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6F26F" w14:textId="6DA29A5B" w:rsidR="006E067D" w:rsidRPr="000B1372" w:rsidRDefault="00B776D7" w:rsidP="004641B0">
      <w:pPr>
        <w:spacing w:line="276" w:lineRule="auto"/>
        <w:rPr>
          <w:rFonts w:ascii="Trebuchet MS" w:eastAsia="Georgia" w:hAnsi="Trebuchet MS" w:cs="Georgia"/>
          <w:b/>
          <w:iCs/>
          <w:szCs w:val="24"/>
        </w:rPr>
      </w:pPr>
      <w:r w:rsidRPr="000B1372">
        <w:rPr>
          <w:rFonts w:ascii="Trebuchet MS" w:eastAsia="Georgia" w:hAnsi="Trebuchet MS" w:cs="Georgia"/>
          <w:b/>
          <w:iCs/>
          <w:szCs w:val="24"/>
        </w:rPr>
        <w:t xml:space="preserve">Uafhængig revisors erklæring om aftalte arbejdshandlinger vedrørende </w:t>
      </w:r>
      <w:r w:rsidR="006E6A85" w:rsidRPr="000B1372">
        <w:rPr>
          <w:rFonts w:ascii="Trebuchet MS" w:eastAsia="Georgia" w:hAnsi="Trebuchet MS" w:cs="Georgia"/>
          <w:b/>
          <w:iCs/>
          <w:szCs w:val="24"/>
        </w:rPr>
        <w:t>supplerende dokumentation i forbindelse med kontrol og efterregulering af midlertidig lønkompensation som følge af C</w:t>
      </w:r>
      <w:r w:rsidR="00554002" w:rsidRPr="000B1372">
        <w:rPr>
          <w:rFonts w:ascii="Trebuchet MS" w:eastAsia="Georgia" w:hAnsi="Trebuchet MS" w:cs="Georgia"/>
          <w:b/>
          <w:iCs/>
          <w:szCs w:val="24"/>
        </w:rPr>
        <w:t>OVID</w:t>
      </w:r>
      <w:r w:rsidR="006E6A85" w:rsidRPr="000B1372">
        <w:rPr>
          <w:rFonts w:ascii="Trebuchet MS" w:eastAsia="Georgia" w:hAnsi="Trebuchet MS" w:cs="Georgia"/>
          <w:b/>
          <w:iCs/>
          <w:szCs w:val="24"/>
        </w:rPr>
        <w:t>-19</w:t>
      </w:r>
    </w:p>
    <w:p w14:paraId="533F584D" w14:textId="77777777" w:rsidR="006E067D" w:rsidRPr="000B1372" w:rsidRDefault="000B1372" w:rsidP="004641B0">
      <w:pPr>
        <w:spacing w:line="276" w:lineRule="auto"/>
        <w:rPr>
          <w:rFonts w:ascii="Trebuchet MS" w:eastAsia="Georgia" w:hAnsi="Trebuchet MS" w:cs="Georgia"/>
          <w:sz w:val="20"/>
        </w:rPr>
      </w:pPr>
    </w:p>
    <w:p w14:paraId="402B62DB"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5B7C4014" w14:textId="122A27C7" w:rsidR="006E067D" w:rsidRPr="000B1372" w:rsidRDefault="00B776D7" w:rsidP="004641B0">
      <w:pPr>
        <w:spacing w:line="276" w:lineRule="auto"/>
        <w:rPr>
          <w:rFonts w:ascii="Trebuchet MS" w:eastAsia="Georgia" w:hAnsi="Trebuchet MS" w:cs="Georgia"/>
          <w:i/>
          <w:iCs/>
          <w:sz w:val="20"/>
        </w:rPr>
      </w:pPr>
      <w:r w:rsidRPr="000B1372">
        <w:rPr>
          <w:rFonts w:ascii="Trebuchet MS" w:eastAsia="Georgia" w:hAnsi="Trebuchet MS" w:cs="Georgia"/>
          <w:i/>
          <w:iCs/>
          <w:sz w:val="20"/>
        </w:rPr>
        <w:t>Til</w:t>
      </w:r>
      <w:r w:rsidR="000B1372">
        <w:rPr>
          <w:rFonts w:ascii="Trebuchet MS" w:eastAsia="Georgia" w:hAnsi="Trebuchet MS" w:cs="Georgia"/>
          <w:i/>
          <w:iCs/>
          <w:sz w:val="20"/>
        </w:rPr>
        <w:t xml:space="preserve"> Slots- og K</w:t>
      </w:r>
      <w:r w:rsidR="006E6A85" w:rsidRPr="000B1372">
        <w:rPr>
          <w:rFonts w:ascii="Trebuchet MS" w:eastAsia="Georgia" w:hAnsi="Trebuchet MS" w:cs="Georgia"/>
          <w:i/>
          <w:iCs/>
          <w:sz w:val="20"/>
        </w:rPr>
        <w:t>ulturstyrelsen og</w:t>
      </w:r>
      <w:r w:rsidRPr="000B1372">
        <w:rPr>
          <w:rFonts w:ascii="Trebuchet MS" w:eastAsia="Georgia" w:hAnsi="Trebuchet MS" w:cs="Georgia"/>
          <w:i/>
          <w:iCs/>
          <w:sz w:val="20"/>
        </w:rPr>
        <w:t xml:space="preserve"> </w:t>
      </w:r>
      <w:r w:rsidR="006E6A85" w:rsidRPr="000B1372">
        <w:rPr>
          <w:rFonts w:ascii="Trebuchet MS" w:eastAsia="Georgia" w:hAnsi="Trebuchet MS" w:cs="Georgia"/>
          <w:i/>
          <w:iCs/>
          <w:sz w:val="20"/>
        </w:rPr>
        <w:t xml:space="preserve">ledelsen i </w:t>
      </w:r>
      <w:r w:rsidR="00AA283A" w:rsidRPr="000B1372">
        <w:rPr>
          <w:rFonts w:ascii="Trebuchet MS" w:eastAsia="Georgia" w:hAnsi="Trebuchet MS" w:cs="Georgia"/>
          <w:i/>
          <w:iCs/>
          <w:sz w:val="20"/>
          <w:highlight w:val="yellow"/>
        </w:rPr>
        <w:t>[</w:t>
      </w:r>
      <w:r w:rsidR="006E6A85" w:rsidRPr="000B1372">
        <w:rPr>
          <w:rFonts w:ascii="Trebuchet MS" w:eastAsia="Georgia" w:hAnsi="Trebuchet MS" w:cs="Georgia"/>
          <w:i/>
          <w:iCs/>
          <w:sz w:val="20"/>
          <w:highlight w:val="yellow"/>
        </w:rPr>
        <w:t>institution X</w:t>
      </w:r>
      <w:r w:rsidR="00AA283A" w:rsidRPr="000B1372">
        <w:rPr>
          <w:rFonts w:ascii="Trebuchet MS" w:eastAsia="Georgia" w:hAnsi="Trebuchet MS" w:cs="Georgia"/>
          <w:i/>
          <w:iCs/>
          <w:sz w:val="20"/>
          <w:highlight w:val="yellow"/>
        </w:rPr>
        <w:t>]</w:t>
      </w:r>
    </w:p>
    <w:p w14:paraId="48B314E9" w14:textId="77777777" w:rsidR="006E067D" w:rsidRPr="000B1372" w:rsidRDefault="000B1372" w:rsidP="004641B0">
      <w:pPr>
        <w:spacing w:line="276" w:lineRule="auto"/>
        <w:rPr>
          <w:rFonts w:ascii="Trebuchet MS" w:eastAsia="Georgia" w:hAnsi="Trebuchet MS" w:cs="Georgia"/>
          <w:sz w:val="20"/>
        </w:rPr>
      </w:pPr>
    </w:p>
    <w:p w14:paraId="1935F9BA"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46BA0832" w14:textId="77777777" w:rsidR="006E067D" w:rsidRPr="000B1372" w:rsidRDefault="00B776D7" w:rsidP="004641B0">
      <w:pPr>
        <w:spacing w:line="276" w:lineRule="auto"/>
        <w:rPr>
          <w:rFonts w:ascii="Trebuchet MS" w:eastAsia="Georgia" w:hAnsi="Trebuchet MS" w:cs="Georgia"/>
          <w:b/>
          <w:sz w:val="20"/>
        </w:rPr>
      </w:pPr>
      <w:r w:rsidRPr="000B1372">
        <w:rPr>
          <w:rFonts w:ascii="Trebuchet MS" w:eastAsia="Georgia" w:hAnsi="Trebuchet MS" w:cs="Georgia"/>
          <w:b/>
          <w:sz w:val="20"/>
        </w:rPr>
        <w:t>Formålet med denne erklæring om aftalte arbejdshandlinger og begrænsninger i anvendelse og distribution</w:t>
      </w:r>
    </w:p>
    <w:p w14:paraId="69D945C5" w14:textId="72FB94A1"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Formålet med vores erklæring er alene at assistere </w:t>
      </w:r>
      <w:r w:rsidR="00835385" w:rsidRPr="000B1372">
        <w:rPr>
          <w:rFonts w:ascii="Trebuchet MS" w:eastAsia="Georgia" w:hAnsi="Trebuchet MS" w:cs="Georgia"/>
          <w:sz w:val="20"/>
        </w:rPr>
        <w:t>Slots- og Kulturstyrelsen</w:t>
      </w:r>
      <w:r w:rsidRPr="000B1372">
        <w:rPr>
          <w:rFonts w:ascii="Trebuchet MS" w:eastAsia="Georgia" w:hAnsi="Trebuchet MS" w:cs="Georgia"/>
          <w:sz w:val="20"/>
        </w:rPr>
        <w:t xml:space="preserve"> (herefter ”Tiltænkte Brugere”) med at fastslå, om det af </w:t>
      </w:r>
      <w:r w:rsidRPr="000B1372">
        <w:rPr>
          <w:rFonts w:ascii="Trebuchet MS" w:eastAsia="Georgia" w:hAnsi="Trebuchet MS" w:cs="Georgia"/>
          <w:sz w:val="20"/>
          <w:highlight w:val="yellow"/>
        </w:rPr>
        <w:t>[</w:t>
      </w:r>
      <w:r w:rsidR="00835385" w:rsidRPr="000B1372">
        <w:rPr>
          <w:rFonts w:ascii="Trebuchet MS" w:eastAsia="Georgia" w:hAnsi="Trebuchet MS" w:cs="Georgia"/>
          <w:sz w:val="20"/>
          <w:highlight w:val="yellow"/>
        </w:rPr>
        <w:t>Institution X</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udfyldte </w:t>
      </w:r>
      <w:r w:rsidR="00633796" w:rsidRPr="000B1372">
        <w:rPr>
          <w:rFonts w:ascii="Trebuchet MS" w:eastAsia="Georgia" w:hAnsi="Trebuchet MS" w:cs="Georgia"/>
          <w:sz w:val="20"/>
        </w:rPr>
        <w:t xml:space="preserve">Afrapportering af lønkompensation for perioden </w:t>
      </w:r>
      <w:r w:rsidR="00A861B8" w:rsidRPr="000B1372">
        <w:rPr>
          <w:rFonts w:ascii="Trebuchet MS" w:eastAsia="Georgia" w:hAnsi="Trebuchet MS" w:cs="Georgia"/>
          <w:sz w:val="20"/>
          <w:highlight w:val="yellow"/>
        </w:rPr>
        <w:t>[indsæt startdato for kompensationsperiode]</w:t>
      </w:r>
      <w:r w:rsidR="00A861B8" w:rsidRPr="000B1372">
        <w:rPr>
          <w:rFonts w:ascii="Trebuchet MS" w:eastAsia="Georgia" w:hAnsi="Trebuchet MS" w:cs="Georgia"/>
          <w:sz w:val="20"/>
        </w:rPr>
        <w:t xml:space="preserve"> til </w:t>
      </w:r>
      <w:r w:rsidR="00A861B8" w:rsidRPr="000B1372">
        <w:rPr>
          <w:rFonts w:ascii="Trebuchet MS" w:eastAsia="Georgia" w:hAnsi="Trebuchet MS" w:cs="Georgia"/>
          <w:sz w:val="20"/>
          <w:highlight w:val="yellow"/>
        </w:rPr>
        <w:t>[indsæt slutdato for kompensationsperiode]</w:t>
      </w:r>
      <w:r w:rsidRPr="000B1372">
        <w:rPr>
          <w:rFonts w:ascii="Trebuchet MS" w:eastAsia="Georgia" w:hAnsi="Trebuchet MS" w:cs="Georgia"/>
          <w:sz w:val="20"/>
        </w:rPr>
        <w:t xml:space="preserve"> (herefter ”</w:t>
      </w:r>
      <w:r w:rsidR="00633796" w:rsidRPr="000B1372">
        <w:rPr>
          <w:rFonts w:ascii="Trebuchet MS" w:eastAsia="Georgia" w:hAnsi="Trebuchet MS" w:cs="Georgia"/>
          <w:sz w:val="20"/>
        </w:rPr>
        <w:t>Afrapporteringen</w:t>
      </w:r>
      <w:r w:rsidRPr="000B1372">
        <w:rPr>
          <w:rFonts w:ascii="Trebuchet MS" w:eastAsia="Georgia" w:hAnsi="Trebuchet MS" w:cs="Georgia"/>
          <w:sz w:val="20"/>
        </w:rPr>
        <w:t xml:space="preserve">”) er udarbejdet i overensstemmelse med </w:t>
      </w:r>
      <w:r w:rsidR="00A861B8" w:rsidRPr="000B1372">
        <w:rPr>
          <w:rFonts w:ascii="Trebuchet MS" w:eastAsia="Georgia" w:hAnsi="Trebuchet MS" w:cs="Georgia"/>
          <w:sz w:val="20"/>
        </w:rPr>
        <w:t xml:space="preserve">Bekendtgørelse nr. </w:t>
      </w:r>
      <w:r w:rsidR="00BA4E98" w:rsidRPr="000B1372">
        <w:rPr>
          <w:rFonts w:ascii="Trebuchet MS" w:eastAsia="Georgia" w:hAnsi="Trebuchet MS" w:cs="Georgia"/>
          <w:sz w:val="20"/>
        </w:rPr>
        <w:t>340</w:t>
      </w:r>
      <w:r w:rsidR="00A861B8" w:rsidRPr="000B1372">
        <w:rPr>
          <w:rFonts w:ascii="Trebuchet MS" w:eastAsia="Georgia" w:hAnsi="Trebuchet MS" w:cs="Georgia"/>
          <w:sz w:val="20"/>
        </w:rPr>
        <w:t xml:space="preserve"> af </w:t>
      </w:r>
      <w:r w:rsidR="00BA4E98" w:rsidRPr="000B1372">
        <w:rPr>
          <w:rFonts w:ascii="Trebuchet MS" w:eastAsia="Georgia" w:hAnsi="Trebuchet MS" w:cs="Georgia"/>
          <w:sz w:val="20"/>
        </w:rPr>
        <w:t>2. marts 2021</w:t>
      </w:r>
      <w:r w:rsidR="00A861B8" w:rsidRPr="000B1372">
        <w:rPr>
          <w:rFonts w:ascii="Trebuchet MS" w:eastAsia="Georgia" w:hAnsi="Trebuchet MS" w:cs="Georgia"/>
          <w:sz w:val="20"/>
        </w:rPr>
        <w:t xml:space="preserve"> med senere ændringer</w:t>
      </w:r>
      <w:r w:rsidRPr="000B1372">
        <w:rPr>
          <w:rFonts w:ascii="Trebuchet MS" w:eastAsia="Georgia" w:hAnsi="Trebuchet MS" w:cs="Georgia"/>
          <w:sz w:val="20"/>
        </w:rPr>
        <w:t xml:space="preserve"> (herefter ”</w:t>
      </w:r>
      <w:r w:rsidR="00A861B8" w:rsidRPr="000B1372">
        <w:rPr>
          <w:rFonts w:ascii="Trebuchet MS" w:eastAsia="Georgia" w:hAnsi="Trebuchet MS" w:cs="Georgia"/>
          <w:sz w:val="20"/>
        </w:rPr>
        <w:t>Bekendtgørelsen</w:t>
      </w:r>
      <w:r w:rsidRPr="000B1372">
        <w:rPr>
          <w:rFonts w:ascii="Trebuchet MS" w:eastAsia="Georgia" w:hAnsi="Trebuchet MS" w:cs="Georgia"/>
          <w:sz w:val="20"/>
        </w:rPr>
        <w:t xml:space="preserve">”), og erklæringen kan være uegnet til andet formål. Denne erklæring er alene tiltænkt </w:t>
      </w:r>
      <w:r w:rsidRPr="000B1372">
        <w:rPr>
          <w:rFonts w:ascii="Trebuchet MS" w:eastAsia="Georgia" w:hAnsi="Trebuchet MS" w:cs="Georgia"/>
          <w:sz w:val="20"/>
          <w:highlight w:val="yellow"/>
        </w:rPr>
        <w:t>[</w:t>
      </w:r>
      <w:r w:rsidR="00835385" w:rsidRPr="000B1372">
        <w:rPr>
          <w:rFonts w:ascii="Trebuchet MS" w:eastAsia="Georgia" w:hAnsi="Trebuchet MS" w:cs="Georgia"/>
          <w:sz w:val="20"/>
          <w:highlight w:val="yellow"/>
        </w:rPr>
        <w:t>Institution X</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og Tiltænkte Brugere og må ikke anvendes af eller distribueres til andre parter.</w:t>
      </w:r>
    </w:p>
    <w:p w14:paraId="4F568E14"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4695643D" w14:textId="77777777" w:rsidR="006E067D" w:rsidRPr="000B1372" w:rsidRDefault="00B776D7" w:rsidP="004641B0">
      <w:pPr>
        <w:spacing w:line="276" w:lineRule="auto"/>
        <w:rPr>
          <w:rFonts w:ascii="Trebuchet MS" w:eastAsia="Georgia" w:hAnsi="Trebuchet MS" w:cs="Georgia"/>
          <w:b/>
          <w:sz w:val="20"/>
        </w:rPr>
      </w:pPr>
      <w:r w:rsidRPr="000B1372">
        <w:rPr>
          <w:rFonts w:ascii="Trebuchet MS" w:eastAsia="Georgia" w:hAnsi="Trebuchet MS" w:cs="Georgia"/>
          <w:b/>
          <w:sz w:val="20"/>
        </w:rPr>
        <w:t>Ledelsens ansvar</w:t>
      </w:r>
    </w:p>
    <w:p w14:paraId="6C33633B" w14:textId="754F8855"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Ledelsen i </w:t>
      </w:r>
      <w:r w:rsidRPr="000B1372">
        <w:rPr>
          <w:rFonts w:ascii="Trebuchet MS" w:eastAsia="Georgia" w:hAnsi="Trebuchet MS" w:cs="Georgia"/>
          <w:sz w:val="20"/>
          <w:highlight w:val="yellow"/>
        </w:rPr>
        <w:t>[</w:t>
      </w:r>
      <w:r w:rsidR="00835385" w:rsidRPr="000B1372">
        <w:rPr>
          <w:rFonts w:ascii="Trebuchet MS" w:eastAsia="Georgia" w:hAnsi="Trebuchet MS" w:cs="Georgia"/>
          <w:sz w:val="20"/>
          <w:highlight w:val="yellow"/>
        </w:rPr>
        <w:t>Institution X</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har bekræftet, at de aftalte arbejdshandlinger, der er fastlagt af de Tiltænkte Brugere, er passende til brug for opgaven.</w:t>
      </w:r>
    </w:p>
    <w:p w14:paraId="0A72BDEE"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6EED11B9" w14:textId="4CB00114"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Ledelsen er ansvarlig for </w:t>
      </w:r>
      <w:r w:rsidR="00633796" w:rsidRPr="000B1372">
        <w:rPr>
          <w:rFonts w:ascii="Trebuchet MS" w:eastAsia="Georgia" w:hAnsi="Trebuchet MS" w:cs="Georgia"/>
          <w:sz w:val="20"/>
        </w:rPr>
        <w:t>Afrapporteringen</w:t>
      </w:r>
      <w:r w:rsidRPr="000B1372">
        <w:rPr>
          <w:rFonts w:ascii="Trebuchet MS" w:eastAsia="Georgia" w:hAnsi="Trebuchet MS" w:cs="Georgia"/>
          <w:sz w:val="20"/>
        </w:rPr>
        <w:t>.</w:t>
      </w:r>
    </w:p>
    <w:p w14:paraId="17CDE43D" w14:textId="77777777" w:rsidR="006E067D" w:rsidRPr="000B1372" w:rsidRDefault="00B776D7" w:rsidP="004641B0">
      <w:pPr>
        <w:spacing w:line="276" w:lineRule="auto"/>
        <w:rPr>
          <w:rFonts w:ascii="Trebuchet MS" w:eastAsia="Georgia" w:hAnsi="Trebuchet MS" w:cs="Georgia"/>
          <w:color w:val="FF0000"/>
          <w:sz w:val="20"/>
        </w:rPr>
      </w:pPr>
      <w:r w:rsidRPr="000B1372">
        <w:rPr>
          <w:rFonts w:ascii="Trebuchet MS" w:eastAsia="Georgia" w:hAnsi="Trebuchet MS" w:cs="Georgia"/>
          <w:color w:val="FF0000"/>
          <w:sz w:val="20"/>
        </w:rPr>
        <w:t xml:space="preserve"> </w:t>
      </w:r>
    </w:p>
    <w:p w14:paraId="50B9BFB7" w14:textId="77777777" w:rsidR="006E067D" w:rsidRPr="000B1372" w:rsidRDefault="00B776D7" w:rsidP="004641B0">
      <w:pPr>
        <w:spacing w:line="276" w:lineRule="auto"/>
        <w:rPr>
          <w:rFonts w:ascii="Trebuchet MS" w:eastAsia="Georgia" w:hAnsi="Trebuchet MS" w:cs="Georgia"/>
          <w:b/>
          <w:sz w:val="20"/>
        </w:rPr>
      </w:pPr>
      <w:r w:rsidRPr="000B1372">
        <w:rPr>
          <w:rFonts w:ascii="Trebuchet MS" w:eastAsia="Georgia" w:hAnsi="Trebuchet MS" w:cs="Georgia"/>
          <w:b/>
          <w:sz w:val="20"/>
        </w:rPr>
        <w:t>Revisors ansvar</w:t>
      </w:r>
    </w:p>
    <w:p w14:paraId="00FCBB3B"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Vi har udført opgaven om aftalte arbejdshandlinger i overensstemmelse med den internationale standard om beslægtede opgaver (ISRS) 4400 (Revised) </w:t>
      </w:r>
      <w:r w:rsidRPr="000B1372">
        <w:rPr>
          <w:rFonts w:ascii="Trebuchet MS" w:eastAsia="Georgia" w:hAnsi="Trebuchet MS" w:cs="Georgia"/>
          <w:i/>
          <w:sz w:val="20"/>
        </w:rPr>
        <w:t>Agreed-Upon Procedures Engagements</w:t>
      </w:r>
      <w:r w:rsidRPr="000B1372">
        <w:rPr>
          <w:rFonts w:ascii="Trebuchet MS" w:eastAsia="Georgia" w:hAnsi="Trebuchet MS" w:cs="Georgia"/>
          <w:sz w:val="20"/>
        </w:rPr>
        <w:t>. En opgave om aftalte arbejdshandlinger indebærer, at vi udfører de arbejdshandlinger, der er fastlagt af de Tiltænkte Brugere, og rapporterer om observationerne, som er de faktiske resultater af de udførte aftalte arbejdshandlinger. Vi udtaler os ikke om egnetheden af de aftalte arbejdshandlinger.</w:t>
      </w:r>
    </w:p>
    <w:p w14:paraId="7AA7818C"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0721E421"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Denne opgave om aftalte arbejdshandlinger er ikke en erklæringsopgave med sikkerhed. Vi afgiver derfor ikke en revisionskonklusion eller udtrykker anden form for konklusion med sikkerhed. Hvis vi havde udført yderligere arbejdshandlinger, kunne andre forhold være fundet og rapporteret.</w:t>
      </w:r>
    </w:p>
    <w:p w14:paraId="3A398634"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4BDE45EB" w14:textId="77777777" w:rsidR="006E067D" w:rsidRPr="000B1372" w:rsidRDefault="00B776D7" w:rsidP="004641B0">
      <w:pPr>
        <w:spacing w:line="276" w:lineRule="auto"/>
        <w:rPr>
          <w:rFonts w:ascii="Trebuchet MS" w:eastAsia="Georgia" w:hAnsi="Trebuchet MS" w:cs="Georgia"/>
          <w:i/>
          <w:sz w:val="20"/>
        </w:rPr>
      </w:pPr>
      <w:r w:rsidRPr="000B1372">
        <w:rPr>
          <w:rFonts w:ascii="Trebuchet MS" w:eastAsia="Georgia" w:hAnsi="Trebuchet MS" w:cs="Georgia"/>
          <w:i/>
          <w:sz w:val="20"/>
        </w:rPr>
        <w:t>Professionel etik og kvalitetsstyring</w:t>
      </w:r>
    </w:p>
    <w:p w14:paraId="292D17B9"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Vi har overholdt relevante bestemmelser i revisorloven og International Ethics Standards Board for Accountants’ internationale retningslinjer for revisors etiske adfærd (IESBA Code), herunder principper om integritet, objektivitet, professionel kompetence og fornøden omhu.  Vi har endvidere overholdt uafhængighedskravene i Del 4B i IESBA Code.</w:t>
      </w:r>
    </w:p>
    <w:p w14:paraId="41F3D565"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424E5E94"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Vores firma anvender den internationale standard om kvalitetsstyring, ISQC 1, </w:t>
      </w:r>
      <w:r w:rsidRPr="000B1372">
        <w:rPr>
          <w:rFonts w:ascii="Trebuchet MS" w:eastAsia="Georgia" w:hAnsi="Trebuchet MS" w:cs="Georgia"/>
          <w:i/>
          <w:sz w:val="20"/>
        </w:rPr>
        <w:t>Kvalitetsstyring i firmaer, som udfører revision og review af regnskaber, andre erklæringsopgaver med sikkerhed samt beslægtede opgaver</w:t>
      </w:r>
      <w:r w:rsidRPr="000B1372">
        <w:rPr>
          <w:rFonts w:ascii="Trebuchet MS" w:eastAsia="Georgia" w:hAnsi="Trebuchet MS" w:cs="Georgia"/>
          <w:sz w:val="20"/>
        </w:rPr>
        <w:t>, og anvender således et omfattende kvalitetsstyringssystem, herunder dokumenterede politikker og procedurer vedrørende overholdelse af etiske krav, faglige standarder og gældende krav i lov og øvrig regulering.</w:t>
      </w:r>
    </w:p>
    <w:p w14:paraId="538F3A44" w14:textId="77777777" w:rsidR="006E067D" w:rsidRPr="000B1372" w:rsidRDefault="00B776D7" w:rsidP="004641B0">
      <w:pPr>
        <w:spacing w:line="276" w:lineRule="auto"/>
        <w:rPr>
          <w:rFonts w:ascii="Trebuchet MS" w:eastAsia="Georgia" w:hAnsi="Trebuchet MS" w:cs="Georgia"/>
          <w:sz w:val="20"/>
        </w:rPr>
      </w:pPr>
      <w:r w:rsidRPr="000B1372">
        <w:rPr>
          <w:rFonts w:ascii="Trebuchet MS" w:eastAsia="Georgia" w:hAnsi="Trebuchet MS" w:cs="Georgia"/>
          <w:sz w:val="20"/>
        </w:rPr>
        <w:t xml:space="preserve"> </w:t>
      </w:r>
    </w:p>
    <w:p w14:paraId="38BB2F20" w14:textId="77777777" w:rsidR="006E067D" w:rsidRPr="000B1372" w:rsidRDefault="00B776D7" w:rsidP="004641B0">
      <w:pPr>
        <w:spacing w:line="276" w:lineRule="auto"/>
        <w:rPr>
          <w:rFonts w:ascii="Trebuchet MS" w:eastAsia="Georgia" w:hAnsi="Trebuchet MS" w:cs="Georgia"/>
          <w:b/>
          <w:sz w:val="20"/>
        </w:rPr>
      </w:pPr>
      <w:r w:rsidRPr="000B1372">
        <w:rPr>
          <w:rFonts w:ascii="Trebuchet MS" w:eastAsia="Georgia" w:hAnsi="Trebuchet MS" w:cs="Georgia"/>
          <w:b/>
          <w:sz w:val="20"/>
        </w:rPr>
        <w:t>Arbejdshandlinger og observationer</w:t>
      </w:r>
    </w:p>
    <w:p w14:paraId="000BB219" w14:textId="5108A2B3" w:rsidR="006E067D" w:rsidRPr="000B1372" w:rsidRDefault="00B776D7" w:rsidP="004641B0">
      <w:pPr>
        <w:spacing w:line="276" w:lineRule="auto"/>
        <w:rPr>
          <w:rFonts w:ascii="Trebuchet MS" w:eastAsia="Georgia" w:hAnsi="Trebuchet MS" w:cs="Georgia"/>
          <w:sz w:val="20"/>
        </w:rPr>
        <w:sectPr w:rsidR="006E067D" w:rsidRPr="000B1372" w:rsidSect="0063072B">
          <w:footerReference w:type="default" r:id="rId8"/>
          <w:pgSz w:w="11906" w:h="16838" w:code="9"/>
          <w:pgMar w:top="1701" w:right="1133" w:bottom="680" w:left="1701" w:header="680" w:footer="680" w:gutter="0"/>
          <w:paperSrc w:first="11" w:other="11"/>
          <w:cols w:space="708"/>
          <w:docGrid w:linePitch="360"/>
        </w:sectPr>
      </w:pPr>
      <w:r w:rsidRPr="000B1372">
        <w:rPr>
          <w:rFonts w:ascii="Trebuchet MS" w:eastAsia="Georgia" w:hAnsi="Trebuchet MS" w:cs="Georgia"/>
          <w:sz w:val="20"/>
        </w:rPr>
        <w:t xml:space="preserve">Vi har udført de nedenfor beskrevne arbejdshandlinger, som blev fastlagt af </w:t>
      </w:r>
      <w:r w:rsidR="00835385" w:rsidRPr="000B1372">
        <w:rPr>
          <w:rFonts w:ascii="Trebuchet MS" w:eastAsia="Georgia" w:hAnsi="Trebuchet MS" w:cs="Georgia"/>
          <w:sz w:val="20"/>
        </w:rPr>
        <w:t>Slots- og Kulturstyrelsen</w:t>
      </w:r>
      <w:r w:rsidRPr="000B1372">
        <w:rPr>
          <w:rFonts w:ascii="Trebuchet MS" w:eastAsia="Georgia" w:hAnsi="Trebuchet MS" w:cs="Georgia"/>
          <w:sz w:val="20"/>
        </w:rPr>
        <w:t xml:space="preserve"> og aftalt med </w:t>
      </w:r>
      <w:r w:rsidRPr="000B1372">
        <w:rPr>
          <w:rFonts w:ascii="Trebuchet MS" w:eastAsia="Georgia" w:hAnsi="Trebuchet MS" w:cs="Georgia"/>
          <w:sz w:val="20"/>
          <w:highlight w:val="yellow"/>
        </w:rPr>
        <w:t>[</w:t>
      </w:r>
      <w:r w:rsidR="00835385" w:rsidRPr="000B1372">
        <w:rPr>
          <w:rFonts w:ascii="Trebuchet MS" w:eastAsia="Georgia" w:hAnsi="Trebuchet MS" w:cs="Georgia"/>
          <w:sz w:val="20"/>
          <w:highlight w:val="yellow"/>
        </w:rPr>
        <w:t>Institution X</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i vilkårene for opgaven dateret </w:t>
      </w:r>
      <w:r w:rsidRPr="000B1372">
        <w:rPr>
          <w:rFonts w:ascii="Trebuchet MS" w:eastAsia="Georgia" w:hAnsi="Trebuchet MS" w:cs="Georgia"/>
          <w:sz w:val="20"/>
          <w:highlight w:val="yellow"/>
        </w:rPr>
        <w:t>[</w:t>
      </w:r>
      <w:r w:rsidR="00637D5F" w:rsidRPr="000B1372">
        <w:rPr>
          <w:rFonts w:ascii="Trebuchet MS" w:eastAsia="Georgia" w:hAnsi="Trebuchet MS" w:cs="Georgia"/>
          <w:sz w:val="20"/>
          <w:highlight w:val="yellow"/>
        </w:rPr>
        <w:t>indsæt dato for aftalebrev</w:t>
      </w:r>
      <w:r w:rsidRPr="000B1372">
        <w:rPr>
          <w:rFonts w:ascii="Trebuchet MS" w:eastAsia="Georgia" w:hAnsi="Trebuchet MS" w:cs="Georgia"/>
          <w:sz w:val="20"/>
          <w:highlight w:val="yellow"/>
        </w:rPr>
        <w:t>]</w:t>
      </w:r>
      <w:r w:rsidRPr="000B1372">
        <w:rPr>
          <w:rFonts w:ascii="Trebuchet MS" w:eastAsia="Georgia" w:hAnsi="Trebuchet MS" w:cs="Georgia"/>
          <w:sz w:val="20"/>
        </w:rPr>
        <w:t xml:space="preserve"> om oplysningerne i </w:t>
      </w:r>
      <w:r w:rsidR="00633796" w:rsidRPr="000B1372">
        <w:rPr>
          <w:rFonts w:ascii="Trebuchet MS" w:eastAsia="Georgia" w:hAnsi="Trebuchet MS" w:cs="Georgia"/>
          <w:sz w:val="20"/>
        </w:rPr>
        <w:t>Afrapporteringen</w:t>
      </w:r>
      <w:r w:rsidRPr="000B1372">
        <w:rPr>
          <w:rFonts w:ascii="Trebuchet MS" w:eastAsia="Georgia" w:hAnsi="Trebuchet MS" w:cs="Georgia"/>
          <w:sz w:val="20"/>
        </w:rPr>
        <w:t>.</w:t>
      </w:r>
    </w:p>
    <w:p w14:paraId="23770123" w14:textId="77777777" w:rsidR="00637D5F" w:rsidRPr="000B1372" w:rsidRDefault="00637D5F" w:rsidP="004641B0">
      <w:pPr>
        <w:autoSpaceDE w:val="0"/>
        <w:autoSpaceDN w:val="0"/>
        <w:adjustRightInd w:val="0"/>
        <w:spacing w:line="276" w:lineRule="auto"/>
        <w:rPr>
          <w:rFonts w:ascii="Trebuchet MS" w:hAnsi="Trebuchet MS" w:cstheme="minorHAnsi"/>
          <w:b/>
          <w:bCs/>
          <w:color w:val="000000"/>
          <w:sz w:val="20"/>
        </w:rPr>
      </w:pPr>
    </w:p>
    <w:tbl>
      <w:tblPr>
        <w:tblStyle w:val="Tabel-Gitter"/>
        <w:tblW w:w="0" w:type="auto"/>
        <w:tblLook w:val="04A0" w:firstRow="1" w:lastRow="0" w:firstColumn="1" w:lastColumn="0" w:noHBand="0" w:noVBand="1"/>
      </w:tblPr>
      <w:tblGrid>
        <w:gridCol w:w="862"/>
        <w:gridCol w:w="1617"/>
        <w:gridCol w:w="3464"/>
        <w:gridCol w:w="3407"/>
      </w:tblGrid>
      <w:tr w:rsidR="00637D5F" w:rsidRPr="000B1372" w14:paraId="6E8D99FD" w14:textId="77777777" w:rsidTr="00A861B8">
        <w:trPr>
          <w:tblHeader/>
        </w:trPr>
        <w:tc>
          <w:tcPr>
            <w:tcW w:w="862" w:type="dxa"/>
          </w:tcPr>
          <w:p w14:paraId="27736DEA"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Nr.</w:t>
            </w:r>
          </w:p>
        </w:tc>
        <w:tc>
          <w:tcPr>
            <w:tcW w:w="1617" w:type="dxa"/>
          </w:tcPr>
          <w:p w14:paraId="124C6774"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Reference</w:t>
            </w:r>
          </w:p>
        </w:tc>
        <w:tc>
          <w:tcPr>
            <w:tcW w:w="3464" w:type="dxa"/>
          </w:tcPr>
          <w:p w14:paraId="18297E85"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 xml:space="preserve">Udført arbejdshandling </w:t>
            </w:r>
          </w:p>
        </w:tc>
        <w:tc>
          <w:tcPr>
            <w:tcW w:w="3407" w:type="dxa"/>
          </w:tcPr>
          <w:p w14:paraId="0AE782B2"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 xml:space="preserve">Resultat </w:t>
            </w:r>
          </w:p>
        </w:tc>
      </w:tr>
      <w:tr w:rsidR="00637D5F" w:rsidRPr="000B1372" w14:paraId="061E535D" w14:textId="77777777" w:rsidTr="00042710">
        <w:tc>
          <w:tcPr>
            <w:tcW w:w="9350" w:type="dxa"/>
            <w:gridSpan w:val="4"/>
          </w:tcPr>
          <w:p w14:paraId="49596902" w14:textId="77777777" w:rsidR="00637D5F" w:rsidRPr="000B1372" w:rsidRDefault="00637D5F" w:rsidP="004641B0">
            <w:pPr>
              <w:pStyle w:val="Default"/>
              <w:spacing w:line="276" w:lineRule="auto"/>
              <w:rPr>
                <w:rFonts w:ascii="Trebuchet MS" w:hAnsi="Trebuchet MS" w:cstheme="minorHAnsi"/>
                <w:b/>
                <w:sz w:val="20"/>
                <w:szCs w:val="20"/>
                <w:lang w:val="da-DK"/>
              </w:rPr>
            </w:pPr>
            <w:r w:rsidRPr="000B1372">
              <w:rPr>
                <w:rFonts w:ascii="Trebuchet MS" w:hAnsi="Trebuchet MS" w:cstheme="minorHAnsi"/>
                <w:b/>
                <w:sz w:val="20"/>
                <w:szCs w:val="20"/>
                <w:lang w:val="da-DK"/>
              </w:rPr>
              <w:t>Generelle forhold</w:t>
            </w:r>
          </w:p>
        </w:tc>
      </w:tr>
      <w:tr w:rsidR="00637D5F" w:rsidRPr="000B1372" w14:paraId="339C5F4E" w14:textId="77777777" w:rsidTr="00A861B8">
        <w:tc>
          <w:tcPr>
            <w:tcW w:w="862" w:type="dxa"/>
          </w:tcPr>
          <w:p w14:paraId="5470BDE6"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1.</w:t>
            </w:r>
          </w:p>
        </w:tc>
        <w:tc>
          <w:tcPr>
            <w:tcW w:w="1617" w:type="dxa"/>
          </w:tcPr>
          <w:p w14:paraId="0431F35B"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11, stk. 1, nr. 1</w:t>
            </w:r>
          </w:p>
        </w:tc>
        <w:tc>
          <w:tcPr>
            <w:tcW w:w="3464" w:type="dxa"/>
          </w:tcPr>
          <w:p w14:paraId="6F49CD80" w14:textId="77777777"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Vi har påset, om dokumentationen viser, om antallet af medarbejdere, som var hjemsendt udgør minimum 30 pct. af institutionens antal ansatte eller mere end 50 af institutionens ansatte.</w:t>
            </w:r>
          </w:p>
          <w:p w14:paraId="6921D49F" w14:textId="77777777" w:rsidR="00605874" w:rsidRPr="000B1372" w:rsidRDefault="00605874" w:rsidP="004641B0">
            <w:pPr>
              <w:spacing w:line="276" w:lineRule="auto"/>
              <w:rPr>
                <w:rFonts w:ascii="Trebuchet MS" w:hAnsi="Trebuchet MS" w:cstheme="minorHAnsi"/>
                <w:i/>
                <w:iCs/>
                <w:sz w:val="20"/>
                <w:szCs w:val="20"/>
              </w:rPr>
            </w:pPr>
          </w:p>
          <w:p w14:paraId="7D5D9B86" w14:textId="04486A47" w:rsidR="00605874" w:rsidRPr="000B1372" w:rsidRDefault="00605874" w:rsidP="004641B0">
            <w:pPr>
              <w:spacing w:line="276" w:lineRule="auto"/>
              <w:rPr>
                <w:rFonts w:ascii="Trebuchet MS" w:hAnsi="Trebuchet MS" w:cstheme="minorHAnsi"/>
                <w:i/>
                <w:iCs/>
                <w:sz w:val="20"/>
                <w:szCs w:val="20"/>
              </w:rPr>
            </w:pPr>
            <w:r w:rsidRPr="000B1372">
              <w:rPr>
                <w:rFonts w:ascii="Trebuchet MS" w:hAnsi="Trebuchet MS" w:cstheme="minorHAnsi"/>
                <w:i/>
                <w:iCs/>
                <w:sz w:val="20"/>
                <w:szCs w:val="20"/>
              </w:rPr>
              <w:t>Beregningsmetode for minimum 30 pct:</w:t>
            </w:r>
          </w:p>
          <w:p w14:paraId="0B245B32" w14:textId="77777777" w:rsidR="00605874" w:rsidRPr="000B1372" w:rsidRDefault="00605874" w:rsidP="004641B0">
            <w:pPr>
              <w:spacing w:line="276" w:lineRule="auto"/>
              <w:rPr>
                <w:rFonts w:ascii="Trebuchet MS" w:hAnsi="Trebuchet MS" w:cstheme="minorHAnsi"/>
                <w:i/>
                <w:iCs/>
                <w:sz w:val="20"/>
                <w:szCs w:val="20"/>
              </w:rPr>
            </w:pPr>
            <w:r w:rsidRPr="000B1372">
              <w:rPr>
                <w:rFonts w:ascii="Trebuchet MS" w:hAnsi="Trebuchet MS" w:cstheme="minorHAnsi"/>
                <w:i/>
                <w:iCs/>
                <w:sz w:val="20"/>
                <w:szCs w:val="20"/>
              </w:rPr>
              <w:t>Dette beregnes ved at opgøre antallet af cpr. numre for de hjemsendte ansatte i forhold til institutionens antal ansatte i alt i hjemsendelsesperioden, dvs. den periode der søges om lønkompensation for.</w:t>
            </w:r>
          </w:p>
          <w:p w14:paraId="0B519286" w14:textId="142F2276" w:rsidR="00605874" w:rsidRPr="000B1372" w:rsidRDefault="00605874" w:rsidP="004641B0">
            <w:pPr>
              <w:spacing w:line="276" w:lineRule="auto"/>
              <w:rPr>
                <w:rFonts w:ascii="Trebuchet MS" w:hAnsi="Trebuchet MS" w:cstheme="minorHAnsi"/>
                <w:bCs/>
                <w:sz w:val="20"/>
                <w:szCs w:val="20"/>
              </w:rPr>
            </w:pPr>
          </w:p>
        </w:tc>
        <w:tc>
          <w:tcPr>
            <w:tcW w:w="3407" w:type="dxa"/>
          </w:tcPr>
          <w:p w14:paraId="536ED574" w14:textId="09712F0E"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xml:space="preserve">Vi har fundet, at institutionens hjemsendte medarbejdere udgjorde </w:t>
            </w:r>
            <w:r w:rsidRPr="000B1372">
              <w:rPr>
                <w:rFonts w:ascii="Trebuchet MS" w:hAnsi="Trebuchet MS" w:cstheme="minorHAnsi"/>
                <w:bCs/>
                <w:sz w:val="20"/>
                <w:szCs w:val="20"/>
                <w:highlight w:val="yellow"/>
                <w:lang w:val="da-DK"/>
              </w:rPr>
              <w:t>XX</w:t>
            </w:r>
            <w:r w:rsidRPr="000B1372">
              <w:rPr>
                <w:rFonts w:ascii="Trebuchet MS" w:hAnsi="Trebuchet MS" w:cstheme="minorHAnsi"/>
                <w:bCs/>
                <w:sz w:val="20"/>
                <w:szCs w:val="20"/>
                <w:lang w:val="da-DK"/>
              </w:rPr>
              <w:t xml:space="preserve"> pct. (gns.) af institutionens antal ansatte </w:t>
            </w:r>
            <w:r w:rsidRPr="000B1372">
              <w:rPr>
                <w:rFonts w:ascii="Trebuchet MS" w:hAnsi="Trebuchet MS" w:cstheme="minorHAnsi"/>
                <w:bCs/>
                <w:i/>
                <w:iCs/>
                <w:sz w:val="20"/>
                <w:szCs w:val="20"/>
                <w:highlight w:val="yellow"/>
                <w:lang w:val="da-DK"/>
              </w:rPr>
              <w:t>eller</w:t>
            </w:r>
            <w:r w:rsidRPr="000B1372">
              <w:rPr>
                <w:rFonts w:ascii="Trebuchet MS" w:hAnsi="Trebuchet MS" w:cstheme="minorHAnsi"/>
                <w:bCs/>
                <w:sz w:val="20"/>
                <w:szCs w:val="20"/>
                <w:lang w:val="da-DK"/>
              </w:rPr>
              <w:t xml:space="preserve"> </w:t>
            </w:r>
            <w:r w:rsidRPr="000B1372">
              <w:rPr>
                <w:rFonts w:ascii="Trebuchet MS" w:hAnsi="Trebuchet MS" w:cstheme="minorHAnsi"/>
                <w:bCs/>
                <w:sz w:val="20"/>
                <w:szCs w:val="20"/>
                <w:highlight w:val="yellow"/>
                <w:lang w:val="da-DK"/>
              </w:rPr>
              <w:t xml:space="preserve">XX </w:t>
            </w:r>
            <w:r w:rsidRPr="000B1372">
              <w:rPr>
                <w:rFonts w:ascii="Trebuchet MS" w:hAnsi="Trebuchet MS" w:cstheme="minorHAnsi"/>
                <w:bCs/>
                <w:sz w:val="20"/>
                <w:szCs w:val="20"/>
                <w:lang w:val="da-DK"/>
              </w:rPr>
              <w:t>ansatte (gns.).</w:t>
            </w:r>
          </w:p>
          <w:p w14:paraId="5626CFC0"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30F14978" w14:textId="65CE1E01" w:rsidR="00637D5F" w:rsidRPr="000B1372" w:rsidRDefault="004641B0"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677E5C54" w14:textId="77777777" w:rsidTr="00A861B8">
        <w:tc>
          <w:tcPr>
            <w:tcW w:w="862" w:type="dxa"/>
          </w:tcPr>
          <w:p w14:paraId="1100FD98"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2.</w:t>
            </w:r>
          </w:p>
        </w:tc>
        <w:tc>
          <w:tcPr>
            <w:tcW w:w="1617" w:type="dxa"/>
          </w:tcPr>
          <w:p w14:paraId="6E0D63EB"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11, stk. 1, nr. 1</w:t>
            </w:r>
          </w:p>
        </w:tc>
        <w:tc>
          <w:tcPr>
            <w:tcW w:w="3464" w:type="dxa"/>
          </w:tcPr>
          <w:p w14:paraId="12BF14F3" w14:textId="77777777"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sz w:val="20"/>
                <w:szCs w:val="20"/>
              </w:rPr>
              <w:t>Vi har påset, om dokumentationen indeholder en attestation fra en faglig repræsentant i institutionen om, at de pågældende ansatte har været hjemsendt uden arbejde</w:t>
            </w:r>
          </w:p>
        </w:tc>
        <w:tc>
          <w:tcPr>
            <w:tcW w:w="3407" w:type="dxa"/>
          </w:tcPr>
          <w:p w14:paraId="47937B61" w14:textId="4B131EE6"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xml:space="preserve">Vi har fundet at hjemsendelse af de pågældende medarbejdere er attesteret af en faglig repræsentant pr. </w:t>
            </w:r>
            <w:r w:rsidRPr="000B1372">
              <w:rPr>
                <w:rFonts w:ascii="Trebuchet MS" w:hAnsi="Trebuchet MS" w:cstheme="minorHAnsi"/>
                <w:bCs/>
                <w:sz w:val="20"/>
                <w:szCs w:val="20"/>
                <w:highlight w:val="yellow"/>
                <w:lang w:val="da-DK"/>
              </w:rPr>
              <w:t>[DD.MM.ÅÅ].</w:t>
            </w:r>
          </w:p>
          <w:p w14:paraId="37952EC7"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7FF10E8D" w14:textId="27552B77" w:rsidR="00637D5F" w:rsidRPr="000B1372" w:rsidRDefault="004641B0" w:rsidP="004641B0">
            <w:pPr>
              <w:pStyle w:val="Default"/>
              <w:spacing w:line="276" w:lineRule="auto"/>
              <w:rPr>
                <w:rFonts w:ascii="Trebuchet MS" w:hAnsi="Trebuchet MS" w:cstheme="minorHAnsi"/>
                <w:bCs/>
                <w:i/>
                <w:iCs/>
                <w:sz w:val="20"/>
                <w:szCs w:val="20"/>
                <w:lang w:val="da-DK"/>
              </w:rPr>
            </w:pPr>
            <w:r w:rsidRPr="000B1372">
              <w:rPr>
                <w:rFonts w:ascii="Trebuchet MS" w:hAnsi="Trebuchet MS" w:cstheme="minorHAnsi"/>
                <w:bCs/>
                <w:i/>
                <w:iCs/>
                <w:sz w:val="20"/>
                <w:szCs w:val="20"/>
                <w:highlight w:val="lightGray"/>
                <w:lang w:val="da-DK"/>
              </w:rPr>
              <w:t>E</w:t>
            </w:r>
            <w:r w:rsidR="00637D5F" w:rsidRPr="000B1372">
              <w:rPr>
                <w:rFonts w:ascii="Trebuchet MS" w:hAnsi="Trebuchet MS" w:cstheme="minorHAnsi"/>
                <w:bCs/>
                <w:i/>
                <w:iCs/>
                <w:sz w:val="20"/>
                <w:szCs w:val="20"/>
                <w:highlight w:val="lightGray"/>
                <w:lang w:val="da-DK"/>
              </w:rPr>
              <w:t>ller</w:t>
            </w:r>
          </w:p>
          <w:p w14:paraId="679C0ABF"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5DC84104" w14:textId="675AA74F"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Vi har fundet, at institutionen ikke har en faglig repræsentant.</w:t>
            </w:r>
          </w:p>
          <w:p w14:paraId="1BD164C2"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667311CA"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46487A54" w14:textId="77777777" w:rsidTr="00A861B8">
        <w:tc>
          <w:tcPr>
            <w:tcW w:w="862" w:type="dxa"/>
          </w:tcPr>
          <w:p w14:paraId="75A8FC92"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3.</w:t>
            </w:r>
          </w:p>
        </w:tc>
        <w:tc>
          <w:tcPr>
            <w:tcW w:w="1617" w:type="dxa"/>
          </w:tcPr>
          <w:p w14:paraId="6EEE691E"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bCs/>
                <w:sz w:val="20"/>
                <w:szCs w:val="20"/>
                <w:lang w:val="da-DK"/>
              </w:rPr>
              <w:t>§ 11, stk. 1, nr. 2</w:t>
            </w:r>
          </w:p>
        </w:tc>
        <w:tc>
          <w:tcPr>
            <w:tcW w:w="3464" w:type="dxa"/>
          </w:tcPr>
          <w:p w14:paraId="4B439C4F" w14:textId="77777777"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Vi har stikprøvevis påset, om den supplerende dokumentation indeholder den faktiske periode, som de ansatte var hjemsendt i uden arbejde, herunder </w:t>
            </w:r>
            <w:r w:rsidRPr="000B1372">
              <w:rPr>
                <w:rFonts w:ascii="Trebuchet MS" w:hAnsi="Trebuchet MS" w:cstheme="minorHAnsi"/>
                <w:bCs/>
                <w:sz w:val="20"/>
                <w:szCs w:val="20"/>
              </w:rPr>
              <w:t xml:space="preserve">om hjemsendelsesperioden er </w:t>
            </w:r>
            <w:r w:rsidRPr="000B1372">
              <w:rPr>
                <w:rFonts w:ascii="Trebuchet MS" w:hAnsi="Trebuchet MS" w:cstheme="minorHAnsi"/>
                <w:sz w:val="20"/>
                <w:szCs w:val="20"/>
              </w:rPr>
              <w:t>fratrukket antal arbejdsdage i hjemsendelsesperioden for de hjemsendte medarbejdere.</w:t>
            </w:r>
          </w:p>
          <w:p w14:paraId="5D9A52AB" w14:textId="77777777" w:rsidR="004641B0" w:rsidRPr="000B1372" w:rsidRDefault="004641B0" w:rsidP="004641B0">
            <w:pPr>
              <w:spacing w:line="276" w:lineRule="auto"/>
              <w:rPr>
                <w:rFonts w:ascii="Trebuchet MS" w:hAnsi="Trebuchet MS" w:cstheme="minorHAnsi"/>
                <w:sz w:val="20"/>
                <w:szCs w:val="20"/>
              </w:rPr>
            </w:pPr>
          </w:p>
          <w:p w14:paraId="02E57289" w14:textId="04625054"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w:t>
            </w:r>
            <w:r w:rsidR="00B034CE" w:rsidRPr="000B1372">
              <w:rPr>
                <w:rFonts w:ascii="Trebuchet MS" w:hAnsi="Trebuchet MS" w:cstheme="minorHAnsi"/>
                <w:sz w:val="20"/>
                <w:szCs w:val="20"/>
              </w:rPr>
              <w:t>hjemsendte medarbejdere</w:t>
            </w:r>
            <w:r w:rsidRPr="000B1372">
              <w:rPr>
                <w:rFonts w:ascii="Trebuchet MS" w:hAnsi="Trebuchet MS" w:cstheme="minorHAnsi"/>
                <w:sz w:val="20"/>
                <w:szCs w:val="20"/>
              </w:rPr>
              <w:t xml:space="preserve">, dog mindst 5 stk. og maksimalt </w:t>
            </w:r>
            <w:r w:rsidR="00B034CE" w:rsidRPr="000B1372">
              <w:rPr>
                <w:rFonts w:ascii="Trebuchet MS" w:hAnsi="Trebuchet MS" w:cstheme="minorHAnsi"/>
                <w:sz w:val="20"/>
                <w:szCs w:val="20"/>
              </w:rPr>
              <w:t>2</w:t>
            </w:r>
            <w:r w:rsidRPr="000B1372">
              <w:rPr>
                <w:rFonts w:ascii="Trebuchet MS" w:hAnsi="Trebuchet MS" w:cstheme="minorHAnsi"/>
                <w:sz w:val="20"/>
                <w:szCs w:val="20"/>
              </w:rPr>
              <w:t xml:space="preserve">0 stk. Der skal i den forbindelse altid testes de beløbsmæssige 5 største </w:t>
            </w:r>
            <w:r w:rsidR="004641B0" w:rsidRPr="000B1372">
              <w:rPr>
                <w:rFonts w:ascii="Trebuchet MS" w:hAnsi="Trebuchet MS" w:cstheme="minorHAnsi"/>
                <w:sz w:val="20"/>
                <w:szCs w:val="20"/>
              </w:rPr>
              <w:t>lønkompensationsbeløb</w:t>
            </w:r>
            <w:r w:rsidRPr="000B1372">
              <w:rPr>
                <w:rFonts w:ascii="Trebuchet MS" w:hAnsi="Trebuchet MS" w:cstheme="minorHAnsi"/>
                <w:sz w:val="20"/>
                <w:szCs w:val="20"/>
              </w:rPr>
              <w:t xml:space="preserve">. Såfremt der er under 5 </w:t>
            </w:r>
            <w:r w:rsidR="004641B0" w:rsidRPr="000B1372">
              <w:rPr>
                <w:rFonts w:ascii="Trebuchet MS" w:hAnsi="Trebuchet MS" w:cstheme="minorHAnsi"/>
                <w:sz w:val="20"/>
                <w:szCs w:val="20"/>
              </w:rPr>
              <w:t>hjemsende medarbejdere</w:t>
            </w:r>
            <w:r w:rsidRPr="000B1372">
              <w:rPr>
                <w:rFonts w:ascii="Trebuchet MS" w:hAnsi="Trebuchet MS" w:cstheme="minorHAnsi"/>
                <w:sz w:val="20"/>
                <w:szCs w:val="20"/>
              </w:rPr>
              <w:t>, testes alle.</w:t>
            </w:r>
          </w:p>
          <w:p w14:paraId="37679510" w14:textId="77777777" w:rsidR="00637D5F" w:rsidRPr="000B1372" w:rsidRDefault="00637D5F" w:rsidP="004641B0">
            <w:pPr>
              <w:spacing w:line="276" w:lineRule="auto"/>
              <w:rPr>
                <w:rFonts w:ascii="Trebuchet MS" w:hAnsi="Trebuchet MS" w:cstheme="minorHAnsi"/>
                <w:bCs/>
                <w:sz w:val="20"/>
                <w:szCs w:val="20"/>
              </w:rPr>
            </w:pPr>
          </w:p>
        </w:tc>
        <w:tc>
          <w:tcPr>
            <w:tcW w:w="3407" w:type="dxa"/>
          </w:tcPr>
          <w:p w14:paraId="1BCE4F7F" w14:textId="5D2270DC"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lastRenderedPageBreak/>
              <w:t xml:space="preserve">Vi har i stikprøven på </w:t>
            </w:r>
            <w:r w:rsidRPr="000B1372">
              <w:rPr>
                <w:rFonts w:ascii="Trebuchet MS" w:hAnsi="Trebuchet MS" w:cstheme="minorHAnsi"/>
                <w:bCs/>
                <w:sz w:val="20"/>
                <w:szCs w:val="20"/>
                <w:highlight w:val="yellow"/>
                <w:lang w:val="da-DK"/>
              </w:rPr>
              <w:t>[XX antal]</w:t>
            </w:r>
            <w:r w:rsidRPr="000B1372">
              <w:rPr>
                <w:rFonts w:ascii="Trebuchet MS" w:hAnsi="Trebuchet MS" w:cstheme="minorHAnsi"/>
                <w:bCs/>
                <w:sz w:val="20"/>
                <w:szCs w:val="20"/>
                <w:lang w:val="da-DK"/>
              </w:rPr>
              <w:t xml:space="preserve"> fundet, at den supplerende dokumentation viser den faktiske periode, som de ansatte var hjemsendt i uden arbejde, herunder at der i opgørelsen af hjemsendelsesperioden er fratrukket antal arbejdsdage i hjemsendelsesperioden for de hjemsendte medarbejdere, hvor dette er relevant.</w:t>
            </w:r>
          </w:p>
          <w:p w14:paraId="0D50946C"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54CC8CF5"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448ADD1A" w14:textId="77777777" w:rsidTr="00A861B8">
        <w:tc>
          <w:tcPr>
            <w:tcW w:w="862" w:type="dxa"/>
          </w:tcPr>
          <w:p w14:paraId="6589D4DC" w14:textId="3BDD4878"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4.</w:t>
            </w:r>
            <w:r w:rsidR="001520F9" w:rsidRPr="000B1372">
              <w:rPr>
                <w:rFonts w:ascii="Trebuchet MS" w:hAnsi="Trebuchet MS" w:cstheme="minorHAnsi"/>
                <w:bCs/>
                <w:sz w:val="20"/>
                <w:szCs w:val="20"/>
                <w:lang w:val="da-DK"/>
              </w:rPr>
              <w:t>1</w:t>
            </w:r>
          </w:p>
        </w:tc>
        <w:tc>
          <w:tcPr>
            <w:tcW w:w="1617" w:type="dxa"/>
          </w:tcPr>
          <w:p w14:paraId="73B7EEC9"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t>§ 11, stk. 1, nr. 3</w:t>
            </w:r>
          </w:p>
        </w:tc>
        <w:tc>
          <w:tcPr>
            <w:tcW w:w="3464" w:type="dxa"/>
          </w:tcPr>
          <w:p w14:paraId="72508050" w14:textId="14B0D4CD"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Vi har stikprøvevis påset, om dokumentationen viser, at institutionen har en aftaleretlig forpligtelse til at udbetale løn til</w:t>
            </w:r>
            <w:r w:rsidRPr="000B1372">
              <w:rPr>
                <w:rFonts w:ascii="Trebuchet MS" w:hAnsi="Trebuchet MS" w:cstheme="minorHAnsi"/>
                <w:sz w:val="20"/>
                <w:szCs w:val="20"/>
              </w:rPr>
              <w:t xml:space="preserve"> de hjemsendte</w:t>
            </w:r>
            <w:r w:rsidRPr="000B1372">
              <w:rPr>
                <w:rFonts w:ascii="Trebuchet MS" w:hAnsi="Trebuchet MS" w:cstheme="minorHAnsi"/>
                <w:bCs/>
                <w:sz w:val="20"/>
                <w:szCs w:val="20"/>
              </w:rPr>
              <w:t xml:space="preserve"> medarbejdere, jf. foreliggende ansættelseskontrakter.</w:t>
            </w:r>
          </w:p>
          <w:p w14:paraId="5EE074BE" w14:textId="77777777" w:rsidR="004641B0" w:rsidRPr="000B1372" w:rsidRDefault="004641B0" w:rsidP="004641B0">
            <w:pPr>
              <w:spacing w:line="276" w:lineRule="auto"/>
              <w:rPr>
                <w:rFonts w:ascii="Trebuchet MS" w:hAnsi="Trebuchet MS" w:cstheme="minorHAnsi"/>
                <w:bCs/>
                <w:sz w:val="20"/>
                <w:szCs w:val="20"/>
              </w:rPr>
            </w:pPr>
          </w:p>
          <w:p w14:paraId="23CED33A" w14:textId="76ED9D1A"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Stikprøven skal udgøre minimum 20% af det samlede antal hjemsendte medarbejdere, dog mindst 5 stk. og maksimalt 20 stk. Der skal i den forbindelse altid testes de beløbsmæssige 5 største lønkompensationsbeløb. Såfremt der er under 5 hjemsende medarbejdere, testes alle.</w:t>
            </w:r>
          </w:p>
          <w:p w14:paraId="18272504" w14:textId="77777777" w:rsidR="00637D5F" w:rsidRPr="000B1372" w:rsidRDefault="00637D5F" w:rsidP="004641B0">
            <w:pPr>
              <w:spacing w:line="276" w:lineRule="auto"/>
              <w:rPr>
                <w:rFonts w:ascii="Trebuchet MS" w:hAnsi="Trebuchet MS" w:cstheme="minorHAnsi"/>
                <w:bCs/>
                <w:sz w:val="20"/>
                <w:szCs w:val="20"/>
              </w:rPr>
            </w:pPr>
          </w:p>
          <w:p w14:paraId="30C3C32D" w14:textId="698DBB44" w:rsidR="00637D5F" w:rsidRPr="000B1372" w:rsidRDefault="00637D5F" w:rsidP="004641B0">
            <w:pPr>
              <w:spacing w:line="276" w:lineRule="auto"/>
              <w:rPr>
                <w:rFonts w:ascii="Trebuchet MS" w:hAnsi="Trebuchet MS" w:cstheme="minorHAnsi"/>
                <w:bCs/>
                <w:sz w:val="20"/>
                <w:szCs w:val="20"/>
              </w:rPr>
            </w:pPr>
          </w:p>
        </w:tc>
        <w:tc>
          <w:tcPr>
            <w:tcW w:w="3407" w:type="dxa"/>
          </w:tcPr>
          <w:p w14:paraId="61235C14" w14:textId="4AB050B3"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 xml:space="preserve">Vi har i de påsete </w:t>
            </w:r>
            <w:r w:rsidRPr="000B1372">
              <w:rPr>
                <w:rFonts w:ascii="Trebuchet MS" w:hAnsi="Trebuchet MS" w:cstheme="minorHAnsi"/>
                <w:bCs/>
                <w:sz w:val="20"/>
                <w:szCs w:val="20"/>
                <w:highlight w:val="yellow"/>
                <w:lang w:val="da-DK"/>
              </w:rPr>
              <w:t>[x antal]</w:t>
            </w:r>
            <w:r w:rsidRPr="000B1372">
              <w:rPr>
                <w:rFonts w:ascii="Trebuchet MS" w:hAnsi="Trebuchet MS" w:cstheme="minorHAnsi"/>
                <w:bCs/>
                <w:sz w:val="20"/>
                <w:szCs w:val="20"/>
                <w:lang w:val="da-DK"/>
              </w:rPr>
              <w:t xml:space="preserve"> ansættelseskontrakter fundet, at institutionen har en aftaleretlig forpligtelse til at udbetale løn til de hjemsendte medarbejdere.</w:t>
            </w:r>
          </w:p>
          <w:p w14:paraId="6914C6FB" w14:textId="77777777" w:rsidR="004641B0" w:rsidRPr="000B1372" w:rsidRDefault="004641B0" w:rsidP="004641B0">
            <w:pPr>
              <w:pStyle w:val="Default"/>
              <w:spacing w:line="276" w:lineRule="auto"/>
              <w:rPr>
                <w:rFonts w:ascii="Trebuchet MS" w:hAnsi="Trebuchet MS" w:cstheme="minorHAnsi"/>
                <w:bCs/>
                <w:sz w:val="20"/>
                <w:szCs w:val="20"/>
                <w:lang w:val="da-DK"/>
              </w:rPr>
            </w:pPr>
          </w:p>
          <w:p w14:paraId="5069CF71"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p w14:paraId="064803D6" w14:textId="77777777" w:rsidR="00637D5F" w:rsidRPr="000B1372" w:rsidRDefault="00637D5F" w:rsidP="004641B0">
            <w:pPr>
              <w:pStyle w:val="Default"/>
              <w:spacing w:line="276" w:lineRule="auto"/>
              <w:rPr>
                <w:rFonts w:ascii="Trebuchet MS" w:hAnsi="Trebuchet MS" w:cstheme="minorHAnsi"/>
                <w:bCs/>
                <w:sz w:val="20"/>
                <w:szCs w:val="20"/>
                <w:lang w:val="da-DK"/>
              </w:rPr>
            </w:pPr>
          </w:p>
          <w:p w14:paraId="5CE47C8C" w14:textId="77777777" w:rsidR="00637D5F" w:rsidRPr="000B1372" w:rsidRDefault="00637D5F" w:rsidP="004641B0">
            <w:pPr>
              <w:pStyle w:val="Default"/>
              <w:spacing w:line="276" w:lineRule="auto"/>
              <w:rPr>
                <w:rFonts w:ascii="Trebuchet MS" w:hAnsi="Trebuchet MS" w:cstheme="minorHAnsi"/>
                <w:bCs/>
                <w:i/>
                <w:iCs/>
                <w:sz w:val="20"/>
                <w:szCs w:val="20"/>
                <w:lang w:val="da-DK"/>
              </w:rPr>
            </w:pPr>
          </w:p>
        </w:tc>
      </w:tr>
      <w:tr w:rsidR="001520F9" w:rsidRPr="000B1372" w14:paraId="4E935469" w14:textId="77777777" w:rsidTr="00A861B8">
        <w:tc>
          <w:tcPr>
            <w:tcW w:w="862" w:type="dxa"/>
          </w:tcPr>
          <w:p w14:paraId="24E59B84" w14:textId="6EF6708A" w:rsidR="001520F9" w:rsidRPr="000B1372" w:rsidRDefault="001520F9"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4.2</w:t>
            </w:r>
          </w:p>
        </w:tc>
        <w:tc>
          <w:tcPr>
            <w:tcW w:w="1617" w:type="dxa"/>
          </w:tcPr>
          <w:p w14:paraId="178BCC28" w14:textId="7B4E4B34" w:rsidR="001520F9" w:rsidRPr="000B1372" w:rsidRDefault="001520F9" w:rsidP="005069CA">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xml:space="preserve">§ </w:t>
            </w:r>
            <w:r w:rsidR="005069CA" w:rsidRPr="000B1372">
              <w:rPr>
                <w:rFonts w:ascii="Trebuchet MS" w:hAnsi="Trebuchet MS" w:cstheme="minorHAnsi"/>
                <w:sz w:val="20"/>
                <w:szCs w:val="20"/>
                <w:lang w:val="da-DK"/>
              </w:rPr>
              <w:t>4</w:t>
            </w:r>
            <w:r w:rsidRPr="000B1372">
              <w:rPr>
                <w:rFonts w:ascii="Trebuchet MS" w:hAnsi="Trebuchet MS" w:cstheme="minorHAnsi"/>
                <w:sz w:val="20"/>
                <w:szCs w:val="20"/>
                <w:lang w:val="da-DK"/>
              </w:rPr>
              <w:t xml:space="preserve">, stk. 1, nr. </w:t>
            </w:r>
            <w:r w:rsidR="005069CA" w:rsidRPr="000B1372">
              <w:rPr>
                <w:rFonts w:ascii="Trebuchet MS" w:hAnsi="Trebuchet MS" w:cstheme="minorHAnsi"/>
                <w:sz w:val="20"/>
                <w:szCs w:val="20"/>
                <w:lang w:val="da-DK"/>
              </w:rPr>
              <w:t>1, litra a), c) og d)</w:t>
            </w:r>
          </w:p>
        </w:tc>
        <w:tc>
          <w:tcPr>
            <w:tcW w:w="3464" w:type="dxa"/>
          </w:tcPr>
          <w:p w14:paraId="237A1BF2" w14:textId="5D26E89C" w:rsidR="001520F9" w:rsidRPr="000B1372" w:rsidRDefault="001520F9"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Såfremt en medarbejder er ti</w:t>
            </w:r>
            <w:r w:rsidR="005069CA" w:rsidRPr="000B1372">
              <w:rPr>
                <w:rFonts w:ascii="Trebuchet MS" w:hAnsi="Trebuchet MS" w:cstheme="minorHAnsi"/>
                <w:bCs/>
                <w:sz w:val="20"/>
                <w:szCs w:val="20"/>
              </w:rPr>
              <w:t xml:space="preserve">ltrådt efter den </w:t>
            </w:r>
            <w:r w:rsidR="005069CA" w:rsidRPr="000B1372">
              <w:rPr>
                <w:rFonts w:ascii="Trebuchet MS" w:hAnsi="Trebuchet MS" w:cstheme="minorHAnsi"/>
                <w:bCs/>
                <w:sz w:val="20"/>
                <w:szCs w:val="20"/>
                <w:highlight w:val="yellow"/>
              </w:rPr>
              <w:t>9. marts 2020 eller 7. december 2020</w:t>
            </w:r>
            <w:r w:rsidR="005069CA" w:rsidRPr="000B1372">
              <w:rPr>
                <w:rFonts w:ascii="Trebuchet MS" w:hAnsi="Trebuchet MS" w:cstheme="minorHAnsi"/>
                <w:bCs/>
                <w:sz w:val="20"/>
                <w:szCs w:val="20"/>
              </w:rPr>
              <w:t xml:space="preserve">, </w:t>
            </w:r>
            <w:r w:rsidRPr="000B1372">
              <w:rPr>
                <w:rFonts w:ascii="Trebuchet MS" w:hAnsi="Trebuchet MS" w:cstheme="minorHAnsi"/>
                <w:bCs/>
                <w:sz w:val="20"/>
                <w:szCs w:val="20"/>
              </w:rPr>
              <w:t>har vi stikprøvevis påset, om ansættelseskontrakten er indgået og und</w:t>
            </w:r>
            <w:r w:rsidR="005069CA" w:rsidRPr="000B1372">
              <w:rPr>
                <w:rFonts w:ascii="Trebuchet MS" w:hAnsi="Trebuchet MS" w:cstheme="minorHAnsi"/>
                <w:bCs/>
                <w:sz w:val="20"/>
                <w:szCs w:val="20"/>
              </w:rPr>
              <w:t xml:space="preserve">erskrevet før den </w:t>
            </w:r>
            <w:r w:rsidR="005069CA" w:rsidRPr="000B1372">
              <w:rPr>
                <w:rFonts w:ascii="Trebuchet MS" w:hAnsi="Trebuchet MS" w:cstheme="minorHAnsi"/>
                <w:bCs/>
                <w:sz w:val="20"/>
                <w:szCs w:val="20"/>
                <w:highlight w:val="yellow"/>
              </w:rPr>
              <w:t>9. marts 2020 eller 7. december 2020.</w:t>
            </w:r>
            <w:r w:rsidR="005069CA" w:rsidRPr="000B1372">
              <w:rPr>
                <w:rFonts w:ascii="Trebuchet MS" w:hAnsi="Trebuchet MS" w:cstheme="minorHAnsi"/>
                <w:bCs/>
                <w:sz w:val="20"/>
                <w:szCs w:val="20"/>
              </w:rPr>
              <w:t xml:space="preserve"> </w:t>
            </w:r>
          </w:p>
          <w:p w14:paraId="6729D2D1" w14:textId="77777777" w:rsidR="005069CA" w:rsidRPr="000B1372" w:rsidRDefault="005069CA" w:rsidP="004641B0">
            <w:pPr>
              <w:spacing w:line="276" w:lineRule="auto"/>
              <w:rPr>
                <w:rFonts w:ascii="Trebuchet MS" w:hAnsi="Trebuchet MS" w:cstheme="minorHAnsi"/>
                <w:bCs/>
                <w:sz w:val="20"/>
                <w:szCs w:val="20"/>
              </w:rPr>
            </w:pPr>
          </w:p>
          <w:p w14:paraId="3B82D94A" w14:textId="77777777" w:rsidR="005069CA" w:rsidRPr="000B1372" w:rsidRDefault="005069CA" w:rsidP="004641B0">
            <w:pPr>
              <w:spacing w:line="276" w:lineRule="auto"/>
              <w:rPr>
                <w:rFonts w:ascii="Trebuchet MS" w:hAnsi="Trebuchet MS" w:cstheme="minorHAnsi"/>
                <w:bCs/>
                <w:i/>
                <w:sz w:val="20"/>
                <w:szCs w:val="20"/>
              </w:rPr>
            </w:pPr>
            <w:r w:rsidRPr="000B1372">
              <w:rPr>
                <w:rFonts w:ascii="Trebuchet MS" w:hAnsi="Trebuchet MS" w:cstheme="minorHAnsi"/>
                <w:bCs/>
                <w:i/>
                <w:sz w:val="20"/>
                <w:szCs w:val="20"/>
              </w:rPr>
              <w:t xml:space="preserve">Hvis der søges om kompensation i perioden 9. marts -29. august 2020, skal medarbejderne være ansat senest den 9. marts 2020. </w:t>
            </w:r>
          </w:p>
          <w:p w14:paraId="6923CCA8" w14:textId="566CF59B" w:rsidR="005069CA" w:rsidRPr="000B1372" w:rsidRDefault="005069CA" w:rsidP="004641B0">
            <w:pPr>
              <w:spacing w:line="276" w:lineRule="auto"/>
              <w:rPr>
                <w:rFonts w:ascii="Trebuchet MS" w:hAnsi="Trebuchet MS" w:cstheme="minorHAnsi"/>
                <w:bCs/>
                <w:sz w:val="20"/>
                <w:szCs w:val="20"/>
              </w:rPr>
            </w:pPr>
            <w:r w:rsidRPr="000B1372">
              <w:rPr>
                <w:rFonts w:ascii="Trebuchet MS" w:hAnsi="Trebuchet MS" w:cstheme="minorHAnsi"/>
                <w:bCs/>
                <w:i/>
                <w:sz w:val="20"/>
                <w:szCs w:val="20"/>
              </w:rPr>
              <w:t>Hvis der søges om kompensation i perioden 9. december 2020 – 30. juni 2021, skal medarbejderen være ansat senest den 7. december 2020.</w:t>
            </w:r>
            <w:r w:rsidRPr="000B1372">
              <w:rPr>
                <w:rFonts w:ascii="Trebuchet MS" w:hAnsi="Trebuchet MS" w:cstheme="minorHAnsi"/>
                <w:bCs/>
                <w:sz w:val="20"/>
                <w:szCs w:val="20"/>
              </w:rPr>
              <w:t xml:space="preserve"> </w:t>
            </w:r>
          </w:p>
        </w:tc>
        <w:tc>
          <w:tcPr>
            <w:tcW w:w="3407" w:type="dxa"/>
          </w:tcPr>
          <w:p w14:paraId="1DE999AB" w14:textId="1F548BCD" w:rsidR="0072468E" w:rsidRPr="000B1372" w:rsidRDefault="0072468E" w:rsidP="004641B0">
            <w:pPr>
              <w:pStyle w:val="Default"/>
              <w:spacing w:line="276" w:lineRule="auto"/>
              <w:rPr>
                <w:rFonts w:ascii="Trebuchet MS" w:hAnsi="Trebuchet MS" w:cstheme="minorHAnsi"/>
                <w:bCs/>
                <w:color w:val="auto"/>
                <w:sz w:val="20"/>
                <w:szCs w:val="20"/>
                <w:lang w:val="da-DK"/>
              </w:rPr>
            </w:pPr>
            <w:r w:rsidRPr="000B1372">
              <w:rPr>
                <w:rFonts w:ascii="Trebuchet MS" w:hAnsi="Trebuchet MS" w:cstheme="minorHAnsi"/>
                <w:bCs/>
                <w:color w:val="auto"/>
                <w:sz w:val="20"/>
                <w:szCs w:val="20"/>
                <w:lang w:val="da-DK"/>
              </w:rPr>
              <w:t xml:space="preserve">Vi har fundet, at de påsete ansættelseskontrakter, for medarbejdere tiltrådt efter den </w:t>
            </w:r>
            <w:r w:rsidRPr="000B1372">
              <w:rPr>
                <w:rFonts w:ascii="Trebuchet MS" w:hAnsi="Trebuchet MS" w:cstheme="minorHAnsi"/>
                <w:bCs/>
                <w:color w:val="auto"/>
                <w:sz w:val="20"/>
                <w:szCs w:val="20"/>
                <w:highlight w:val="yellow"/>
                <w:lang w:val="da-DK"/>
              </w:rPr>
              <w:t>9. marts 2020</w:t>
            </w:r>
            <w:r w:rsidR="005069CA" w:rsidRPr="000B1372">
              <w:rPr>
                <w:rFonts w:ascii="Trebuchet MS" w:hAnsi="Trebuchet MS" w:cstheme="minorHAnsi"/>
                <w:bCs/>
                <w:color w:val="auto"/>
                <w:sz w:val="20"/>
                <w:szCs w:val="20"/>
                <w:highlight w:val="yellow"/>
                <w:lang w:val="da-DK"/>
              </w:rPr>
              <w:t xml:space="preserve"> eller 7. december 2020</w:t>
            </w:r>
            <w:r w:rsidRPr="000B1372">
              <w:rPr>
                <w:rFonts w:ascii="Trebuchet MS" w:hAnsi="Trebuchet MS" w:cstheme="minorHAnsi"/>
                <w:bCs/>
                <w:color w:val="auto"/>
                <w:sz w:val="20"/>
                <w:szCs w:val="20"/>
                <w:lang w:val="da-DK"/>
              </w:rPr>
              <w:t>, er indgået og und</w:t>
            </w:r>
            <w:r w:rsidR="00E0314C" w:rsidRPr="000B1372">
              <w:rPr>
                <w:rFonts w:ascii="Trebuchet MS" w:hAnsi="Trebuchet MS" w:cstheme="minorHAnsi"/>
                <w:bCs/>
                <w:color w:val="auto"/>
                <w:sz w:val="20"/>
                <w:szCs w:val="20"/>
                <w:lang w:val="da-DK"/>
              </w:rPr>
              <w:t xml:space="preserve">erskrevet før den </w:t>
            </w:r>
            <w:r w:rsidR="00E0314C" w:rsidRPr="000B1372">
              <w:rPr>
                <w:rFonts w:ascii="Trebuchet MS" w:hAnsi="Trebuchet MS" w:cstheme="minorHAnsi"/>
                <w:bCs/>
                <w:color w:val="auto"/>
                <w:sz w:val="20"/>
                <w:szCs w:val="20"/>
                <w:highlight w:val="yellow"/>
                <w:lang w:val="da-DK"/>
              </w:rPr>
              <w:t>9. marts 2020 eller 7. december 2020.</w:t>
            </w:r>
          </w:p>
          <w:p w14:paraId="48E54089" w14:textId="77777777" w:rsidR="0072468E" w:rsidRPr="000B1372" w:rsidRDefault="0072468E" w:rsidP="004641B0">
            <w:pPr>
              <w:pStyle w:val="Default"/>
              <w:spacing w:line="276" w:lineRule="auto"/>
              <w:rPr>
                <w:rFonts w:ascii="Trebuchet MS" w:hAnsi="Trebuchet MS" w:cstheme="minorHAnsi"/>
                <w:bCs/>
                <w:i/>
                <w:iCs/>
                <w:color w:val="auto"/>
                <w:sz w:val="20"/>
                <w:szCs w:val="20"/>
                <w:lang w:val="da-DK"/>
              </w:rPr>
            </w:pPr>
          </w:p>
          <w:p w14:paraId="3B90127E" w14:textId="1EF97CB8" w:rsidR="00A861B8" w:rsidRPr="000B1372" w:rsidRDefault="004641B0" w:rsidP="004641B0">
            <w:pPr>
              <w:pStyle w:val="Default"/>
              <w:spacing w:line="276" w:lineRule="auto"/>
              <w:rPr>
                <w:rFonts w:ascii="Trebuchet MS" w:hAnsi="Trebuchet MS" w:cstheme="minorHAnsi"/>
                <w:bCs/>
                <w:i/>
                <w:iCs/>
                <w:color w:val="auto"/>
                <w:sz w:val="20"/>
                <w:szCs w:val="20"/>
                <w:lang w:val="da-DK"/>
              </w:rPr>
            </w:pPr>
            <w:r w:rsidRPr="000B1372">
              <w:rPr>
                <w:rFonts w:ascii="Trebuchet MS" w:hAnsi="Trebuchet MS" w:cstheme="minorHAnsi"/>
                <w:bCs/>
                <w:i/>
                <w:iCs/>
                <w:color w:val="auto"/>
                <w:sz w:val="20"/>
                <w:szCs w:val="20"/>
                <w:highlight w:val="lightGray"/>
                <w:lang w:val="da-DK"/>
              </w:rPr>
              <w:t>E</w:t>
            </w:r>
            <w:r w:rsidR="00A861B8" w:rsidRPr="000B1372">
              <w:rPr>
                <w:rFonts w:ascii="Trebuchet MS" w:hAnsi="Trebuchet MS" w:cstheme="minorHAnsi"/>
                <w:bCs/>
                <w:i/>
                <w:iCs/>
                <w:color w:val="auto"/>
                <w:sz w:val="20"/>
                <w:szCs w:val="20"/>
                <w:highlight w:val="lightGray"/>
                <w:lang w:val="da-DK"/>
              </w:rPr>
              <w:t>ller</w:t>
            </w:r>
          </w:p>
          <w:p w14:paraId="5D724067" w14:textId="77777777" w:rsidR="004641B0" w:rsidRPr="000B1372" w:rsidRDefault="004641B0" w:rsidP="004641B0">
            <w:pPr>
              <w:pStyle w:val="Default"/>
              <w:spacing w:line="276" w:lineRule="auto"/>
              <w:rPr>
                <w:rFonts w:ascii="Trebuchet MS" w:hAnsi="Trebuchet MS" w:cstheme="minorHAnsi"/>
                <w:bCs/>
                <w:color w:val="auto"/>
                <w:sz w:val="20"/>
                <w:szCs w:val="20"/>
                <w:lang w:val="da-DK"/>
              </w:rPr>
            </w:pPr>
          </w:p>
          <w:p w14:paraId="1D6F36BB" w14:textId="66EAEB7C" w:rsidR="001520F9" w:rsidRPr="000B1372" w:rsidRDefault="001520F9" w:rsidP="004641B0">
            <w:pPr>
              <w:pStyle w:val="Default"/>
              <w:spacing w:line="276" w:lineRule="auto"/>
              <w:rPr>
                <w:rFonts w:ascii="Trebuchet MS" w:hAnsi="Trebuchet MS" w:cstheme="minorHAnsi"/>
                <w:bCs/>
                <w:color w:val="auto"/>
                <w:sz w:val="20"/>
                <w:szCs w:val="20"/>
                <w:lang w:val="da-DK"/>
              </w:rPr>
            </w:pPr>
            <w:r w:rsidRPr="000B1372">
              <w:rPr>
                <w:rFonts w:ascii="Trebuchet MS" w:hAnsi="Trebuchet MS" w:cstheme="minorHAnsi"/>
                <w:bCs/>
                <w:color w:val="auto"/>
                <w:sz w:val="20"/>
                <w:szCs w:val="20"/>
                <w:lang w:val="da-DK"/>
              </w:rPr>
              <w:t xml:space="preserve">Vi har fundet, at X antal påsete ansættelseskontrakter, for medarbejdere tiltrådt efter den </w:t>
            </w:r>
            <w:r w:rsidRPr="000B1372">
              <w:rPr>
                <w:rFonts w:ascii="Trebuchet MS" w:hAnsi="Trebuchet MS" w:cstheme="minorHAnsi"/>
                <w:bCs/>
                <w:color w:val="auto"/>
                <w:sz w:val="20"/>
                <w:szCs w:val="20"/>
                <w:highlight w:val="yellow"/>
                <w:lang w:val="da-DK"/>
              </w:rPr>
              <w:t>9. marts 2020</w:t>
            </w:r>
            <w:r w:rsidR="00E0314C" w:rsidRPr="000B1372">
              <w:rPr>
                <w:rFonts w:ascii="Trebuchet MS" w:hAnsi="Trebuchet MS" w:cstheme="minorHAnsi"/>
                <w:bCs/>
                <w:color w:val="auto"/>
                <w:sz w:val="20"/>
                <w:szCs w:val="20"/>
                <w:highlight w:val="yellow"/>
                <w:lang w:val="da-DK"/>
              </w:rPr>
              <w:t xml:space="preserve"> eller 7. december 2020</w:t>
            </w:r>
            <w:r w:rsidRPr="000B1372">
              <w:rPr>
                <w:rFonts w:ascii="Trebuchet MS" w:hAnsi="Trebuchet MS" w:cstheme="minorHAnsi"/>
                <w:bCs/>
                <w:color w:val="auto"/>
                <w:sz w:val="20"/>
                <w:szCs w:val="20"/>
                <w:lang w:val="da-DK"/>
              </w:rPr>
              <w:t xml:space="preserve">, er indgået og underskrevet før den </w:t>
            </w:r>
            <w:r w:rsidRPr="000B1372">
              <w:rPr>
                <w:rFonts w:ascii="Trebuchet MS" w:hAnsi="Trebuchet MS" w:cstheme="minorHAnsi"/>
                <w:bCs/>
                <w:color w:val="auto"/>
                <w:sz w:val="20"/>
                <w:szCs w:val="20"/>
                <w:highlight w:val="yellow"/>
                <w:lang w:val="da-DK"/>
              </w:rPr>
              <w:t xml:space="preserve">9. marts 2020 </w:t>
            </w:r>
            <w:r w:rsidR="00E0314C" w:rsidRPr="000B1372">
              <w:rPr>
                <w:rFonts w:ascii="Trebuchet MS" w:hAnsi="Trebuchet MS" w:cstheme="minorHAnsi"/>
                <w:bCs/>
                <w:color w:val="auto"/>
                <w:sz w:val="20"/>
                <w:szCs w:val="20"/>
                <w:highlight w:val="yellow"/>
                <w:lang w:val="da-DK"/>
              </w:rPr>
              <w:t>eller 7. december 2020</w:t>
            </w:r>
            <w:r w:rsidR="00E0314C" w:rsidRPr="000B1372">
              <w:rPr>
                <w:rFonts w:ascii="Trebuchet MS" w:hAnsi="Trebuchet MS" w:cstheme="minorHAnsi"/>
                <w:bCs/>
                <w:color w:val="auto"/>
                <w:sz w:val="20"/>
                <w:szCs w:val="20"/>
                <w:lang w:val="da-DK"/>
              </w:rPr>
              <w:t xml:space="preserve"> </w:t>
            </w:r>
            <w:r w:rsidRPr="000B1372">
              <w:rPr>
                <w:rFonts w:ascii="Trebuchet MS" w:hAnsi="Trebuchet MS" w:cstheme="minorHAnsi"/>
                <w:bCs/>
                <w:color w:val="auto"/>
                <w:sz w:val="20"/>
                <w:szCs w:val="20"/>
                <w:lang w:val="da-DK"/>
              </w:rPr>
              <w:t xml:space="preserve">samt Y antal kontrakter ikke er indgået og underskrevet før </w:t>
            </w:r>
            <w:r w:rsidRPr="000B1372">
              <w:rPr>
                <w:rFonts w:ascii="Trebuchet MS" w:hAnsi="Trebuchet MS" w:cstheme="minorHAnsi"/>
                <w:bCs/>
                <w:color w:val="auto"/>
                <w:sz w:val="20"/>
                <w:szCs w:val="20"/>
                <w:highlight w:val="yellow"/>
                <w:lang w:val="da-DK"/>
              </w:rPr>
              <w:t>9. marts 2020</w:t>
            </w:r>
            <w:r w:rsidR="00E0314C" w:rsidRPr="000B1372">
              <w:rPr>
                <w:rFonts w:ascii="Trebuchet MS" w:hAnsi="Trebuchet MS" w:cstheme="minorHAnsi"/>
                <w:bCs/>
                <w:color w:val="auto"/>
                <w:sz w:val="20"/>
                <w:szCs w:val="20"/>
                <w:highlight w:val="yellow"/>
                <w:lang w:val="da-DK"/>
              </w:rPr>
              <w:t xml:space="preserve"> eller 7. december 2020</w:t>
            </w:r>
            <w:r w:rsidRPr="000B1372">
              <w:rPr>
                <w:rFonts w:ascii="Trebuchet MS" w:hAnsi="Trebuchet MS" w:cstheme="minorHAnsi"/>
                <w:bCs/>
                <w:color w:val="auto"/>
                <w:sz w:val="20"/>
                <w:szCs w:val="20"/>
                <w:highlight w:val="yellow"/>
                <w:lang w:val="da-DK"/>
              </w:rPr>
              <w:t>.</w:t>
            </w:r>
          </w:p>
        </w:tc>
      </w:tr>
      <w:tr w:rsidR="00637D5F" w:rsidRPr="000B1372" w14:paraId="71ABA920" w14:textId="77777777" w:rsidTr="00A861B8">
        <w:tc>
          <w:tcPr>
            <w:tcW w:w="862" w:type="dxa"/>
          </w:tcPr>
          <w:p w14:paraId="1E510AE9"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5.</w:t>
            </w:r>
          </w:p>
        </w:tc>
        <w:tc>
          <w:tcPr>
            <w:tcW w:w="1617" w:type="dxa"/>
          </w:tcPr>
          <w:p w14:paraId="261C45AB" w14:textId="18289B6E"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§5, stk. 5</w:t>
            </w:r>
            <w:r w:rsidR="000B1372">
              <w:rPr>
                <w:rFonts w:ascii="Trebuchet MS" w:hAnsi="Trebuchet MS" w:cstheme="minorHAnsi"/>
                <w:sz w:val="20"/>
                <w:szCs w:val="20"/>
              </w:rPr>
              <w:t>, §6, stk. 1, nr. 3</w:t>
            </w:r>
            <w:r w:rsidR="00ED00DA" w:rsidRPr="000B1372">
              <w:rPr>
                <w:rFonts w:ascii="Trebuchet MS" w:hAnsi="Trebuchet MS" w:cstheme="minorHAnsi"/>
                <w:sz w:val="20"/>
                <w:szCs w:val="20"/>
              </w:rPr>
              <w:t xml:space="preserve"> og 11, stk. 9</w:t>
            </w:r>
          </w:p>
        </w:tc>
        <w:tc>
          <w:tcPr>
            <w:tcW w:w="3464" w:type="dxa"/>
          </w:tcPr>
          <w:p w14:paraId="6FD5641F" w14:textId="77777777"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Vi har undersøgt, om den samlede nettoløn, som er fragået virksomhedens bankkonto, i de måneder som kompensationen vedrører, svarer til den registrerede nettoløn i virksomhedens eventuelle lønsystem og virksomhedens bogholderi, og at den bruttoløn som er grundlag for udbetaling er indberettet til eIndkomst,</w:t>
            </w:r>
          </w:p>
        </w:tc>
        <w:tc>
          <w:tcPr>
            <w:tcW w:w="3407" w:type="dxa"/>
          </w:tcPr>
          <w:p w14:paraId="686EE335" w14:textId="7759296D"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Vi har fundet, at den samlede nettoløn, som er fragået virksomhedens bankkonto, i de måneder som kompensationen vedrører [</w:t>
            </w:r>
            <w:r w:rsidRPr="000B1372">
              <w:rPr>
                <w:rFonts w:ascii="Trebuchet MS" w:hAnsi="Trebuchet MS" w:cstheme="minorHAnsi"/>
                <w:sz w:val="20"/>
                <w:szCs w:val="20"/>
                <w:highlight w:val="yellow"/>
              </w:rPr>
              <w:t>måned AA</w:t>
            </w:r>
            <w:r w:rsidRPr="000B1372">
              <w:rPr>
                <w:rFonts w:ascii="Trebuchet MS" w:hAnsi="Trebuchet MS" w:cstheme="minorHAnsi"/>
                <w:sz w:val="20"/>
                <w:szCs w:val="20"/>
              </w:rPr>
              <w:t xml:space="preserve">], </w:t>
            </w:r>
            <w:r w:rsidRPr="000B1372">
              <w:rPr>
                <w:rFonts w:ascii="Trebuchet MS" w:hAnsi="Trebuchet MS" w:cstheme="minorHAnsi"/>
                <w:sz w:val="20"/>
                <w:szCs w:val="20"/>
                <w:highlight w:val="yellow"/>
              </w:rPr>
              <w:t>[måned BB],</w:t>
            </w:r>
            <w:r w:rsidRPr="000B1372">
              <w:rPr>
                <w:rFonts w:ascii="Trebuchet MS" w:hAnsi="Trebuchet MS" w:cstheme="minorHAnsi"/>
                <w:sz w:val="20"/>
                <w:szCs w:val="20"/>
              </w:rPr>
              <w:t xml:space="preserve"> </w:t>
            </w:r>
            <w:r w:rsidRPr="000B1372">
              <w:rPr>
                <w:rFonts w:ascii="Trebuchet MS" w:hAnsi="Trebuchet MS" w:cstheme="minorHAnsi"/>
                <w:sz w:val="20"/>
                <w:szCs w:val="20"/>
                <w:highlight w:val="yellow"/>
              </w:rPr>
              <w:t>[måned CC</w:t>
            </w:r>
            <w:r w:rsidRPr="000B1372">
              <w:rPr>
                <w:rFonts w:ascii="Trebuchet MS" w:hAnsi="Trebuchet MS" w:cstheme="minorHAnsi"/>
                <w:sz w:val="20"/>
                <w:szCs w:val="20"/>
              </w:rPr>
              <w:t>] og [</w:t>
            </w:r>
            <w:r w:rsidRPr="000B1372">
              <w:rPr>
                <w:rFonts w:ascii="Trebuchet MS" w:hAnsi="Trebuchet MS" w:cstheme="minorHAnsi"/>
                <w:sz w:val="20"/>
                <w:szCs w:val="20"/>
                <w:highlight w:val="yellow"/>
              </w:rPr>
              <w:t>måned DD],</w:t>
            </w:r>
            <w:r w:rsidRPr="000B1372">
              <w:rPr>
                <w:rFonts w:ascii="Trebuchet MS" w:hAnsi="Trebuchet MS" w:cstheme="minorHAnsi"/>
                <w:sz w:val="20"/>
                <w:szCs w:val="20"/>
              </w:rPr>
              <w:t xml:space="preserve"> svarer til den registrerede nettoløn i virksomhedens eventuelle lønsystem og virksomhedens bogholderi og at den bruttoløn som er grundlag for udbetaling er indberettet til eIndkomst.</w:t>
            </w:r>
          </w:p>
          <w:p w14:paraId="32973E19" w14:textId="77777777" w:rsidR="004641B0" w:rsidRPr="000B1372" w:rsidRDefault="004641B0" w:rsidP="004641B0">
            <w:pPr>
              <w:spacing w:line="276" w:lineRule="auto"/>
              <w:rPr>
                <w:rFonts w:ascii="Trebuchet MS" w:hAnsi="Trebuchet MS" w:cstheme="minorHAnsi"/>
                <w:sz w:val="20"/>
                <w:szCs w:val="20"/>
              </w:rPr>
            </w:pPr>
          </w:p>
          <w:p w14:paraId="2B75A231" w14:textId="090B23E5" w:rsidR="00367B8B" w:rsidRPr="000B1372" w:rsidRDefault="004641B0"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w:t>
            </w:r>
            <w:r w:rsidR="00367B8B" w:rsidRPr="000B1372">
              <w:rPr>
                <w:rFonts w:ascii="Trebuchet MS" w:hAnsi="Trebuchet MS" w:cstheme="minorHAnsi"/>
                <w:bCs/>
                <w:i/>
                <w:iCs/>
                <w:sz w:val="20"/>
                <w:szCs w:val="20"/>
                <w:highlight w:val="lightGray"/>
                <w:lang w:val="da-DK"/>
              </w:rPr>
              <w:t>ller</w:t>
            </w:r>
          </w:p>
          <w:p w14:paraId="46412C86" w14:textId="3C01D98F"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Vi har fundet, at den samlede nettoløn, som er fragået virksomhedens bankkonto, i de måneder som kompensationen vedrører </w:t>
            </w:r>
            <w:r w:rsidRPr="000B1372">
              <w:rPr>
                <w:rFonts w:ascii="Trebuchet MS" w:hAnsi="Trebuchet MS" w:cstheme="minorHAnsi"/>
                <w:sz w:val="20"/>
                <w:szCs w:val="20"/>
                <w:highlight w:val="yellow"/>
              </w:rPr>
              <w:t>[måned AA], [måned BB],</w:t>
            </w:r>
            <w:r w:rsidRPr="000B1372">
              <w:rPr>
                <w:rFonts w:ascii="Trebuchet MS" w:hAnsi="Trebuchet MS" w:cstheme="minorHAnsi"/>
                <w:sz w:val="20"/>
                <w:szCs w:val="20"/>
              </w:rPr>
              <w:t xml:space="preserve"> </w:t>
            </w:r>
            <w:r w:rsidRPr="000B1372">
              <w:rPr>
                <w:rFonts w:ascii="Trebuchet MS" w:hAnsi="Trebuchet MS" w:cstheme="minorHAnsi"/>
                <w:sz w:val="20"/>
                <w:szCs w:val="20"/>
                <w:highlight w:val="yellow"/>
              </w:rPr>
              <w:t>[måned CC]</w:t>
            </w:r>
            <w:r w:rsidRPr="000B1372">
              <w:rPr>
                <w:rFonts w:ascii="Trebuchet MS" w:hAnsi="Trebuchet MS" w:cstheme="minorHAnsi"/>
                <w:sz w:val="20"/>
                <w:szCs w:val="20"/>
              </w:rPr>
              <w:t xml:space="preserve"> og [</w:t>
            </w:r>
            <w:r w:rsidRPr="000B1372">
              <w:rPr>
                <w:rFonts w:ascii="Trebuchet MS" w:hAnsi="Trebuchet MS" w:cstheme="minorHAnsi"/>
                <w:sz w:val="20"/>
                <w:szCs w:val="20"/>
                <w:highlight w:val="yellow"/>
              </w:rPr>
              <w:t>måned DD],</w:t>
            </w:r>
            <w:r w:rsidRPr="000B1372">
              <w:rPr>
                <w:rFonts w:ascii="Trebuchet MS" w:hAnsi="Trebuchet MS" w:cstheme="minorHAnsi"/>
                <w:sz w:val="20"/>
                <w:szCs w:val="20"/>
              </w:rPr>
              <w:t xml:space="preserve"> er kr. </w:t>
            </w:r>
            <w:r w:rsidRPr="000B1372">
              <w:rPr>
                <w:rFonts w:ascii="Trebuchet MS" w:hAnsi="Trebuchet MS" w:cstheme="minorHAnsi"/>
                <w:sz w:val="20"/>
                <w:szCs w:val="20"/>
                <w:highlight w:val="yellow"/>
              </w:rPr>
              <w:t>XX</w:t>
            </w:r>
            <w:r w:rsidRPr="000B1372">
              <w:rPr>
                <w:rFonts w:ascii="Trebuchet MS" w:hAnsi="Trebuchet MS" w:cstheme="minorHAnsi"/>
                <w:sz w:val="20"/>
                <w:szCs w:val="20"/>
              </w:rPr>
              <w:t xml:space="preserve"> mindre end den registrerede nettoløn i virksomhedens eventuelle lønsystem og virksomhedens bogholderi og den bruttoløn som er indberettet til eIndkomst.</w:t>
            </w:r>
          </w:p>
          <w:p w14:paraId="2E040D5B" w14:textId="77777777" w:rsidR="000B210E" w:rsidRPr="000B1372" w:rsidRDefault="000B210E" w:rsidP="004641B0">
            <w:pPr>
              <w:spacing w:line="276" w:lineRule="auto"/>
              <w:rPr>
                <w:rFonts w:ascii="Trebuchet MS" w:hAnsi="Trebuchet MS" w:cstheme="minorHAnsi"/>
                <w:sz w:val="20"/>
                <w:szCs w:val="20"/>
              </w:rPr>
            </w:pPr>
          </w:p>
          <w:p w14:paraId="4D55DA7C" w14:textId="77777777"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highlight w:val="yellow"/>
              </w:rPr>
              <w:t>[Eventuelt yderligere bemærkninger]</w:t>
            </w:r>
          </w:p>
        </w:tc>
      </w:tr>
      <w:tr w:rsidR="00637D5F" w:rsidRPr="000B1372" w14:paraId="30E6BA92" w14:textId="77777777" w:rsidTr="00A861B8">
        <w:tc>
          <w:tcPr>
            <w:tcW w:w="862" w:type="dxa"/>
          </w:tcPr>
          <w:p w14:paraId="618427E9"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lastRenderedPageBreak/>
              <w:t>6.</w:t>
            </w:r>
          </w:p>
        </w:tc>
        <w:tc>
          <w:tcPr>
            <w:tcW w:w="1617" w:type="dxa"/>
          </w:tcPr>
          <w:p w14:paraId="25FBF614"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t>§ 11, stk. 1, nr. 4</w:t>
            </w:r>
          </w:p>
        </w:tc>
        <w:tc>
          <w:tcPr>
            <w:tcW w:w="3464" w:type="dxa"/>
          </w:tcPr>
          <w:p w14:paraId="4E1C2E56" w14:textId="77777777"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Vi har forespurgt ledelsen, om institutionen har ansøgt om kompensation for lønninger, som er kompenseret helt eller delvist på anden vis i kompensationsperioden via tilskud o.l.</w:t>
            </w:r>
          </w:p>
          <w:p w14:paraId="2A2A879D" w14:textId="07F0D1B9"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sz w:val="20"/>
                <w:szCs w:val="20"/>
              </w:rPr>
              <w:t>Vi har endvidere forespurgt ledelsen om institutionen i den supplerende dokumentation har anført eventuelle tilskud til dækning af løn i kolonnen ”godtgjort lønudgift”</w:t>
            </w:r>
            <w:r w:rsidR="00D06B81" w:rsidRPr="000B1372">
              <w:rPr>
                <w:rFonts w:ascii="Trebuchet MS" w:hAnsi="Trebuchet MS" w:cstheme="minorHAnsi"/>
                <w:sz w:val="20"/>
                <w:szCs w:val="20"/>
              </w:rPr>
              <w:t xml:space="preserve"> </w:t>
            </w:r>
            <w:r w:rsidR="00D06B81" w:rsidRPr="000B1372">
              <w:rPr>
                <w:rFonts w:ascii="Trebuchet MS" w:hAnsi="Trebuchet MS" w:cstheme="minorHAnsi"/>
                <w:i/>
                <w:iCs/>
                <w:sz w:val="20"/>
                <w:szCs w:val="20"/>
              </w:rPr>
              <w:t>(i fanearket ”Afrapportering x måned)</w:t>
            </w:r>
            <w:r w:rsidRPr="000B1372">
              <w:rPr>
                <w:rFonts w:ascii="Trebuchet MS" w:hAnsi="Trebuchet MS" w:cstheme="minorHAnsi"/>
                <w:sz w:val="20"/>
                <w:szCs w:val="20"/>
              </w:rPr>
              <w:t>.</w:t>
            </w:r>
          </w:p>
        </w:tc>
        <w:tc>
          <w:tcPr>
            <w:tcW w:w="3407" w:type="dxa"/>
          </w:tcPr>
          <w:p w14:paraId="3CA15ADE" w14:textId="6C811DB2" w:rsidR="00637D5F" w:rsidRPr="000B1372" w:rsidRDefault="00637D5F"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Vi har indhentet ledelsens bekræftelse på, at institutionen ikke har ansøgt om lønkompensation for lønninger, som er kompenseret helt eller delvist på anden vis i kompensationsperioden via tilskud o.l., samt at institutionen i den supplerende dokumentation har anført eventuelle tilskud til dækning af løn i kolonnen ”godtgjort lønudgift”. Ledelsen har endvidere bekræftet, at institutionen ikke har modtaget kompensation for løn på anden vis. </w:t>
            </w:r>
          </w:p>
          <w:p w14:paraId="305D1400" w14:textId="77777777" w:rsidR="000B210E" w:rsidRPr="000B1372" w:rsidRDefault="000B210E" w:rsidP="004641B0">
            <w:pPr>
              <w:spacing w:line="276" w:lineRule="auto"/>
              <w:rPr>
                <w:rFonts w:ascii="Trebuchet MS" w:hAnsi="Trebuchet MS"/>
                <w:sz w:val="20"/>
                <w:szCs w:val="20"/>
              </w:rPr>
            </w:pPr>
          </w:p>
          <w:p w14:paraId="1527BF68"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r w:rsidRPr="000B1372" w:rsidDel="00377CD9">
              <w:rPr>
                <w:rFonts w:ascii="Trebuchet MS" w:hAnsi="Trebuchet MS" w:cstheme="minorHAnsi"/>
                <w:bCs/>
                <w:sz w:val="20"/>
                <w:szCs w:val="20"/>
                <w:lang w:val="da-DK"/>
              </w:rPr>
              <w:t xml:space="preserve"> </w:t>
            </w:r>
          </w:p>
        </w:tc>
      </w:tr>
      <w:tr w:rsidR="00637D5F" w:rsidRPr="000B1372" w14:paraId="4914D831" w14:textId="77777777" w:rsidTr="00A861B8">
        <w:tc>
          <w:tcPr>
            <w:tcW w:w="862" w:type="dxa"/>
          </w:tcPr>
          <w:p w14:paraId="1E9038F3"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7.</w:t>
            </w:r>
          </w:p>
        </w:tc>
        <w:tc>
          <w:tcPr>
            <w:tcW w:w="1617" w:type="dxa"/>
          </w:tcPr>
          <w:p w14:paraId="1DE587D0"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t>§ 11, stk. 1, nr. 5</w:t>
            </w:r>
          </w:p>
        </w:tc>
        <w:tc>
          <w:tcPr>
            <w:tcW w:w="3464" w:type="dxa"/>
          </w:tcPr>
          <w:p w14:paraId="0997FF9F" w14:textId="00522D40"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 xml:space="preserve">Vi har </w:t>
            </w:r>
            <w:r w:rsidR="00560497" w:rsidRPr="000B1372">
              <w:rPr>
                <w:rFonts w:ascii="Trebuchet MS" w:hAnsi="Trebuchet MS" w:cstheme="minorHAnsi"/>
                <w:bCs/>
                <w:sz w:val="20"/>
                <w:szCs w:val="20"/>
              </w:rPr>
              <w:t xml:space="preserve">forespurgt om </w:t>
            </w:r>
            <w:r w:rsidRPr="000B1372">
              <w:rPr>
                <w:rFonts w:ascii="Trebuchet MS" w:hAnsi="Trebuchet MS" w:cstheme="minorHAnsi"/>
                <w:bCs/>
                <w:sz w:val="20"/>
                <w:szCs w:val="20"/>
              </w:rPr>
              <w:t>institutionen har foretaget afskedigelser begrundet i økonomiske forhold i perioden, der er udbetalt lønkompensation for.</w:t>
            </w:r>
          </w:p>
        </w:tc>
        <w:tc>
          <w:tcPr>
            <w:tcW w:w="3407" w:type="dxa"/>
          </w:tcPr>
          <w:p w14:paraId="27362E10" w14:textId="7DD511D9"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t xml:space="preserve">Vi </w:t>
            </w:r>
            <w:r w:rsidR="00560497" w:rsidRPr="000B1372">
              <w:rPr>
                <w:rFonts w:ascii="Trebuchet MS" w:hAnsi="Trebuchet MS" w:cstheme="minorHAnsi"/>
                <w:bCs/>
                <w:sz w:val="20"/>
                <w:szCs w:val="20"/>
              </w:rPr>
              <w:t>har indhentet ledelsens bekræftelse på</w:t>
            </w:r>
            <w:r w:rsidRPr="000B1372">
              <w:rPr>
                <w:rFonts w:ascii="Trebuchet MS" w:hAnsi="Trebuchet MS" w:cstheme="minorHAnsi"/>
                <w:bCs/>
                <w:sz w:val="20"/>
                <w:szCs w:val="20"/>
              </w:rPr>
              <w:t xml:space="preserve">, at institutionen ikke har </w:t>
            </w:r>
            <w:r w:rsidRPr="000B1372">
              <w:rPr>
                <w:rFonts w:ascii="Trebuchet MS" w:eastAsia="Times New Roman" w:hAnsi="Trebuchet MS" w:cstheme="minorHAnsi"/>
                <w:color w:val="000000"/>
                <w:sz w:val="20"/>
                <w:szCs w:val="20"/>
                <w:lang w:eastAsia="da-DK"/>
              </w:rPr>
              <w:t>foretaget afskedigelser begrundet i økonomiske forhold i perioden, der er udbetalt om lønkompensation for</w:t>
            </w:r>
            <w:r w:rsidRPr="000B1372">
              <w:rPr>
                <w:rFonts w:ascii="Trebuchet MS" w:hAnsi="Trebuchet MS" w:cstheme="minorHAnsi"/>
                <w:bCs/>
                <w:sz w:val="20"/>
                <w:szCs w:val="20"/>
              </w:rPr>
              <w:t>.</w:t>
            </w:r>
          </w:p>
          <w:p w14:paraId="721AA777" w14:textId="77777777" w:rsidR="000B210E" w:rsidRPr="000B1372" w:rsidRDefault="000B210E" w:rsidP="004641B0">
            <w:pPr>
              <w:spacing w:line="276" w:lineRule="auto"/>
              <w:rPr>
                <w:rFonts w:ascii="Trebuchet MS" w:hAnsi="Trebuchet MS"/>
                <w:sz w:val="20"/>
                <w:szCs w:val="20"/>
              </w:rPr>
            </w:pPr>
          </w:p>
          <w:p w14:paraId="6491D13C"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795B9858" w14:textId="77777777" w:rsidTr="00A861B8">
        <w:tc>
          <w:tcPr>
            <w:tcW w:w="862" w:type="dxa"/>
          </w:tcPr>
          <w:p w14:paraId="3FB6B122"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lang w:val="da-DK"/>
              </w:rPr>
              <w:t>8.</w:t>
            </w:r>
          </w:p>
        </w:tc>
        <w:tc>
          <w:tcPr>
            <w:tcW w:w="1617" w:type="dxa"/>
          </w:tcPr>
          <w:p w14:paraId="5EB63D51"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t>§ 11, stk. 1, nr. 6</w:t>
            </w:r>
          </w:p>
        </w:tc>
        <w:tc>
          <w:tcPr>
            <w:tcW w:w="3464" w:type="dxa"/>
          </w:tcPr>
          <w:p w14:paraId="105B2FB6" w14:textId="77777777" w:rsidR="00637D5F" w:rsidRPr="000B1372" w:rsidRDefault="00637D5F" w:rsidP="004641B0">
            <w:pPr>
              <w:spacing w:line="276" w:lineRule="auto"/>
              <w:rPr>
                <w:rFonts w:ascii="Trebuchet MS" w:eastAsia="Times New Roman" w:hAnsi="Trebuchet MS" w:cstheme="minorHAnsi"/>
                <w:color w:val="000000"/>
                <w:sz w:val="20"/>
                <w:szCs w:val="20"/>
                <w:lang w:eastAsia="da-DK"/>
              </w:rPr>
            </w:pPr>
            <w:r w:rsidRPr="000B1372">
              <w:rPr>
                <w:rFonts w:ascii="Trebuchet MS" w:hAnsi="Trebuchet MS" w:cstheme="minorHAnsi"/>
                <w:bCs/>
                <w:sz w:val="20"/>
                <w:szCs w:val="20"/>
              </w:rPr>
              <w:t>Vi har påset, om dokumentationen viser, at</w:t>
            </w:r>
            <w:r w:rsidRPr="000B1372">
              <w:rPr>
                <w:rFonts w:ascii="Trebuchet MS" w:hAnsi="Trebuchet MS" w:cstheme="minorHAnsi"/>
                <w:sz w:val="20"/>
                <w:szCs w:val="20"/>
              </w:rPr>
              <w:t xml:space="preserve"> </w:t>
            </w:r>
            <w:r w:rsidRPr="000B1372">
              <w:rPr>
                <w:rFonts w:ascii="Trebuchet MS" w:hAnsi="Trebuchet MS" w:cstheme="minorHAnsi"/>
                <w:bCs/>
                <w:sz w:val="20"/>
                <w:szCs w:val="20"/>
              </w:rPr>
              <w:t>institutionen ikke har fået udbetalt kompensation for medarbejdere, som har været omfattet af en</w:t>
            </w:r>
            <w:r w:rsidRPr="000B1372">
              <w:rPr>
                <w:rFonts w:ascii="Trebuchet MS" w:eastAsia="Times New Roman" w:hAnsi="Trebuchet MS" w:cstheme="minorHAnsi"/>
                <w:color w:val="000000"/>
                <w:sz w:val="20"/>
                <w:szCs w:val="20"/>
                <w:lang w:eastAsia="da-DK"/>
              </w:rPr>
              <w:t xml:space="preserve"> lovligt varslet og iværksat hovedkonflikt.</w:t>
            </w:r>
          </w:p>
          <w:p w14:paraId="15420015" w14:textId="77777777" w:rsidR="00637D5F" w:rsidRPr="000B1372" w:rsidRDefault="00637D5F" w:rsidP="004641B0">
            <w:pPr>
              <w:spacing w:line="276" w:lineRule="auto"/>
              <w:rPr>
                <w:rFonts w:ascii="Trebuchet MS" w:hAnsi="Trebuchet MS" w:cstheme="minorHAnsi"/>
                <w:bCs/>
                <w:sz w:val="20"/>
                <w:szCs w:val="20"/>
              </w:rPr>
            </w:pPr>
            <w:r w:rsidRPr="000B1372">
              <w:rPr>
                <w:rFonts w:ascii="Trebuchet MS" w:eastAsia="Times New Roman" w:hAnsi="Trebuchet MS" w:cstheme="minorHAnsi"/>
                <w:color w:val="000000"/>
                <w:sz w:val="20"/>
                <w:szCs w:val="20"/>
                <w:lang w:eastAsia="da-DK"/>
              </w:rPr>
              <w:lastRenderedPageBreak/>
              <w:t xml:space="preserve">Såfremt institutionens medarbejdere har været omfattet af en lovligt varslet og iværksat hovedkonflikt, har vi påset, at dokumentationen viser </w:t>
            </w:r>
            <w:r w:rsidRPr="000B1372">
              <w:rPr>
                <w:rFonts w:ascii="Trebuchet MS" w:hAnsi="Trebuchet MS" w:cstheme="minorHAnsi"/>
                <w:bCs/>
                <w:sz w:val="20"/>
                <w:szCs w:val="20"/>
              </w:rPr>
              <w:t>perioden for eventuel lovligt varslet og iværksat hovedkonflikt, samt hvilke ansatte, der har været i konfliktramte stillingskategorier, og som institutionen har modtaget lønkompensation for.</w:t>
            </w:r>
          </w:p>
        </w:tc>
        <w:tc>
          <w:tcPr>
            <w:tcW w:w="3407" w:type="dxa"/>
          </w:tcPr>
          <w:p w14:paraId="2009EA7E" w14:textId="03978755"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lastRenderedPageBreak/>
              <w:t>Vi har fundet, at institutionens medarbejdere ikke har været omfattet af en lovlig varslet og iværksat hovedkonflikt.</w:t>
            </w:r>
          </w:p>
          <w:p w14:paraId="672F682C" w14:textId="77777777" w:rsidR="000B210E" w:rsidRPr="000B1372" w:rsidRDefault="000B210E" w:rsidP="004641B0">
            <w:pPr>
              <w:spacing w:line="276" w:lineRule="auto"/>
              <w:rPr>
                <w:rFonts w:ascii="Trebuchet MS" w:hAnsi="Trebuchet MS" w:cstheme="minorHAnsi"/>
                <w:bCs/>
                <w:sz w:val="20"/>
                <w:szCs w:val="20"/>
              </w:rPr>
            </w:pPr>
          </w:p>
          <w:p w14:paraId="5F19A9A9" w14:textId="78C24286" w:rsidR="00367B8B" w:rsidRPr="000B1372" w:rsidRDefault="000B210E" w:rsidP="004641B0">
            <w:pPr>
              <w:pStyle w:val="Default"/>
              <w:spacing w:line="276" w:lineRule="auto"/>
              <w:rPr>
                <w:rFonts w:ascii="Trebuchet MS" w:hAnsi="Trebuchet MS" w:cstheme="minorHAnsi"/>
                <w:bCs/>
                <w:i/>
                <w:iCs/>
                <w:sz w:val="20"/>
                <w:szCs w:val="20"/>
                <w:lang w:val="da-DK"/>
              </w:rPr>
            </w:pPr>
            <w:r w:rsidRPr="000B1372">
              <w:rPr>
                <w:rFonts w:ascii="Trebuchet MS" w:hAnsi="Trebuchet MS" w:cstheme="minorHAnsi"/>
                <w:bCs/>
                <w:i/>
                <w:iCs/>
                <w:sz w:val="20"/>
                <w:szCs w:val="20"/>
                <w:highlight w:val="lightGray"/>
                <w:lang w:val="da-DK"/>
              </w:rPr>
              <w:t>E</w:t>
            </w:r>
            <w:r w:rsidR="00367B8B" w:rsidRPr="000B1372">
              <w:rPr>
                <w:rFonts w:ascii="Trebuchet MS" w:hAnsi="Trebuchet MS" w:cstheme="minorHAnsi"/>
                <w:bCs/>
                <w:i/>
                <w:iCs/>
                <w:sz w:val="20"/>
                <w:szCs w:val="20"/>
                <w:highlight w:val="lightGray"/>
                <w:lang w:val="da-DK"/>
              </w:rPr>
              <w:t>ller</w:t>
            </w:r>
          </w:p>
          <w:p w14:paraId="71A9B250" w14:textId="77777777" w:rsidR="000B210E" w:rsidRPr="000B1372" w:rsidRDefault="000B210E" w:rsidP="004641B0">
            <w:pPr>
              <w:pStyle w:val="Default"/>
              <w:spacing w:line="276" w:lineRule="auto"/>
              <w:rPr>
                <w:rFonts w:ascii="Trebuchet MS" w:hAnsi="Trebuchet MS" w:cstheme="minorHAnsi"/>
                <w:bCs/>
                <w:sz w:val="20"/>
                <w:szCs w:val="20"/>
                <w:lang w:val="da-DK"/>
              </w:rPr>
            </w:pPr>
          </w:p>
          <w:p w14:paraId="34CDE8B5" w14:textId="4F7F1434" w:rsidR="00637D5F" w:rsidRPr="000B1372" w:rsidRDefault="00637D5F" w:rsidP="004641B0">
            <w:pPr>
              <w:spacing w:line="276" w:lineRule="auto"/>
              <w:rPr>
                <w:rFonts w:ascii="Trebuchet MS" w:hAnsi="Trebuchet MS" w:cstheme="minorHAnsi"/>
                <w:bCs/>
                <w:sz w:val="20"/>
                <w:szCs w:val="20"/>
              </w:rPr>
            </w:pPr>
            <w:r w:rsidRPr="000B1372">
              <w:rPr>
                <w:rFonts w:ascii="Trebuchet MS" w:hAnsi="Trebuchet MS" w:cstheme="minorHAnsi"/>
                <w:bCs/>
                <w:sz w:val="20"/>
                <w:szCs w:val="20"/>
              </w:rPr>
              <w:lastRenderedPageBreak/>
              <w:t>Vi har fundet, at institutionens dokumentation viser perioden for den lovligt varslede og iværksatte hovedkonflikt, samt hvilke ansatte, der har været i konfliktramte stillingskategorier, og som institutionen har modtaget lønkompensation for.</w:t>
            </w:r>
          </w:p>
          <w:p w14:paraId="5936DCBD" w14:textId="77777777" w:rsidR="000B210E" w:rsidRPr="000B1372" w:rsidRDefault="000B210E" w:rsidP="004641B0">
            <w:pPr>
              <w:spacing w:line="276" w:lineRule="auto"/>
              <w:rPr>
                <w:rFonts w:ascii="Trebuchet MS" w:hAnsi="Trebuchet MS"/>
                <w:sz w:val="20"/>
                <w:szCs w:val="20"/>
              </w:rPr>
            </w:pPr>
          </w:p>
          <w:p w14:paraId="5A65402B" w14:textId="77777777"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sz w:val="20"/>
                <w:szCs w:val="20"/>
                <w:highlight w:val="yellow"/>
                <w:lang w:val="da-DK"/>
              </w:rPr>
              <w:t>[Eventuelt yderligere bemærkninger]</w:t>
            </w:r>
          </w:p>
        </w:tc>
      </w:tr>
      <w:tr w:rsidR="00637D5F" w:rsidRPr="000B1372" w14:paraId="039A51CB" w14:textId="77777777" w:rsidTr="00A861B8">
        <w:tc>
          <w:tcPr>
            <w:tcW w:w="862" w:type="dxa"/>
          </w:tcPr>
          <w:p w14:paraId="5B9F1047" w14:textId="145C2753" w:rsidR="00637D5F" w:rsidRPr="000B1372" w:rsidRDefault="00637D5F"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sz w:val="20"/>
                <w:szCs w:val="20"/>
                <w:lang w:val="da-DK"/>
              </w:rPr>
              <w:lastRenderedPageBreak/>
              <w:t>101</w:t>
            </w:r>
            <w:r w:rsidR="0049433E" w:rsidRPr="000B1372">
              <w:rPr>
                <w:rFonts w:ascii="Trebuchet MS" w:hAnsi="Trebuchet MS" w:cstheme="minorHAnsi"/>
                <w:sz w:val="20"/>
                <w:szCs w:val="20"/>
                <w:lang w:val="da-DK"/>
              </w:rPr>
              <w:t>.1</w:t>
            </w:r>
          </w:p>
        </w:tc>
        <w:tc>
          <w:tcPr>
            <w:tcW w:w="1617" w:type="dxa"/>
          </w:tcPr>
          <w:p w14:paraId="00405BCC"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 5</w:t>
            </w:r>
          </w:p>
        </w:tc>
        <w:tc>
          <w:tcPr>
            <w:tcW w:w="3464" w:type="dxa"/>
          </w:tcPr>
          <w:p w14:paraId="400E5915" w14:textId="14BE956A" w:rsidR="00637D5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sz w:val="20"/>
                <w:szCs w:val="20"/>
              </w:rPr>
              <w:t>Relevant for timelønnede</w:t>
            </w:r>
            <w:r w:rsidRPr="000B1372">
              <w:rPr>
                <w:rFonts w:ascii="Trebuchet MS" w:hAnsi="Trebuchet MS" w:cstheme="minorHAnsi"/>
                <w:color w:val="212529"/>
                <w:sz w:val="20"/>
                <w:szCs w:val="20"/>
              </w:rPr>
              <w:t xml:space="preserve"> </w:t>
            </w:r>
          </w:p>
          <w:p w14:paraId="017C4869" w14:textId="5234C658" w:rsidR="00637D5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 xml:space="preserve">Vi </w:t>
            </w:r>
            <w:r w:rsidRPr="000B1372">
              <w:rPr>
                <w:rFonts w:ascii="Trebuchet MS" w:hAnsi="Trebuchet MS" w:cstheme="minorHAnsi"/>
                <w:sz w:val="20"/>
                <w:szCs w:val="20"/>
              </w:rPr>
              <w:t xml:space="preserve">har </w:t>
            </w:r>
            <w:r w:rsidR="00A861B8" w:rsidRPr="000B1372">
              <w:rPr>
                <w:rFonts w:ascii="Trebuchet MS" w:hAnsi="Trebuchet MS" w:cstheme="minorHAnsi"/>
                <w:sz w:val="20"/>
                <w:szCs w:val="20"/>
              </w:rPr>
              <w:t>stikprøvevis</w:t>
            </w:r>
            <w:r w:rsidRPr="000B1372">
              <w:rPr>
                <w:rFonts w:ascii="Trebuchet MS" w:hAnsi="Trebuchet MS" w:cstheme="minorHAnsi"/>
                <w:sz w:val="20"/>
                <w:szCs w:val="20"/>
              </w:rPr>
              <w:t xml:space="preserve"> </w:t>
            </w:r>
            <w:r w:rsidRPr="000B1372">
              <w:rPr>
                <w:rFonts w:ascii="Trebuchet MS" w:hAnsi="Trebuchet MS" w:cstheme="minorHAnsi"/>
                <w:color w:val="212529"/>
                <w:sz w:val="20"/>
                <w:szCs w:val="20"/>
              </w:rPr>
              <w:t xml:space="preserve">undersøgt de angivne opsparede bruttoferiepengebeløb i </w:t>
            </w:r>
            <w:r w:rsidR="0092617F" w:rsidRPr="000B1372">
              <w:rPr>
                <w:rFonts w:ascii="Trebuchet MS" w:hAnsi="Trebuchet MS" w:cstheme="minorHAnsi"/>
                <w:color w:val="212529"/>
                <w:sz w:val="20"/>
                <w:szCs w:val="20"/>
              </w:rPr>
              <w:t>institutionens</w:t>
            </w:r>
            <w:r w:rsidRPr="000B1372">
              <w:rPr>
                <w:rFonts w:ascii="Trebuchet MS" w:hAnsi="Trebuchet MS" w:cstheme="minorHAnsi"/>
                <w:color w:val="212529"/>
                <w:sz w:val="20"/>
                <w:szCs w:val="20"/>
              </w:rPr>
              <w:t xml:space="preserve"> </w:t>
            </w:r>
            <w:r w:rsidR="0092617F" w:rsidRPr="000B1372">
              <w:rPr>
                <w:rFonts w:ascii="Trebuchet MS" w:hAnsi="Trebuchet MS" w:cstheme="minorHAnsi"/>
                <w:color w:val="212529"/>
                <w:sz w:val="20"/>
                <w:szCs w:val="20"/>
              </w:rPr>
              <w:t xml:space="preserve">afrapportering </w:t>
            </w:r>
            <w:r w:rsidR="0092617F" w:rsidRPr="000B1372">
              <w:rPr>
                <w:rFonts w:ascii="Trebuchet MS" w:hAnsi="Trebuchet MS" w:cstheme="minorHAnsi"/>
                <w:i/>
                <w:iCs/>
                <w:color w:val="212529"/>
                <w:sz w:val="20"/>
                <w:szCs w:val="20"/>
              </w:rPr>
              <w:t>(”Opsparet ferie” i fanearket ”Opsparede løndele)</w:t>
            </w:r>
            <w:r w:rsidRPr="000B1372">
              <w:rPr>
                <w:rFonts w:ascii="Trebuchet MS" w:hAnsi="Trebuchet MS" w:cstheme="minorHAnsi"/>
                <w:color w:val="212529"/>
                <w:sz w:val="20"/>
                <w:szCs w:val="20"/>
              </w:rPr>
              <w:t xml:space="preserve"> og påset, at de svarer til de samlede opsparede bruttoferiepenge (der ikke er indberettet til felt 198 i eIndkomst)</w:t>
            </w:r>
            <w:r w:rsidRPr="000B1372" w:rsidDel="007B4B91">
              <w:rPr>
                <w:rStyle w:val="Kommentarhenvisning"/>
                <w:rFonts w:ascii="Trebuchet MS" w:hAnsi="Trebuchet MS" w:cstheme="minorHAnsi"/>
                <w:sz w:val="20"/>
                <w:szCs w:val="20"/>
              </w:rPr>
              <w:t xml:space="preserve"> </w:t>
            </w:r>
            <w:r w:rsidRPr="000B1372">
              <w:rPr>
                <w:rFonts w:ascii="Trebuchet MS" w:hAnsi="Trebuchet MS" w:cstheme="minorHAnsi"/>
                <w:color w:val="212529"/>
                <w:sz w:val="20"/>
                <w:szCs w:val="20"/>
              </w:rPr>
              <w:t>og som fremgår af medarbejderens lønsedler for kompensationsperioden eller dokumentation for medarbejderens ansættelsesvilkår og virksomhedens bogholderi.</w:t>
            </w:r>
            <w:r w:rsidRPr="000B1372">
              <w:rPr>
                <w:rFonts w:ascii="Trebuchet MS" w:hAnsi="Trebuchet MS" w:cstheme="minorHAnsi"/>
                <w:color w:val="212529"/>
                <w:sz w:val="20"/>
                <w:szCs w:val="20"/>
              </w:rPr>
              <w:br/>
            </w:r>
          </w:p>
          <w:p w14:paraId="508A289E"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stk. og maksimalt 20 stk. Der skal i den forbindelse altid testes de beløbsmæssige 5 største lønkompensationsbeløb. </w:t>
            </w:r>
          </w:p>
          <w:p w14:paraId="5F45195A"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Såfremt der er under 5 hjemsende medarbejdere, testes alle.</w:t>
            </w:r>
          </w:p>
          <w:p w14:paraId="06D34B43" w14:textId="77777777" w:rsidR="00367B8B" w:rsidRPr="000B1372" w:rsidRDefault="00367B8B" w:rsidP="004641B0">
            <w:pPr>
              <w:pStyle w:val="TableTextNoHanging"/>
              <w:spacing w:before="0" w:after="0" w:line="276" w:lineRule="auto"/>
              <w:rPr>
                <w:rFonts w:ascii="Trebuchet MS" w:hAnsi="Trebuchet MS" w:cstheme="minorHAnsi"/>
                <w:color w:val="FFFFFF"/>
                <w:sz w:val="20"/>
                <w:szCs w:val="20"/>
              </w:rPr>
            </w:pPr>
          </w:p>
          <w:p w14:paraId="2DFB6934" w14:textId="77777777" w:rsidR="00637D5F" w:rsidRPr="000B1372" w:rsidRDefault="00637D5F" w:rsidP="004641B0">
            <w:pPr>
              <w:spacing w:line="276" w:lineRule="auto"/>
              <w:rPr>
                <w:rFonts w:ascii="Trebuchet MS" w:hAnsi="Trebuchet MS" w:cstheme="minorHAnsi"/>
                <w:bCs/>
                <w:sz w:val="20"/>
                <w:szCs w:val="20"/>
              </w:rPr>
            </w:pPr>
          </w:p>
        </w:tc>
        <w:tc>
          <w:tcPr>
            <w:tcW w:w="3407" w:type="dxa"/>
          </w:tcPr>
          <w:p w14:paraId="20FFCB88" w14:textId="13E949A8" w:rsidR="00637D5F" w:rsidRPr="000B1372" w:rsidRDefault="00637D5F"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sz w:val="20"/>
                <w:szCs w:val="20"/>
              </w:rPr>
              <w:t xml:space="preserve">101.1.1: </w:t>
            </w:r>
            <w:r w:rsidRPr="000B1372">
              <w:rPr>
                <w:rFonts w:ascii="Trebuchet MS" w:hAnsi="Trebuchet MS" w:cstheme="minorHAnsi"/>
                <w:color w:val="212529"/>
                <w:sz w:val="20"/>
                <w:szCs w:val="20"/>
              </w:rPr>
              <w:t xml:space="preserve"> Vi har for de</w:t>
            </w:r>
            <w:r w:rsidR="00A861B8" w:rsidRPr="000B1372">
              <w:rPr>
                <w:rFonts w:ascii="Trebuchet MS" w:hAnsi="Trebuchet MS" w:cstheme="minorHAnsi"/>
                <w:color w:val="212529"/>
                <w:sz w:val="20"/>
                <w:szCs w:val="20"/>
              </w:rPr>
              <w:t xml:space="preserve"> udvalgte </w:t>
            </w:r>
            <w:r w:rsidRPr="000B1372">
              <w:rPr>
                <w:rFonts w:ascii="Trebuchet MS" w:hAnsi="Trebuchet MS" w:cstheme="minorHAnsi"/>
                <w:color w:val="212529"/>
                <w:sz w:val="20"/>
                <w:szCs w:val="20"/>
              </w:rPr>
              <w:t>stikprøver fundet, at de angivne opsparede bruttoferiepengebeløb i virksomhedens slutafregning som højst svarer til de samlede opsparede bruttoferiepenge (der ikke er indberettet til felt 198 i eIndkomst)</w:t>
            </w:r>
            <w:r w:rsidRPr="000B1372">
              <w:rPr>
                <w:rStyle w:val="Kommentarhenvisning"/>
                <w:rFonts w:ascii="Trebuchet MS" w:hAnsi="Trebuchet MS" w:cstheme="minorHAnsi"/>
                <w:sz w:val="20"/>
                <w:szCs w:val="20"/>
              </w:rPr>
              <w:t>,</w:t>
            </w:r>
            <w:r w:rsidRPr="000B1372">
              <w:rPr>
                <w:rFonts w:ascii="Trebuchet MS" w:hAnsi="Trebuchet MS" w:cstheme="minorHAnsi"/>
                <w:color w:val="212529"/>
                <w:sz w:val="20"/>
                <w:szCs w:val="20"/>
              </w:rPr>
              <w:t xml:space="preserve"> som fremgår af medarbejderens lønsedler for de respektive lønperioder i virksomhedens slutafregning eller dokumentation for medarbejderens ansættelsesvilkår, og virksomhedens bogholderi.</w:t>
            </w:r>
          </w:p>
          <w:p w14:paraId="102FD981" w14:textId="5BA8BEA0" w:rsidR="00637D5F" w:rsidRPr="000B1372" w:rsidRDefault="00637D5F" w:rsidP="004641B0">
            <w:pPr>
              <w:pStyle w:val="TableTextNoHanging"/>
              <w:spacing w:before="0" w:after="0" w:line="276" w:lineRule="auto"/>
              <w:rPr>
                <w:rFonts w:ascii="Trebuchet MS" w:hAnsi="Trebuchet MS" w:cstheme="minorHAnsi"/>
                <w:sz w:val="20"/>
                <w:szCs w:val="20"/>
              </w:rPr>
            </w:pPr>
          </w:p>
          <w:p w14:paraId="3D4E62E7" w14:textId="77777777" w:rsidR="00367B8B" w:rsidRPr="000B1372" w:rsidRDefault="00367B8B"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73A5DE4F" w14:textId="77777777" w:rsidR="00367B8B" w:rsidRPr="000B1372" w:rsidRDefault="00367B8B" w:rsidP="004641B0">
            <w:pPr>
              <w:pStyle w:val="TableTextNoHanging"/>
              <w:spacing w:before="0" w:after="0" w:line="276" w:lineRule="auto"/>
              <w:rPr>
                <w:rFonts w:ascii="Trebuchet MS" w:hAnsi="Trebuchet MS" w:cstheme="minorHAnsi"/>
                <w:sz w:val="20"/>
                <w:szCs w:val="20"/>
              </w:rPr>
            </w:pPr>
          </w:p>
          <w:p w14:paraId="16B7ED14" w14:textId="77777777" w:rsidR="00637D5F" w:rsidRPr="000B1372" w:rsidRDefault="00637D5F"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sz w:val="20"/>
                <w:szCs w:val="20"/>
              </w:rPr>
              <w:t xml:space="preserve">101.1.2: </w:t>
            </w:r>
            <w:r w:rsidRPr="000B1372">
              <w:rPr>
                <w:rFonts w:ascii="Trebuchet MS" w:hAnsi="Trebuchet MS" w:cstheme="minorHAnsi"/>
                <w:color w:val="212529"/>
                <w:sz w:val="20"/>
                <w:szCs w:val="20"/>
              </w:rPr>
              <w:t>Vi har fundet, at der ikke er dokumentation for de angivne bruttoferiepengebeløb højest er svarerende til ansættelsesvilkårene eller lønsedler for de lønperioder, hvor der er angivet opsparede bruttoferiepengebeløb.</w:t>
            </w:r>
            <w:r w:rsidRPr="000B1372">
              <w:rPr>
                <w:rFonts w:ascii="Trebuchet MS" w:hAnsi="Trebuchet MS" w:cstheme="minorHAnsi"/>
                <w:color w:val="212529"/>
                <w:sz w:val="20"/>
                <w:szCs w:val="20"/>
              </w:rPr>
              <w:br/>
              <w:t>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bruttoferiepengebeløb (kr. xx) i virksomhedens slutafregning. Det dokumenteret opsparet bruttoferiepengebeløb udgør (kr. xx) i virksomhedens lønsystem eller bogholderi.</w:t>
            </w:r>
          </w:p>
          <w:p w14:paraId="290EC91F" w14:textId="03350878" w:rsidR="00637D5F" w:rsidRPr="000B1372" w:rsidRDefault="00637D5F" w:rsidP="004641B0">
            <w:pPr>
              <w:pStyle w:val="TableTextNoHanging"/>
              <w:spacing w:before="0" w:after="0" w:line="276" w:lineRule="auto"/>
              <w:rPr>
                <w:rFonts w:ascii="Trebuchet MS" w:hAnsi="Trebuchet MS" w:cstheme="minorHAnsi"/>
                <w:color w:val="212529"/>
                <w:sz w:val="20"/>
                <w:szCs w:val="20"/>
              </w:rPr>
            </w:pPr>
          </w:p>
          <w:p w14:paraId="283E6DC2" w14:textId="77777777" w:rsidR="00367B8B" w:rsidRPr="000B1372" w:rsidRDefault="00367B8B"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2492A130" w14:textId="77777777" w:rsidR="00367B8B" w:rsidRPr="000B1372" w:rsidRDefault="00367B8B" w:rsidP="004641B0">
            <w:pPr>
              <w:pStyle w:val="TableTextNoHanging"/>
              <w:spacing w:before="0" w:after="0" w:line="276" w:lineRule="auto"/>
              <w:rPr>
                <w:rFonts w:ascii="Trebuchet MS" w:hAnsi="Trebuchet MS" w:cstheme="minorHAnsi"/>
                <w:color w:val="212529"/>
                <w:sz w:val="20"/>
                <w:szCs w:val="20"/>
              </w:rPr>
            </w:pPr>
          </w:p>
          <w:p w14:paraId="37466E39" w14:textId="77777777" w:rsidR="00637D5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 xml:space="preserve">101.1.3: Vi har fundet, at de angivne bruttoferiepengebeløb i virksomhedens slutafregning er større, end det registrerede opsparede </w:t>
            </w:r>
            <w:r w:rsidRPr="000B1372">
              <w:rPr>
                <w:rFonts w:ascii="Trebuchet MS" w:hAnsi="Trebuchet MS" w:cstheme="minorHAnsi"/>
                <w:color w:val="212529"/>
                <w:sz w:val="20"/>
                <w:szCs w:val="20"/>
              </w:rPr>
              <w:lastRenderedPageBreak/>
              <w:t>bruttoferiepengebeløb i virksomhedens eventuelle lønsystem og virksomhedens bogholderi. 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bruttoferiepengebeløb (kr. xx) i virksomhedens slutafregning. Det dokumenteret opsparet bruttoferiepengebeløb udgør (kr. xx) i virksomhedens lønsystem eller bogholderi.</w:t>
            </w:r>
          </w:p>
          <w:p w14:paraId="548168B2" w14:textId="77777777" w:rsidR="00637D5F" w:rsidRPr="000B1372" w:rsidRDefault="00637D5F" w:rsidP="004641B0">
            <w:pPr>
              <w:pStyle w:val="TableTextNoHanging"/>
              <w:spacing w:before="0" w:after="0" w:line="276" w:lineRule="auto"/>
              <w:rPr>
                <w:rFonts w:ascii="Trebuchet MS" w:hAnsi="Trebuchet MS" w:cstheme="minorHAnsi"/>
                <w:bCs/>
                <w:sz w:val="20"/>
                <w:szCs w:val="20"/>
              </w:rPr>
            </w:pPr>
          </w:p>
        </w:tc>
      </w:tr>
      <w:tr w:rsidR="0049433E" w:rsidRPr="000B1372" w14:paraId="3B0DE3CF" w14:textId="77777777" w:rsidTr="00A861B8">
        <w:tc>
          <w:tcPr>
            <w:tcW w:w="862" w:type="dxa"/>
          </w:tcPr>
          <w:p w14:paraId="61380595" w14:textId="7A5F3439" w:rsidR="0049433E" w:rsidRPr="000B1372" w:rsidRDefault="0049433E"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lastRenderedPageBreak/>
              <w:t>101.2</w:t>
            </w:r>
          </w:p>
        </w:tc>
        <w:tc>
          <w:tcPr>
            <w:tcW w:w="1617" w:type="dxa"/>
          </w:tcPr>
          <w:p w14:paraId="3D3AFDFF" w14:textId="4FAB267E" w:rsidR="0049433E" w:rsidRPr="000B1372" w:rsidRDefault="0049433E"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 5</w:t>
            </w:r>
          </w:p>
        </w:tc>
        <w:tc>
          <w:tcPr>
            <w:tcW w:w="3464" w:type="dxa"/>
          </w:tcPr>
          <w:p w14:paraId="0EAA502A" w14:textId="62895F89"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sz w:val="20"/>
                <w:szCs w:val="20"/>
              </w:rPr>
              <w:t>Relevant for funktionærer, lærlinge og elever</w:t>
            </w:r>
            <w:r w:rsidRPr="000B1372">
              <w:rPr>
                <w:rFonts w:ascii="Trebuchet MS" w:hAnsi="Trebuchet MS" w:cstheme="minorHAnsi"/>
                <w:color w:val="212529"/>
                <w:sz w:val="20"/>
                <w:szCs w:val="20"/>
              </w:rPr>
              <w:t xml:space="preserve"> </w:t>
            </w:r>
          </w:p>
          <w:p w14:paraId="36D2181A" w14:textId="494EF076"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Vi har stikprøve</w:t>
            </w:r>
            <w:r w:rsidR="00A861B8" w:rsidRPr="000B1372">
              <w:rPr>
                <w:rFonts w:ascii="Trebuchet MS" w:hAnsi="Trebuchet MS" w:cstheme="minorHAnsi"/>
                <w:color w:val="212529"/>
                <w:sz w:val="20"/>
                <w:szCs w:val="20"/>
              </w:rPr>
              <w:t>vis</w:t>
            </w:r>
            <w:r w:rsidRPr="000B1372">
              <w:rPr>
                <w:rFonts w:ascii="Trebuchet MS" w:hAnsi="Trebuchet MS" w:cstheme="minorHAnsi"/>
                <w:color w:val="212529"/>
                <w:sz w:val="20"/>
                <w:szCs w:val="20"/>
              </w:rPr>
              <w:t xml:space="preserve"> undersøgt de angivne opsparede bruttoferiepengebeløb i institutionens afrapportering </w:t>
            </w:r>
            <w:r w:rsidRPr="000B1372">
              <w:rPr>
                <w:rFonts w:ascii="Trebuchet MS" w:hAnsi="Trebuchet MS" w:cstheme="minorHAnsi"/>
                <w:i/>
                <w:iCs/>
                <w:color w:val="212529"/>
                <w:sz w:val="20"/>
                <w:szCs w:val="20"/>
              </w:rPr>
              <w:t>(”Opsparet ferie” i fanearket ”Opsparede løndele)</w:t>
            </w:r>
            <w:r w:rsidRPr="000B1372">
              <w:rPr>
                <w:rFonts w:ascii="Trebuchet MS" w:hAnsi="Trebuchet MS" w:cstheme="minorHAnsi"/>
                <w:color w:val="212529"/>
                <w:sz w:val="20"/>
                <w:szCs w:val="20"/>
              </w:rPr>
              <w:t xml:space="preserve"> og påset, at de svarer til de samlede opsparede bruttoferiepenge, som fremgår af dokumentation for medarbejderens ansættelsesvilkår* og virksomhedens bogholderi (*typisk defineret som 5 eller 6 ferieuger eller tilsvarende f.eks. feriefridage).</w:t>
            </w:r>
          </w:p>
          <w:p w14:paraId="55F26402" w14:textId="77777777" w:rsidR="0049433E" w:rsidRPr="000B1372" w:rsidRDefault="0049433E" w:rsidP="004641B0">
            <w:pPr>
              <w:pStyle w:val="TableTextNoHanging"/>
              <w:spacing w:before="0" w:after="0" w:line="276" w:lineRule="auto"/>
              <w:rPr>
                <w:rFonts w:ascii="Trebuchet MS" w:hAnsi="Trebuchet MS" w:cstheme="minorHAnsi"/>
                <w:sz w:val="20"/>
                <w:szCs w:val="20"/>
              </w:rPr>
            </w:pPr>
          </w:p>
          <w:p w14:paraId="4EF37B2A"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stk. og maksimalt 20 stk. Der skal i den forbindelse altid testes de beløbsmæssige 5 største lønkompensationsbeløb. </w:t>
            </w:r>
          </w:p>
          <w:p w14:paraId="6DC8DD4F"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Såfremt der er under 5 hjemsende medarbejdere, testes alle.</w:t>
            </w:r>
          </w:p>
          <w:p w14:paraId="1B2EE373" w14:textId="78EA775F" w:rsidR="004641B0" w:rsidRPr="000B1372" w:rsidRDefault="004641B0" w:rsidP="004641B0">
            <w:pPr>
              <w:pStyle w:val="TableTextNoHanging"/>
              <w:spacing w:before="0" w:after="0" w:line="276" w:lineRule="auto"/>
              <w:rPr>
                <w:rFonts w:ascii="Trebuchet MS" w:hAnsi="Trebuchet MS" w:cstheme="minorHAnsi"/>
                <w:sz w:val="20"/>
                <w:szCs w:val="20"/>
              </w:rPr>
            </w:pPr>
          </w:p>
        </w:tc>
        <w:tc>
          <w:tcPr>
            <w:tcW w:w="3407" w:type="dxa"/>
          </w:tcPr>
          <w:p w14:paraId="0102DB96"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101.2.1:  Vi har for de udvalgte stikprøver fundet, at de angivne opsparede bruttoferiepengebeløb i virksomhedens slutafregning højst svarer til de samlede opsparede bruttoferiepenge</w:t>
            </w:r>
            <w:r w:rsidRPr="000B1372">
              <w:rPr>
                <w:rStyle w:val="Kommentarhenvisning"/>
                <w:rFonts w:ascii="Trebuchet MS" w:hAnsi="Trebuchet MS" w:cstheme="minorHAnsi"/>
                <w:sz w:val="20"/>
                <w:szCs w:val="20"/>
              </w:rPr>
              <w:t>,</w:t>
            </w:r>
            <w:r w:rsidRPr="000B1372">
              <w:rPr>
                <w:rFonts w:ascii="Trebuchet MS" w:hAnsi="Trebuchet MS" w:cstheme="minorHAnsi"/>
                <w:color w:val="212529"/>
                <w:sz w:val="20"/>
                <w:szCs w:val="20"/>
              </w:rPr>
              <w:t xml:space="preserve"> som fremgår af medarbejderens ansættelsesvilkår.</w:t>
            </w:r>
          </w:p>
          <w:p w14:paraId="65AEAE21" w14:textId="77777777" w:rsidR="0049433E" w:rsidRPr="000B1372" w:rsidRDefault="0049433E" w:rsidP="004641B0">
            <w:pPr>
              <w:pStyle w:val="Default"/>
              <w:spacing w:line="276" w:lineRule="auto"/>
              <w:rPr>
                <w:rFonts w:ascii="Trebuchet MS" w:hAnsi="Trebuchet MS" w:cstheme="minorHAnsi"/>
                <w:bCs/>
                <w:i/>
                <w:iCs/>
                <w:sz w:val="20"/>
                <w:szCs w:val="20"/>
                <w:highlight w:val="lightGray"/>
                <w:lang w:val="da-DK"/>
              </w:rPr>
            </w:pPr>
          </w:p>
          <w:p w14:paraId="795B215F" w14:textId="77777777" w:rsidR="0049433E" w:rsidRPr="000B1372" w:rsidRDefault="0049433E"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381C28B5"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p>
          <w:p w14:paraId="2B527083"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101.2.2: Vi har for de udvalgte stikprøver fundet, at der ikke er dokumentation for de angivne bruttoferiepengebeløb i de udvalgte medarbejderes ansættelsesvilkår.</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bruttoferiepengebeløb (kr. xx) i virksomhedens slutafregning. Det dokumenteret opsparet bruttoferiepengebeløb udgør (kr. xx) i virksomhedens lønsystem eller bogholderi.</w:t>
            </w:r>
          </w:p>
          <w:p w14:paraId="14B31361"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p>
          <w:p w14:paraId="34FB3626" w14:textId="77777777" w:rsidR="0049433E" w:rsidRPr="000B1372" w:rsidRDefault="0049433E"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24591557"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br/>
              <w:t>101.2.3:  Vi har for de udvalgte stikprøver fundet, at de angivne bruttoferiepengebeløb i virksomhedens slutafregning er større, end det som fremgår af dokumentation for medarbejderens ansættelsesvilkår. 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bruttoferiepengebeløb (kr. xx) i virksomhedens slutafregning. Det doku</w:t>
            </w:r>
            <w:r w:rsidRPr="000B1372">
              <w:rPr>
                <w:rFonts w:ascii="Trebuchet MS" w:hAnsi="Trebuchet MS" w:cstheme="minorHAnsi"/>
                <w:sz w:val="20"/>
                <w:szCs w:val="20"/>
                <w:highlight w:val="yellow"/>
              </w:rPr>
              <w:lastRenderedPageBreak/>
              <w:t>menteret opsparet bruttoferiepengebeløb udgør (kr. xx) i virksomhedens lønsystem eller bogholderi.</w:t>
            </w:r>
          </w:p>
          <w:p w14:paraId="70D87503" w14:textId="77777777" w:rsidR="0049433E" w:rsidRPr="000B1372" w:rsidRDefault="0049433E" w:rsidP="004641B0">
            <w:pPr>
              <w:pStyle w:val="TableTextNoHanging"/>
              <w:spacing w:before="0" w:after="0" w:line="276" w:lineRule="auto"/>
              <w:rPr>
                <w:rFonts w:ascii="Trebuchet MS" w:hAnsi="Trebuchet MS" w:cstheme="minorHAnsi"/>
                <w:sz w:val="20"/>
                <w:szCs w:val="20"/>
              </w:rPr>
            </w:pPr>
          </w:p>
        </w:tc>
      </w:tr>
      <w:tr w:rsidR="0049433E" w:rsidRPr="000B1372" w14:paraId="47539569" w14:textId="77777777" w:rsidTr="00A861B8">
        <w:tc>
          <w:tcPr>
            <w:tcW w:w="862" w:type="dxa"/>
          </w:tcPr>
          <w:p w14:paraId="2D6A6A43" w14:textId="0D12347F" w:rsidR="0049433E" w:rsidRPr="000B1372" w:rsidRDefault="0049433E"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lastRenderedPageBreak/>
              <w:t>101.3</w:t>
            </w:r>
          </w:p>
        </w:tc>
        <w:tc>
          <w:tcPr>
            <w:tcW w:w="1617" w:type="dxa"/>
          </w:tcPr>
          <w:p w14:paraId="667B5E62" w14:textId="0E749A85" w:rsidR="0049433E" w:rsidRPr="000B1372" w:rsidRDefault="0049433E"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 5</w:t>
            </w:r>
          </w:p>
        </w:tc>
        <w:tc>
          <w:tcPr>
            <w:tcW w:w="3464" w:type="dxa"/>
          </w:tcPr>
          <w:p w14:paraId="3046EA0F" w14:textId="4B22E52C"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Relevant for funktionærer, lærlinge og elever:</w:t>
            </w:r>
          </w:p>
          <w:p w14:paraId="2B8E0D47" w14:textId="47E680CC" w:rsidR="0049433E" w:rsidRPr="000B1372" w:rsidRDefault="0049433E" w:rsidP="004641B0">
            <w:pPr>
              <w:pStyle w:val="TableTextNoHanging"/>
              <w:spacing w:before="0" w:after="0" w:line="276" w:lineRule="auto"/>
              <w:rPr>
                <w:rFonts w:ascii="Trebuchet MS" w:hAnsi="Trebuchet MS" w:cstheme="minorHAnsi"/>
                <w:color w:val="DA846B"/>
                <w:sz w:val="20"/>
                <w:szCs w:val="20"/>
              </w:rPr>
            </w:pPr>
            <w:r w:rsidRPr="000B1372">
              <w:rPr>
                <w:rFonts w:ascii="Trebuchet MS" w:hAnsi="Trebuchet MS" w:cstheme="minorHAnsi"/>
                <w:color w:val="212529"/>
                <w:sz w:val="20"/>
                <w:szCs w:val="20"/>
              </w:rPr>
              <w:t>Vi har</w:t>
            </w:r>
            <w:r w:rsidRPr="000B1372">
              <w:rPr>
                <w:rFonts w:ascii="Trebuchet MS" w:hAnsi="Trebuchet MS" w:cstheme="minorHAnsi"/>
                <w:color w:val="00B0F0"/>
                <w:sz w:val="20"/>
                <w:szCs w:val="20"/>
              </w:rPr>
              <w:t xml:space="preserve"> </w:t>
            </w:r>
            <w:r w:rsidRPr="000B1372">
              <w:rPr>
                <w:rFonts w:ascii="Trebuchet MS" w:hAnsi="Trebuchet MS" w:cstheme="minorHAnsi"/>
                <w:color w:val="212529"/>
                <w:sz w:val="20"/>
                <w:szCs w:val="20"/>
              </w:rPr>
              <w:t>stikprøve</w:t>
            </w:r>
            <w:r w:rsidR="00A861B8" w:rsidRPr="000B1372">
              <w:rPr>
                <w:rFonts w:ascii="Trebuchet MS" w:hAnsi="Trebuchet MS" w:cstheme="minorHAnsi"/>
                <w:color w:val="212529"/>
                <w:sz w:val="20"/>
                <w:szCs w:val="20"/>
              </w:rPr>
              <w:t>vis</w:t>
            </w:r>
            <w:r w:rsidRPr="000B1372">
              <w:rPr>
                <w:rFonts w:ascii="Trebuchet MS" w:hAnsi="Trebuchet MS" w:cstheme="minorHAnsi"/>
                <w:color w:val="212529"/>
                <w:sz w:val="20"/>
                <w:szCs w:val="20"/>
              </w:rPr>
              <w:t xml:space="preserve"> undersøgt om den i institutionens afrapportering </w:t>
            </w:r>
            <w:r w:rsidRPr="000B1372">
              <w:rPr>
                <w:rFonts w:ascii="Trebuchet MS" w:hAnsi="Trebuchet MS" w:cstheme="minorHAnsi"/>
                <w:i/>
                <w:iCs/>
                <w:color w:val="212529"/>
                <w:sz w:val="20"/>
                <w:szCs w:val="20"/>
              </w:rPr>
              <w:t>(”Udbetalt ferie” i fanearket ”Opsparede løndele)</w:t>
            </w:r>
            <w:r w:rsidRPr="000B1372">
              <w:rPr>
                <w:rFonts w:ascii="Trebuchet MS" w:hAnsi="Trebuchet MS" w:cstheme="minorHAnsi"/>
                <w:color w:val="212529"/>
                <w:sz w:val="20"/>
                <w:szCs w:val="20"/>
              </w:rPr>
              <w:t xml:space="preserve"> som minimum svarer til den faktisk afholdte bruttoløn under ferie, samt at den afholdte bruttoløn under ferie er indberettet til eIndkomst</w:t>
            </w:r>
            <w:r w:rsidRPr="000B1372">
              <w:rPr>
                <w:rFonts w:ascii="Trebuchet MS" w:hAnsi="Trebuchet MS" w:cstheme="minorHAnsi"/>
                <w:color w:val="DA846B"/>
                <w:sz w:val="20"/>
                <w:szCs w:val="20"/>
              </w:rPr>
              <w:t>.</w:t>
            </w:r>
          </w:p>
          <w:p w14:paraId="03A02FBE" w14:textId="4DDF24D9" w:rsidR="0049433E" w:rsidRPr="000B1372" w:rsidRDefault="0049433E" w:rsidP="004641B0">
            <w:pPr>
              <w:pStyle w:val="TableTextNoHanging"/>
              <w:spacing w:before="0" w:after="0" w:line="276" w:lineRule="auto"/>
              <w:rPr>
                <w:rFonts w:ascii="Trebuchet MS" w:hAnsi="Trebuchet MS" w:cstheme="minorHAnsi"/>
                <w:color w:val="DA846B"/>
                <w:sz w:val="20"/>
                <w:szCs w:val="20"/>
              </w:rPr>
            </w:pPr>
          </w:p>
          <w:p w14:paraId="731550E6"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stk. og maksimalt 20 stk. Der skal i den forbindelse altid testes de beløbsmæssige 5 største lønkompensationsbeløb. </w:t>
            </w:r>
          </w:p>
          <w:p w14:paraId="13CD6A63"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Såfremt der er under 5 hjemsende medarbejdere, testes alle.</w:t>
            </w:r>
          </w:p>
          <w:p w14:paraId="04956A22" w14:textId="77777777" w:rsidR="004641B0" w:rsidRPr="000B1372" w:rsidRDefault="004641B0" w:rsidP="004641B0">
            <w:pPr>
              <w:pStyle w:val="TableTextNoHanging"/>
              <w:spacing w:before="0" w:after="0" w:line="276" w:lineRule="auto"/>
              <w:rPr>
                <w:rFonts w:ascii="Trebuchet MS" w:hAnsi="Trebuchet MS" w:cstheme="minorHAnsi"/>
                <w:color w:val="DA846B"/>
                <w:sz w:val="20"/>
                <w:szCs w:val="20"/>
              </w:rPr>
            </w:pPr>
          </w:p>
          <w:p w14:paraId="3354426C" w14:textId="77777777" w:rsidR="0049433E" w:rsidRPr="000B1372" w:rsidRDefault="0049433E" w:rsidP="004641B0">
            <w:pPr>
              <w:pStyle w:val="TableTextNoHanging"/>
              <w:spacing w:before="0" w:after="0" w:line="276" w:lineRule="auto"/>
              <w:rPr>
                <w:rFonts w:ascii="Trebuchet MS" w:hAnsi="Trebuchet MS" w:cstheme="minorHAnsi"/>
                <w:color w:val="DA846B"/>
                <w:sz w:val="20"/>
                <w:szCs w:val="20"/>
              </w:rPr>
            </w:pPr>
          </w:p>
          <w:p w14:paraId="4284FE21" w14:textId="77777777" w:rsidR="0049433E" w:rsidRPr="000B1372" w:rsidRDefault="0049433E" w:rsidP="004641B0">
            <w:pPr>
              <w:pStyle w:val="TableTextNoHanging"/>
              <w:spacing w:before="0" w:after="0" w:line="276" w:lineRule="auto"/>
              <w:rPr>
                <w:rFonts w:ascii="Trebuchet MS" w:hAnsi="Trebuchet MS" w:cstheme="minorHAnsi"/>
                <w:b/>
                <w:bCs/>
                <w:i/>
                <w:iCs/>
                <w:sz w:val="20"/>
                <w:szCs w:val="20"/>
              </w:rPr>
            </w:pPr>
            <w:r w:rsidRPr="000B1372">
              <w:rPr>
                <w:rFonts w:ascii="Trebuchet MS" w:hAnsi="Trebuchet MS" w:cstheme="minorHAnsi"/>
                <w:i/>
                <w:iCs/>
                <w:sz w:val="20"/>
                <w:szCs w:val="20"/>
              </w:rPr>
              <w:t>Vejledning til beregning af værdien af funktionærers feriedage:</w:t>
            </w:r>
          </w:p>
          <w:p w14:paraId="03160A1D" w14:textId="77777777" w:rsidR="0049433E" w:rsidRPr="000B1372" w:rsidRDefault="0049433E" w:rsidP="004641B0">
            <w:pPr>
              <w:pStyle w:val="TableTextNoHanging"/>
              <w:spacing w:before="0" w:after="0" w:line="276" w:lineRule="auto"/>
              <w:rPr>
                <w:rFonts w:ascii="Trebuchet MS" w:hAnsi="Trebuchet MS" w:cstheme="minorHAnsi"/>
                <w:i/>
                <w:iCs/>
                <w:sz w:val="20"/>
                <w:szCs w:val="20"/>
              </w:rPr>
            </w:pPr>
            <w:r w:rsidRPr="000B1372">
              <w:rPr>
                <w:rFonts w:ascii="Trebuchet MS" w:hAnsi="Trebuchet MS" w:cstheme="minorHAnsi"/>
                <w:i/>
                <w:iCs/>
                <w:sz w:val="20"/>
                <w:szCs w:val="20"/>
              </w:rPr>
              <w:t>En feriedag svarer til 4,8% af månedslønnen.</w:t>
            </w:r>
          </w:p>
          <w:p w14:paraId="25E0D1D6" w14:textId="77777777" w:rsidR="0049433E" w:rsidRPr="000B1372" w:rsidRDefault="0049433E" w:rsidP="004641B0">
            <w:pPr>
              <w:pStyle w:val="TableTextNoHanging"/>
              <w:spacing w:before="0" w:after="0" w:line="276" w:lineRule="auto"/>
              <w:rPr>
                <w:rFonts w:ascii="Trebuchet MS" w:hAnsi="Trebuchet MS" w:cstheme="minorHAnsi"/>
                <w:sz w:val="20"/>
                <w:szCs w:val="20"/>
              </w:rPr>
            </w:pPr>
          </w:p>
        </w:tc>
        <w:tc>
          <w:tcPr>
            <w:tcW w:w="3407" w:type="dxa"/>
          </w:tcPr>
          <w:p w14:paraId="7F64A44D" w14:textId="77777777" w:rsidR="0049433E" w:rsidRPr="000B1372" w:rsidRDefault="0049433E" w:rsidP="004641B0">
            <w:pPr>
              <w:pStyle w:val="TableTextNoHanging"/>
              <w:spacing w:before="0" w:after="0" w:line="276" w:lineRule="auto"/>
              <w:rPr>
                <w:rFonts w:ascii="Trebuchet MS" w:hAnsi="Trebuchet MS" w:cstheme="minorHAnsi"/>
                <w:color w:val="FFFFFF"/>
                <w:sz w:val="20"/>
                <w:szCs w:val="20"/>
              </w:rPr>
            </w:pPr>
            <w:r w:rsidRPr="000B1372">
              <w:rPr>
                <w:rFonts w:ascii="Trebuchet MS" w:hAnsi="Trebuchet MS" w:cstheme="minorHAnsi"/>
                <w:sz w:val="20"/>
                <w:szCs w:val="20"/>
              </w:rPr>
              <w:t xml:space="preserve">101.3.1: </w:t>
            </w:r>
            <w:r w:rsidRPr="000B1372">
              <w:rPr>
                <w:rFonts w:ascii="Trebuchet MS" w:hAnsi="Trebuchet MS" w:cstheme="minorHAnsi"/>
                <w:color w:val="212529"/>
                <w:sz w:val="20"/>
                <w:szCs w:val="20"/>
              </w:rPr>
              <w:t>Vi har for de udvalgte stikprøver fundet, at den i virksomhedens slutafregning angivne løn under ferie som minimum svarer til den faktisk afholdte bruttoløn under ferie, samt at den afholdte bruttoløn under ferie er indberettet til eIndkomst</w:t>
            </w:r>
            <w:r w:rsidRPr="000B1372">
              <w:rPr>
                <w:rFonts w:ascii="Trebuchet MS" w:hAnsi="Trebuchet MS" w:cstheme="minorHAnsi"/>
                <w:color w:val="DA846B"/>
                <w:sz w:val="20"/>
                <w:szCs w:val="20"/>
              </w:rPr>
              <w:t>.</w:t>
            </w:r>
          </w:p>
          <w:p w14:paraId="53002152" w14:textId="77777777" w:rsidR="0049433E" w:rsidRPr="000B1372" w:rsidRDefault="0049433E" w:rsidP="004641B0">
            <w:pPr>
              <w:pStyle w:val="Default"/>
              <w:spacing w:line="276" w:lineRule="auto"/>
              <w:rPr>
                <w:rFonts w:ascii="Trebuchet MS" w:hAnsi="Trebuchet MS" w:cstheme="minorHAnsi"/>
                <w:bCs/>
                <w:i/>
                <w:iCs/>
                <w:sz w:val="20"/>
                <w:szCs w:val="20"/>
                <w:highlight w:val="lightGray"/>
                <w:lang w:val="da-DK"/>
              </w:rPr>
            </w:pPr>
          </w:p>
          <w:p w14:paraId="470B30AA" w14:textId="77777777" w:rsidR="0049433E" w:rsidRPr="000B1372" w:rsidRDefault="0049433E"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1356B67D"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p>
          <w:p w14:paraId="00A38CE4" w14:textId="77777777" w:rsidR="0049433E" w:rsidRPr="000B1372" w:rsidRDefault="0049433E"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sz w:val="20"/>
                <w:szCs w:val="20"/>
              </w:rPr>
              <w:t xml:space="preserve">101.3.2: </w:t>
            </w:r>
            <w:r w:rsidRPr="000B1372">
              <w:rPr>
                <w:rFonts w:ascii="Trebuchet MS" w:hAnsi="Trebuchet MS" w:cstheme="minorHAnsi"/>
                <w:color w:val="212529"/>
                <w:sz w:val="20"/>
                <w:szCs w:val="20"/>
              </w:rPr>
              <w:t>Vi har for de udvalgte stikprøver fundet, at den i virksomhedens slutafregning angivne afholdte bruttoløn under ferie i de måneder, som kompensationen vedrører, er mindre end den registrerede bruttoløn under ferie i eIndkomst.</w:t>
            </w:r>
            <w:r w:rsidRPr="000B1372">
              <w:rPr>
                <w:rFonts w:ascii="Trebuchet MS" w:hAnsi="Trebuchet MS" w:cstheme="minorHAnsi"/>
                <w:color w:val="212529"/>
                <w:sz w:val="20"/>
                <w:szCs w:val="20"/>
              </w:rPr>
              <w:br/>
              <w:t>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bruttoløn under ferie (kr. xx) i virksomhedens slutafregning. Den dokumenterede udbetalte bruttoløn under ferie udgør (kr. xx).</w:t>
            </w:r>
          </w:p>
          <w:p w14:paraId="1D60B224" w14:textId="77777777" w:rsidR="0049433E" w:rsidRPr="000B1372" w:rsidRDefault="0049433E" w:rsidP="004641B0">
            <w:pPr>
              <w:pStyle w:val="TableTextNoHanging"/>
              <w:spacing w:before="0" w:after="0" w:line="276" w:lineRule="auto"/>
              <w:rPr>
                <w:rFonts w:ascii="Trebuchet MS" w:hAnsi="Trebuchet MS" w:cstheme="minorHAnsi"/>
                <w:sz w:val="20"/>
                <w:szCs w:val="20"/>
              </w:rPr>
            </w:pPr>
          </w:p>
          <w:p w14:paraId="3CDEB85D" w14:textId="4A462831" w:rsidR="000B210E" w:rsidRPr="000B1372" w:rsidRDefault="000B210E" w:rsidP="000B210E">
            <w:pPr>
              <w:pStyle w:val="TableTextNoHanging"/>
              <w:spacing w:before="0" w:after="0" w:line="276" w:lineRule="auto"/>
              <w:rPr>
                <w:rFonts w:ascii="Trebuchet MS" w:hAnsi="Trebuchet MS" w:cstheme="minorHAnsi"/>
                <w:sz w:val="20"/>
                <w:szCs w:val="20"/>
              </w:rPr>
            </w:pPr>
          </w:p>
        </w:tc>
      </w:tr>
      <w:tr w:rsidR="00637D5F" w:rsidRPr="000B1372" w14:paraId="1C326164" w14:textId="77777777" w:rsidTr="00A861B8">
        <w:tc>
          <w:tcPr>
            <w:tcW w:w="862" w:type="dxa"/>
          </w:tcPr>
          <w:p w14:paraId="52409AD5"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102</w:t>
            </w:r>
          </w:p>
        </w:tc>
        <w:tc>
          <w:tcPr>
            <w:tcW w:w="1617" w:type="dxa"/>
          </w:tcPr>
          <w:p w14:paraId="1380BF2A" w14:textId="77777777" w:rsidR="00637D5F" w:rsidRPr="000B1372" w:rsidRDefault="00637D5F"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nr.5</w:t>
            </w:r>
          </w:p>
        </w:tc>
        <w:tc>
          <w:tcPr>
            <w:tcW w:w="3464" w:type="dxa"/>
          </w:tcPr>
          <w:p w14:paraId="5B07DB51" w14:textId="3581BE80" w:rsidR="005944D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color w:val="212529"/>
                <w:sz w:val="20"/>
                <w:szCs w:val="20"/>
              </w:rPr>
              <w:t>Vi har stikprøve</w:t>
            </w:r>
            <w:r w:rsidR="00A861B8" w:rsidRPr="000B1372">
              <w:rPr>
                <w:rFonts w:ascii="Trebuchet MS" w:hAnsi="Trebuchet MS" w:cstheme="minorHAnsi"/>
                <w:color w:val="212529"/>
                <w:sz w:val="20"/>
                <w:szCs w:val="20"/>
              </w:rPr>
              <w:t>vis</w:t>
            </w:r>
            <w:r w:rsidRPr="000B1372">
              <w:rPr>
                <w:rFonts w:ascii="Trebuchet MS" w:hAnsi="Trebuchet MS" w:cstheme="minorHAnsi"/>
                <w:color w:val="212529"/>
                <w:sz w:val="20"/>
                <w:szCs w:val="20"/>
              </w:rPr>
              <w:t xml:space="preserve"> undersøgt, om den i </w:t>
            </w:r>
            <w:r w:rsidR="00B35F6E" w:rsidRPr="000B1372">
              <w:rPr>
                <w:rFonts w:ascii="Trebuchet MS" w:hAnsi="Trebuchet MS" w:cstheme="minorHAnsi"/>
                <w:color w:val="212529"/>
                <w:sz w:val="20"/>
                <w:szCs w:val="20"/>
              </w:rPr>
              <w:t xml:space="preserve">institutionens afrapportering </w:t>
            </w:r>
            <w:r w:rsidRPr="000B1372">
              <w:rPr>
                <w:rFonts w:ascii="Trebuchet MS" w:hAnsi="Trebuchet MS" w:cstheme="minorHAnsi"/>
                <w:color w:val="212529"/>
                <w:sz w:val="20"/>
                <w:szCs w:val="20"/>
              </w:rPr>
              <w:t>angivne samlede opsparede bruttoløn til fritvalg, søgnehelligdage eller tilsvarende ordning</w:t>
            </w:r>
            <w:r w:rsidR="005944DF" w:rsidRPr="000B1372">
              <w:rPr>
                <w:rFonts w:ascii="Trebuchet MS" w:hAnsi="Trebuchet MS" w:cstheme="minorHAnsi"/>
                <w:color w:val="212529"/>
                <w:sz w:val="20"/>
                <w:szCs w:val="20"/>
              </w:rPr>
              <w:t xml:space="preserve"> </w:t>
            </w:r>
            <w:r w:rsidR="005944DF" w:rsidRPr="000B1372">
              <w:rPr>
                <w:rFonts w:ascii="Trebuchet MS" w:hAnsi="Trebuchet MS" w:cstheme="minorHAnsi"/>
                <w:i/>
                <w:iCs/>
                <w:color w:val="212529"/>
                <w:sz w:val="20"/>
                <w:szCs w:val="20"/>
              </w:rPr>
              <w:t>(”Opsparet fritvalgs</w:t>
            </w:r>
            <w:bookmarkStart w:id="0" w:name="_GoBack"/>
            <w:bookmarkEnd w:id="0"/>
            <w:r w:rsidR="005944DF" w:rsidRPr="000B1372">
              <w:rPr>
                <w:rFonts w:ascii="Trebuchet MS" w:hAnsi="Trebuchet MS" w:cstheme="minorHAnsi"/>
                <w:i/>
                <w:iCs/>
                <w:color w:val="212529"/>
                <w:sz w:val="20"/>
                <w:szCs w:val="20"/>
              </w:rPr>
              <w:t>- og/eller SH-dage” i fanearket ”Opsparede løndele)</w:t>
            </w:r>
            <w:r w:rsidR="005944DF" w:rsidRPr="000B1372">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svare</w:t>
            </w:r>
            <w:r w:rsidR="00AD64E1" w:rsidRPr="000B1372">
              <w:rPr>
                <w:rFonts w:ascii="Trebuchet MS" w:hAnsi="Trebuchet MS" w:cstheme="minorHAnsi"/>
                <w:color w:val="212529"/>
                <w:sz w:val="20"/>
                <w:szCs w:val="20"/>
              </w:rPr>
              <w:t>r</w:t>
            </w:r>
            <w:r w:rsidRPr="000B1372">
              <w:rPr>
                <w:rFonts w:ascii="Trebuchet MS" w:hAnsi="Trebuchet MS" w:cstheme="minorHAnsi"/>
                <w:color w:val="212529"/>
                <w:sz w:val="20"/>
                <w:szCs w:val="20"/>
              </w:rPr>
              <w:t xml:space="preserve"> til medarbejderens ansættelsesvilkår i kompensationsperioden og fremgår af medarbejderens ansættelseskontrakt* eller overenskomst samt virksomhedens lønsystem eller bogholderi.</w:t>
            </w:r>
          </w:p>
          <w:p w14:paraId="575D18EC" w14:textId="77777777" w:rsidR="004641B0" w:rsidRPr="000B1372" w:rsidRDefault="004641B0" w:rsidP="004641B0">
            <w:pPr>
              <w:pStyle w:val="TableTextNoHanging"/>
              <w:spacing w:before="0" w:after="0" w:line="276" w:lineRule="auto"/>
              <w:rPr>
                <w:rFonts w:ascii="Trebuchet MS" w:hAnsi="Trebuchet MS" w:cstheme="minorHAnsi"/>
                <w:color w:val="212529"/>
                <w:sz w:val="20"/>
                <w:szCs w:val="20"/>
              </w:rPr>
            </w:pPr>
          </w:p>
          <w:p w14:paraId="6301B9A3" w14:textId="324AED19"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w:t>
            </w:r>
            <w:r w:rsidRPr="000B1372">
              <w:rPr>
                <w:rFonts w:ascii="Trebuchet MS" w:hAnsi="Trebuchet MS" w:cstheme="minorHAnsi"/>
                <w:sz w:val="20"/>
                <w:szCs w:val="20"/>
              </w:rPr>
              <w:lastRenderedPageBreak/>
              <w:t>stk. og maksimalt 20 stk. Der skal i den forbindelse altid testes de beløbsmæssige 5 største lønkompensationsbeløb. Såfremt der er under 5 hjemsende medarbejdere, testes alle.</w:t>
            </w:r>
          </w:p>
          <w:p w14:paraId="4D32634E" w14:textId="4A7721EB" w:rsidR="00637D5F" w:rsidRPr="000B1372" w:rsidRDefault="00637D5F" w:rsidP="004641B0">
            <w:pPr>
              <w:pStyle w:val="TableTextNoHanging"/>
              <w:spacing w:before="0" w:after="0" w:line="276" w:lineRule="auto"/>
              <w:rPr>
                <w:rFonts w:ascii="Trebuchet MS" w:hAnsi="Trebuchet MS" w:cstheme="minorHAnsi"/>
                <w:i/>
                <w:iCs/>
                <w:color w:val="212529"/>
                <w:sz w:val="20"/>
                <w:szCs w:val="20"/>
              </w:rPr>
            </w:pPr>
            <w:r w:rsidRPr="000B1372">
              <w:rPr>
                <w:rFonts w:ascii="Trebuchet MS" w:hAnsi="Trebuchet MS" w:cstheme="minorHAnsi"/>
                <w:color w:val="212529"/>
                <w:sz w:val="20"/>
                <w:szCs w:val="20"/>
              </w:rPr>
              <w:br/>
            </w:r>
            <w:r w:rsidRPr="000B1372">
              <w:rPr>
                <w:rFonts w:ascii="Trebuchet MS" w:hAnsi="Trebuchet MS" w:cstheme="minorHAnsi"/>
                <w:i/>
                <w:iCs/>
                <w:color w:val="212529"/>
                <w:sz w:val="20"/>
                <w:szCs w:val="20"/>
              </w:rPr>
              <w:t>*Typisk en procentsats i forhold til den optjente løn.</w:t>
            </w:r>
          </w:p>
          <w:p w14:paraId="21189841" w14:textId="77777777" w:rsidR="00637D5F" w:rsidRPr="000B1372" w:rsidRDefault="00637D5F" w:rsidP="004641B0">
            <w:pPr>
              <w:pStyle w:val="TableTextNoHanging"/>
              <w:spacing w:before="0" w:after="0" w:line="276" w:lineRule="auto"/>
              <w:rPr>
                <w:rFonts w:ascii="Trebuchet MS" w:hAnsi="Trebuchet MS" w:cstheme="minorHAnsi"/>
                <w:sz w:val="20"/>
                <w:szCs w:val="20"/>
              </w:rPr>
            </w:pPr>
          </w:p>
          <w:p w14:paraId="57BA9887" w14:textId="77777777" w:rsidR="00637D5F" w:rsidRPr="000B1372" w:rsidRDefault="00637D5F" w:rsidP="004641B0">
            <w:pPr>
              <w:pStyle w:val="TableTextNoHanging"/>
              <w:spacing w:before="0" w:after="0" w:line="276" w:lineRule="auto"/>
              <w:rPr>
                <w:rFonts w:ascii="Trebuchet MS" w:hAnsi="Trebuchet MS" w:cstheme="minorHAnsi"/>
                <w:sz w:val="20"/>
                <w:szCs w:val="20"/>
              </w:rPr>
            </w:pPr>
          </w:p>
        </w:tc>
        <w:tc>
          <w:tcPr>
            <w:tcW w:w="3407" w:type="dxa"/>
          </w:tcPr>
          <w:p w14:paraId="2C7A67EF" w14:textId="68040B64" w:rsidR="00637D5F" w:rsidRPr="000B1372" w:rsidRDefault="00637D5F" w:rsidP="004641B0">
            <w:pPr>
              <w:pStyle w:val="TableTextNoHanging"/>
              <w:spacing w:before="0" w:after="0" w:line="276" w:lineRule="auto"/>
              <w:rPr>
                <w:rFonts w:ascii="Trebuchet MS" w:hAnsi="Trebuchet MS" w:cstheme="minorHAnsi"/>
                <w:color w:val="212529"/>
                <w:sz w:val="20"/>
                <w:szCs w:val="20"/>
              </w:rPr>
            </w:pPr>
            <w:r w:rsidRPr="000B1372">
              <w:rPr>
                <w:rFonts w:ascii="Trebuchet MS" w:hAnsi="Trebuchet MS" w:cstheme="minorHAnsi"/>
                <w:sz w:val="20"/>
                <w:szCs w:val="20"/>
              </w:rPr>
              <w:lastRenderedPageBreak/>
              <w:t xml:space="preserve">102.1.1: </w:t>
            </w:r>
            <w:r w:rsidRPr="000B1372">
              <w:rPr>
                <w:rFonts w:ascii="Trebuchet MS" w:hAnsi="Trebuchet MS" w:cstheme="minorHAnsi"/>
                <w:color w:val="212529"/>
                <w:sz w:val="20"/>
                <w:szCs w:val="20"/>
              </w:rPr>
              <w:t xml:space="preserve">Vi har for </w:t>
            </w:r>
            <w:r w:rsidR="00A861B8" w:rsidRPr="000B1372">
              <w:rPr>
                <w:rFonts w:ascii="Trebuchet MS" w:hAnsi="Trebuchet MS" w:cstheme="minorHAnsi"/>
                <w:color w:val="212529"/>
                <w:sz w:val="20"/>
                <w:szCs w:val="20"/>
              </w:rPr>
              <w:t>de udvalgte</w:t>
            </w:r>
            <w:r w:rsidRPr="000B1372">
              <w:rPr>
                <w:rFonts w:ascii="Trebuchet MS" w:hAnsi="Trebuchet MS" w:cstheme="minorHAnsi"/>
                <w:color w:val="212529"/>
                <w:sz w:val="20"/>
                <w:szCs w:val="20"/>
              </w:rPr>
              <w:t xml:space="preserve"> stikprøver fundet, at den angivne samlede opsparede bruttoløn til fritvalg, søgnehelligdage eller tilsvarende ordning i virksomhedens slutafregning, højst svare til medarbejderens ansættelsesvilkår i kompensationsperioden og fremgår af medarbejderens ansættelseskontrakt eller overenskomst samt virksomhedens lønsystem eller bogholderi.</w:t>
            </w:r>
            <w:r w:rsidRPr="000B1372">
              <w:rPr>
                <w:rFonts w:ascii="Trebuchet MS" w:hAnsi="Trebuchet MS" w:cstheme="minorHAnsi"/>
                <w:color w:val="212529"/>
                <w:sz w:val="20"/>
                <w:szCs w:val="20"/>
              </w:rPr>
              <w:br/>
            </w:r>
          </w:p>
          <w:p w14:paraId="5E82905B" w14:textId="77777777" w:rsidR="00367B8B" w:rsidRPr="000B1372" w:rsidRDefault="00367B8B"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6EE638BC" w14:textId="77777777" w:rsidR="00367B8B" w:rsidRPr="000B1372" w:rsidRDefault="00367B8B" w:rsidP="004641B0">
            <w:pPr>
              <w:pStyle w:val="TableTextNoHanging"/>
              <w:spacing w:before="0" w:after="0" w:line="276" w:lineRule="auto"/>
              <w:rPr>
                <w:rFonts w:ascii="Trebuchet MS" w:hAnsi="Trebuchet MS" w:cstheme="minorHAnsi"/>
                <w:color w:val="212529"/>
                <w:sz w:val="20"/>
                <w:szCs w:val="20"/>
              </w:rPr>
            </w:pPr>
          </w:p>
          <w:p w14:paraId="6EF1FD16" w14:textId="6624F153" w:rsidR="00637D5F" w:rsidRPr="000B1372" w:rsidRDefault="00637D5F"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color w:val="212529"/>
                <w:sz w:val="20"/>
                <w:szCs w:val="20"/>
              </w:rPr>
              <w:t xml:space="preserve">102.1.2:  Vi har for </w:t>
            </w:r>
            <w:r w:rsidR="00A861B8" w:rsidRPr="000B1372">
              <w:rPr>
                <w:rFonts w:ascii="Trebuchet MS" w:hAnsi="Trebuchet MS" w:cstheme="minorHAnsi"/>
                <w:color w:val="212529"/>
                <w:sz w:val="20"/>
                <w:szCs w:val="20"/>
              </w:rPr>
              <w:t>de udvalgte</w:t>
            </w:r>
            <w:r w:rsidRPr="000B1372">
              <w:rPr>
                <w:rFonts w:ascii="Trebuchet MS" w:hAnsi="Trebuchet MS" w:cstheme="minorHAnsi"/>
                <w:color w:val="212529"/>
                <w:sz w:val="20"/>
                <w:szCs w:val="20"/>
              </w:rPr>
              <w:t xml:space="preserve"> stikprøver fundet, at der ikke er </w:t>
            </w:r>
            <w:r w:rsidRPr="000B1372">
              <w:rPr>
                <w:rFonts w:ascii="Trebuchet MS" w:hAnsi="Trebuchet MS" w:cstheme="minorHAnsi"/>
                <w:color w:val="212529"/>
                <w:sz w:val="20"/>
                <w:szCs w:val="20"/>
              </w:rPr>
              <w:lastRenderedPageBreak/>
              <w:t xml:space="preserve">dokumentation for den angivne opsparede bruttoløn til fritvalg, søgnehelligdage eller tilsvarende ordning i medarbejderens ansættelsesvilkår, overenskomst eller virksomhedens lønsystem eller bogholderi. </w:t>
            </w:r>
            <w:r w:rsidRPr="000B1372">
              <w:rPr>
                <w:rFonts w:ascii="Trebuchet MS" w:hAnsi="Trebuchet MS" w:cstheme="minorHAnsi"/>
                <w:color w:val="212529"/>
                <w:sz w:val="20"/>
                <w:szCs w:val="20"/>
              </w:rPr>
              <w:br/>
              <w:t>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angivet bruttoløn som hidrører fra</w:t>
            </w:r>
            <w:r w:rsidRPr="000B1372">
              <w:rPr>
                <w:rFonts w:ascii="Trebuchet MS" w:hAnsi="Trebuchet MS" w:cstheme="minorHAnsi"/>
                <w:color w:val="212529"/>
                <w:sz w:val="20"/>
                <w:szCs w:val="20"/>
                <w:highlight w:val="yellow"/>
              </w:rPr>
              <w:t xml:space="preserve"> fritvalg, søgnehelligdage eller tilsvarende ordning </w:t>
            </w:r>
            <w:r w:rsidRPr="000B1372">
              <w:rPr>
                <w:rFonts w:ascii="Trebuchet MS" w:hAnsi="Trebuchet MS" w:cstheme="minorHAnsi"/>
                <w:sz w:val="20"/>
                <w:szCs w:val="20"/>
                <w:highlight w:val="yellow"/>
              </w:rPr>
              <w:t>(kr. xx) i virksomhedens slutafregning. Den dokumenteret opsparet bruttoløn som hidrør</w:t>
            </w:r>
            <w:r w:rsidRPr="000B1372">
              <w:rPr>
                <w:rFonts w:ascii="Trebuchet MS" w:hAnsi="Trebuchet MS" w:cstheme="minorHAnsi"/>
                <w:color w:val="212529"/>
                <w:sz w:val="20"/>
                <w:szCs w:val="20"/>
                <w:highlight w:val="yellow"/>
              </w:rPr>
              <w:t xml:space="preserve"> fritvalg, søgnehelligdage eller tilsvarende ordning </w:t>
            </w:r>
            <w:r w:rsidRPr="000B1372">
              <w:rPr>
                <w:rFonts w:ascii="Trebuchet MS" w:hAnsi="Trebuchet MS" w:cstheme="minorHAnsi"/>
                <w:sz w:val="20"/>
                <w:szCs w:val="20"/>
                <w:highlight w:val="yellow"/>
              </w:rPr>
              <w:t>bruttoferiepengebeløb udgør (kr. xx) i virksomhedens lønsystem eller bogholderi.</w:t>
            </w:r>
          </w:p>
          <w:p w14:paraId="548716D9" w14:textId="77777777" w:rsidR="00637D5F" w:rsidRPr="000B1372" w:rsidRDefault="00637D5F" w:rsidP="004641B0">
            <w:pPr>
              <w:pStyle w:val="TableTextNoHanging"/>
              <w:spacing w:before="0" w:after="0" w:line="276" w:lineRule="auto"/>
              <w:rPr>
                <w:rFonts w:ascii="Trebuchet MS" w:hAnsi="Trebuchet MS" w:cstheme="minorHAnsi"/>
                <w:sz w:val="20"/>
                <w:szCs w:val="20"/>
              </w:rPr>
            </w:pPr>
          </w:p>
          <w:p w14:paraId="470EC1EC" w14:textId="47548119" w:rsidR="00637D5F" w:rsidRPr="000B1372" w:rsidRDefault="00637D5F" w:rsidP="004641B0">
            <w:pPr>
              <w:spacing w:line="276" w:lineRule="auto"/>
              <w:rPr>
                <w:rFonts w:ascii="Trebuchet MS" w:hAnsi="Trebuchet MS" w:cstheme="minorHAnsi"/>
                <w:sz w:val="20"/>
                <w:szCs w:val="20"/>
              </w:rPr>
            </w:pPr>
          </w:p>
        </w:tc>
      </w:tr>
      <w:tr w:rsidR="00A72CE8" w:rsidRPr="000B1372" w14:paraId="2C043DA8" w14:textId="77777777" w:rsidTr="00A861B8">
        <w:tc>
          <w:tcPr>
            <w:tcW w:w="862" w:type="dxa"/>
          </w:tcPr>
          <w:p w14:paraId="46B36B25" w14:textId="1EDFE869" w:rsidR="00A72CE8" w:rsidRPr="000B1372" w:rsidRDefault="00A72CE8"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lastRenderedPageBreak/>
              <w:t>102.2</w:t>
            </w:r>
          </w:p>
        </w:tc>
        <w:tc>
          <w:tcPr>
            <w:tcW w:w="1617" w:type="dxa"/>
          </w:tcPr>
          <w:p w14:paraId="6C2248EC" w14:textId="55C809BA" w:rsidR="00A72CE8" w:rsidRPr="000B1372" w:rsidRDefault="00A72CE8" w:rsidP="004641B0">
            <w:pPr>
              <w:pStyle w:val="Default"/>
              <w:spacing w:line="276" w:lineRule="auto"/>
              <w:rPr>
                <w:rFonts w:ascii="Trebuchet MS" w:hAnsi="Trebuchet MS" w:cstheme="minorHAnsi"/>
                <w:sz w:val="20"/>
                <w:szCs w:val="20"/>
                <w:lang w:val="da-DK"/>
              </w:rPr>
            </w:pPr>
            <w:r w:rsidRPr="000B1372">
              <w:rPr>
                <w:rFonts w:ascii="Trebuchet MS" w:hAnsi="Trebuchet MS" w:cstheme="minorHAnsi"/>
                <w:sz w:val="20"/>
                <w:szCs w:val="20"/>
                <w:lang w:val="da-DK"/>
              </w:rPr>
              <w:t>§ 4, nr.5</w:t>
            </w:r>
          </w:p>
        </w:tc>
        <w:tc>
          <w:tcPr>
            <w:tcW w:w="3464" w:type="dxa"/>
          </w:tcPr>
          <w:p w14:paraId="03478682" w14:textId="543B7FA6" w:rsidR="00A72CE8" w:rsidRPr="000B1372" w:rsidRDefault="00A72CE8" w:rsidP="004641B0">
            <w:pPr>
              <w:pStyle w:val="TableTextNoHanging"/>
              <w:spacing w:before="0" w:after="0" w:line="276" w:lineRule="auto"/>
              <w:rPr>
                <w:rFonts w:ascii="Trebuchet MS" w:hAnsi="Trebuchet MS" w:cstheme="minorHAnsi"/>
                <w:color w:val="DA846B"/>
                <w:sz w:val="20"/>
                <w:szCs w:val="20"/>
              </w:rPr>
            </w:pPr>
            <w:r w:rsidRPr="000B1372">
              <w:rPr>
                <w:rFonts w:ascii="Trebuchet MS" w:hAnsi="Trebuchet MS" w:cstheme="minorHAnsi"/>
                <w:color w:val="212529"/>
                <w:sz w:val="20"/>
                <w:szCs w:val="20"/>
              </w:rPr>
              <w:t>Vi har stikprøve</w:t>
            </w:r>
            <w:r w:rsidR="00A861B8" w:rsidRPr="000B1372">
              <w:rPr>
                <w:rFonts w:ascii="Trebuchet MS" w:hAnsi="Trebuchet MS" w:cstheme="minorHAnsi"/>
                <w:color w:val="212529"/>
                <w:sz w:val="20"/>
                <w:szCs w:val="20"/>
              </w:rPr>
              <w:t>vis</w:t>
            </w:r>
            <w:r w:rsidRPr="000B1372">
              <w:rPr>
                <w:rFonts w:ascii="Trebuchet MS" w:hAnsi="Trebuchet MS" w:cstheme="minorHAnsi"/>
                <w:color w:val="212529"/>
                <w:sz w:val="20"/>
                <w:szCs w:val="20"/>
              </w:rPr>
              <w:t xml:space="preserve"> undersøgt om den i institutionens afrapportering </w:t>
            </w:r>
            <w:r w:rsidRPr="000B1372">
              <w:rPr>
                <w:rFonts w:ascii="Trebuchet MS" w:hAnsi="Trebuchet MS" w:cstheme="minorHAnsi"/>
                <w:i/>
                <w:iCs/>
                <w:color w:val="212529"/>
                <w:sz w:val="20"/>
                <w:szCs w:val="20"/>
              </w:rPr>
              <w:t>(”Udbetalte fritvalgs- og/eller SH-dage” i fanearket ”Opsparede løndele)</w:t>
            </w:r>
            <w:r w:rsidRPr="000B1372">
              <w:rPr>
                <w:rFonts w:ascii="Trebuchet MS" w:hAnsi="Trebuchet MS" w:cstheme="minorHAnsi"/>
                <w:color w:val="212529"/>
                <w:sz w:val="20"/>
                <w:szCs w:val="20"/>
              </w:rPr>
              <w:t xml:space="preserve"> angivne bruttoløn, som hidrører fra fritvalg, søgnehelligdage eller tilsvarende ordning, højst svarer til den udbetalte bruttoløn som hidrører fra fritvalg, søgnehelligdage eller tilsvarende ordning samt, at den udbetalte bruttoløn, som hidrører fra fritvalg, søgnehelligdage eller tilsvarende ordning, er indberettet til eIndkomst</w:t>
            </w:r>
            <w:r w:rsidRPr="000B1372">
              <w:rPr>
                <w:rFonts w:ascii="Trebuchet MS" w:hAnsi="Trebuchet MS" w:cstheme="minorHAnsi"/>
                <w:color w:val="DA846B"/>
                <w:sz w:val="20"/>
                <w:szCs w:val="20"/>
              </w:rPr>
              <w:t>.</w:t>
            </w:r>
          </w:p>
          <w:p w14:paraId="099CF08E" w14:textId="64C5249E" w:rsidR="004641B0" w:rsidRPr="000B1372" w:rsidRDefault="004641B0" w:rsidP="004641B0">
            <w:pPr>
              <w:pStyle w:val="TableTextNoHanging"/>
              <w:spacing w:before="0" w:after="0" w:line="276" w:lineRule="auto"/>
              <w:rPr>
                <w:rFonts w:ascii="Trebuchet MS" w:hAnsi="Trebuchet MS" w:cstheme="minorHAnsi"/>
                <w:color w:val="DA846B"/>
                <w:sz w:val="20"/>
                <w:szCs w:val="20"/>
              </w:rPr>
            </w:pPr>
          </w:p>
          <w:p w14:paraId="6AB699D6"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 xml:space="preserve">Stikprøven skal udgøre minimum 20% af det samlede antal hjemsendte medarbejdere, dog mindst 5 stk. og maksimalt 20 stk. Der skal i den forbindelse altid testes de beløbsmæssige 5 største lønkompensationsbeløb. </w:t>
            </w:r>
          </w:p>
          <w:p w14:paraId="7A38A18C" w14:textId="77777777" w:rsidR="004641B0" w:rsidRPr="000B1372" w:rsidRDefault="004641B0" w:rsidP="004641B0">
            <w:pPr>
              <w:spacing w:line="276" w:lineRule="auto"/>
              <w:rPr>
                <w:rFonts w:ascii="Trebuchet MS" w:hAnsi="Trebuchet MS" w:cstheme="minorHAnsi"/>
                <w:sz w:val="20"/>
                <w:szCs w:val="20"/>
              </w:rPr>
            </w:pPr>
            <w:r w:rsidRPr="000B1372">
              <w:rPr>
                <w:rFonts w:ascii="Trebuchet MS" w:hAnsi="Trebuchet MS" w:cstheme="minorHAnsi"/>
                <w:sz w:val="20"/>
                <w:szCs w:val="20"/>
              </w:rPr>
              <w:t>Såfremt der er under 5 hjemsende medarbejdere, testes alle.</w:t>
            </w:r>
          </w:p>
          <w:p w14:paraId="7A1AA19A" w14:textId="77777777" w:rsidR="004641B0" w:rsidRPr="000B1372" w:rsidRDefault="004641B0" w:rsidP="004641B0">
            <w:pPr>
              <w:pStyle w:val="TableTextNoHanging"/>
              <w:spacing w:before="0" w:after="0" w:line="276" w:lineRule="auto"/>
              <w:rPr>
                <w:rFonts w:ascii="Trebuchet MS" w:hAnsi="Trebuchet MS" w:cstheme="minorHAnsi"/>
                <w:color w:val="FFFFFF"/>
                <w:sz w:val="20"/>
                <w:szCs w:val="20"/>
              </w:rPr>
            </w:pPr>
          </w:p>
          <w:p w14:paraId="7A5487CF" w14:textId="77777777" w:rsidR="00A72CE8" w:rsidRPr="000B1372" w:rsidRDefault="00A72CE8" w:rsidP="004641B0">
            <w:pPr>
              <w:pStyle w:val="TableTextNoHanging"/>
              <w:spacing w:before="0" w:after="0" w:line="276" w:lineRule="auto"/>
              <w:rPr>
                <w:rFonts w:ascii="Trebuchet MS" w:hAnsi="Trebuchet MS" w:cstheme="minorHAnsi"/>
                <w:sz w:val="20"/>
                <w:szCs w:val="20"/>
              </w:rPr>
            </w:pPr>
          </w:p>
        </w:tc>
        <w:tc>
          <w:tcPr>
            <w:tcW w:w="3407" w:type="dxa"/>
          </w:tcPr>
          <w:p w14:paraId="0807CB4F" w14:textId="07DB2B8C" w:rsidR="00A72CE8" w:rsidRPr="000B1372" w:rsidRDefault="00A72CE8"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sz w:val="20"/>
                <w:szCs w:val="20"/>
              </w:rPr>
              <w:t xml:space="preserve">102.2.1: </w:t>
            </w:r>
            <w:r w:rsidRPr="000B1372">
              <w:rPr>
                <w:rFonts w:ascii="Trebuchet MS" w:hAnsi="Trebuchet MS" w:cstheme="minorHAnsi"/>
                <w:color w:val="212529"/>
                <w:sz w:val="20"/>
                <w:szCs w:val="20"/>
              </w:rPr>
              <w:t xml:space="preserve">Vi har for </w:t>
            </w:r>
            <w:r w:rsidRPr="000B1372">
              <w:rPr>
                <w:rFonts w:ascii="Trebuchet MS" w:hAnsi="Trebuchet MS" w:cstheme="minorHAnsi"/>
                <w:sz w:val="20"/>
                <w:szCs w:val="20"/>
              </w:rPr>
              <w:t xml:space="preserve">de </w:t>
            </w:r>
            <w:r w:rsidR="00A861B8" w:rsidRPr="000B1372">
              <w:rPr>
                <w:rFonts w:ascii="Trebuchet MS" w:hAnsi="Trebuchet MS" w:cstheme="minorHAnsi"/>
                <w:sz w:val="20"/>
                <w:szCs w:val="20"/>
              </w:rPr>
              <w:t>udvalgte s</w:t>
            </w:r>
            <w:r w:rsidRPr="000B1372">
              <w:rPr>
                <w:rFonts w:ascii="Trebuchet MS" w:hAnsi="Trebuchet MS" w:cstheme="minorHAnsi"/>
                <w:color w:val="212529"/>
                <w:sz w:val="20"/>
                <w:szCs w:val="20"/>
              </w:rPr>
              <w:t>tikprøver fundet, at den angivne udbetalte bruttoløn i virksomhedens slutafregning, som hidrører fra fritvalg, søgnehelligdage eller tilsvarende ordning</w:t>
            </w:r>
            <w:r w:rsidRPr="000B1372" w:rsidDel="00955BBE">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i de lønperioder, som kompensationen vedrører, højst svarer til den angivende udbetalte bruttoløn som hidrører fra fritvalg, søgnehelligdage eller tilsvarende ordning</w:t>
            </w:r>
            <w:r w:rsidRPr="000B1372" w:rsidDel="00955BBE">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i eIndkomst, virksomhedens eventuelle lønsystem og virksomhedens bogholderi.</w:t>
            </w:r>
            <w:r w:rsidRPr="000B1372">
              <w:rPr>
                <w:rFonts w:ascii="Trebuchet MS" w:hAnsi="Trebuchet MS" w:cstheme="minorHAnsi"/>
                <w:color w:val="212529"/>
                <w:sz w:val="20"/>
                <w:szCs w:val="20"/>
              </w:rPr>
              <w:br/>
            </w:r>
          </w:p>
          <w:p w14:paraId="2E0F55EA" w14:textId="77777777" w:rsidR="00A72CE8" w:rsidRPr="000B1372" w:rsidRDefault="00A72CE8" w:rsidP="004641B0">
            <w:pPr>
              <w:pStyle w:val="Default"/>
              <w:spacing w:line="276" w:lineRule="auto"/>
              <w:rPr>
                <w:rFonts w:ascii="Trebuchet MS" w:hAnsi="Trebuchet MS" w:cstheme="minorHAnsi"/>
                <w:bCs/>
                <w:sz w:val="20"/>
                <w:szCs w:val="20"/>
                <w:lang w:val="da-DK"/>
              </w:rPr>
            </w:pPr>
            <w:r w:rsidRPr="000B1372">
              <w:rPr>
                <w:rFonts w:ascii="Trebuchet MS" w:hAnsi="Trebuchet MS" w:cstheme="minorHAnsi"/>
                <w:bCs/>
                <w:i/>
                <w:iCs/>
                <w:sz w:val="20"/>
                <w:szCs w:val="20"/>
                <w:highlight w:val="lightGray"/>
                <w:lang w:val="da-DK"/>
              </w:rPr>
              <w:t>eller</w:t>
            </w:r>
          </w:p>
          <w:p w14:paraId="1D5FBF09" w14:textId="77777777" w:rsidR="00A72CE8" w:rsidRPr="000B1372" w:rsidRDefault="00A72CE8" w:rsidP="004641B0">
            <w:pPr>
              <w:pStyle w:val="TableTextNoHanging"/>
              <w:spacing w:before="0" w:after="0" w:line="276" w:lineRule="auto"/>
              <w:rPr>
                <w:rFonts w:ascii="Trebuchet MS" w:hAnsi="Trebuchet MS" w:cstheme="minorHAnsi"/>
                <w:i/>
                <w:iCs/>
                <w:sz w:val="20"/>
                <w:szCs w:val="20"/>
              </w:rPr>
            </w:pPr>
          </w:p>
          <w:p w14:paraId="7D308B9D" w14:textId="7056425D" w:rsidR="00A72CE8" w:rsidRPr="000B1372" w:rsidRDefault="00A72CE8" w:rsidP="004641B0">
            <w:pPr>
              <w:pStyle w:val="TableTextNoHanging"/>
              <w:spacing w:before="0" w:after="0" w:line="276" w:lineRule="auto"/>
              <w:rPr>
                <w:rFonts w:ascii="Trebuchet MS" w:hAnsi="Trebuchet MS" w:cstheme="minorHAnsi"/>
                <w:sz w:val="20"/>
                <w:szCs w:val="20"/>
              </w:rPr>
            </w:pPr>
            <w:r w:rsidRPr="000B1372">
              <w:rPr>
                <w:rFonts w:ascii="Trebuchet MS" w:hAnsi="Trebuchet MS" w:cstheme="minorHAnsi"/>
                <w:sz w:val="20"/>
                <w:szCs w:val="20"/>
              </w:rPr>
              <w:t xml:space="preserve">102.2.2: </w:t>
            </w:r>
            <w:r w:rsidRPr="000B1372">
              <w:rPr>
                <w:rFonts w:ascii="Trebuchet MS" w:hAnsi="Trebuchet MS" w:cstheme="minorHAnsi"/>
                <w:color w:val="212529"/>
                <w:sz w:val="20"/>
                <w:szCs w:val="20"/>
              </w:rPr>
              <w:t xml:space="preserve">Vi har for </w:t>
            </w:r>
            <w:r w:rsidR="00A861B8" w:rsidRPr="000B1372">
              <w:rPr>
                <w:rFonts w:ascii="Trebuchet MS" w:hAnsi="Trebuchet MS" w:cstheme="minorHAnsi"/>
                <w:color w:val="212529"/>
                <w:sz w:val="20"/>
                <w:szCs w:val="20"/>
              </w:rPr>
              <w:t>de udvalgte</w:t>
            </w:r>
            <w:r w:rsidRPr="000B1372">
              <w:rPr>
                <w:rFonts w:ascii="Trebuchet MS" w:hAnsi="Trebuchet MS" w:cstheme="minorHAnsi"/>
                <w:color w:val="212529"/>
                <w:sz w:val="20"/>
                <w:szCs w:val="20"/>
              </w:rPr>
              <w:t xml:space="preserve"> stikprøver fundet, at den angivne udbetalte bruttoløn </w:t>
            </w:r>
            <w:r w:rsidRPr="000B1372">
              <w:rPr>
                <w:rFonts w:ascii="Trebuchet MS" w:hAnsi="Trebuchet MS" w:cstheme="minorHAnsi"/>
                <w:sz w:val="20"/>
                <w:szCs w:val="20"/>
              </w:rPr>
              <w:t>i virksomhedens slutafregning, som hidrører fra</w:t>
            </w:r>
            <w:r w:rsidRPr="000B1372">
              <w:rPr>
                <w:rFonts w:ascii="Trebuchet MS" w:hAnsi="Trebuchet MS" w:cstheme="minorHAnsi"/>
                <w:color w:val="212529"/>
                <w:sz w:val="20"/>
                <w:szCs w:val="20"/>
              </w:rPr>
              <w:t xml:space="preserve"> fritvalg, søgnehelligdage eller tilsvarende ordning,</w:t>
            </w:r>
            <w:r w:rsidRPr="000B1372" w:rsidDel="00955BBE">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i de lønperioder</w:t>
            </w:r>
            <w:r w:rsidRPr="000B1372" w:rsidDel="009F11CF">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kompensationen vedrører, er mindre end den registrerede udbetalte bruttoløn, som hidrører fra fritvalg, søgnehelligdage eller tilsvarende ordning</w:t>
            </w:r>
            <w:r w:rsidRPr="000B1372" w:rsidDel="00955BBE">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i de lønperioder</w:t>
            </w:r>
            <w:r w:rsidRPr="000B1372" w:rsidDel="00107662">
              <w:rPr>
                <w:rFonts w:ascii="Trebuchet MS" w:hAnsi="Trebuchet MS" w:cstheme="minorHAnsi"/>
                <w:color w:val="212529"/>
                <w:sz w:val="20"/>
                <w:szCs w:val="20"/>
              </w:rPr>
              <w:t xml:space="preserve"> </w:t>
            </w:r>
            <w:r w:rsidRPr="000B1372">
              <w:rPr>
                <w:rFonts w:ascii="Trebuchet MS" w:hAnsi="Trebuchet MS" w:cstheme="minorHAnsi"/>
                <w:color w:val="212529"/>
                <w:sz w:val="20"/>
                <w:szCs w:val="20"/>
              </w:rPr>
              <w:t xml:space="preserve">i </w:t>
            </w:r>
            <w:r w:rsidRPr="000B1372">
              <w:rPr>
                <w:rFonts w:ascii="Trebuchet MS" w:hAnsi="Trebuchet MS" w:cstheme="minorHAnsi"/>
                <w:color w:val="212529"/>
                <w:sz w:val="20"/>
                <w:szCs w:val="20"/>
              </w:rPr>
              <w:lastRenderedPageBreak/>
              <w:t>eIndkomst, virksomhedens eventuelle lønsystem og virksomhedens bogholderi.</w:t>
            </w:r>
            <w:r w:rsidRPr="000B1372">
              <w:rPr>
                <w:rFonts w:ascii="Trebuchet MS" w:hAnsi="Trebuchet MS" w:cstheme="minorHAnsi"/>
                <w:color w:val="212529"/>
                <w:sz w:val="20"/>
                <w:szCs w:val="20"/>
              </w:rPr>
              <w:br/>
              <w:t>Dette forhold er fundet for flg. medarbejdere i stikprøven:</w:t>
            </w:r>
            <w:r w:rsidRPr="000B1372">
              <w:rPr>
                <w:rFonts w:ascii="Trebuchet MS" w:hAnsi="Trebuchet MS" w:cstheme="minorHAnsi"/>
                <w:color w:val="212529"/>
                <w:sz w:val="20"/>
                <w:szCs w:val="20"/>
              </w:rPr>
              <w:br/>
            </w:r>
            <w:r w:rsidRPr="000B1372">
              <w:rPr>
                <w:rFonts w:ascii="Trebuchet MS" w:hAnsi="Trebuchet MS" w:cstheme="minorHAnsi"/>
                <w:sz w:val="20"/>
                <w:szCs w:val="20"/>
                <w:highlight w:val="yellow"/>
              </w:rPr>
              <w:t>Navn, fødselsdato, angivne udbetalte bruttoløn som hidrører fra</w:t>
            </w:r>
            <w:r w:rsidRPr="000B1372">
              <w:rPr>
                <w:rFonts w:ascii="Trebuchet MS" w:hAnsi="Trebuchet MS" w:cstheme="minorHAnsi"/>
                <w:color w:val="212529"/>
                <w:sz w:val="20"/>
                <w:szCs w:val="20"/>
                <w:highlight w:val="yellow"/>
              </w:rPr>
              <w:t xml:space="preserve"> fritvalg, søgnehelligdage eller tilsvarende ordning </w:t>
            </w:r>
            <w:r w:rsidRPr="000B1372">
              <w:rPr>
                <w:rFonts w:ascii="Trebuchet MS" w:hAnsi="Trebuchet MS" w:cstheme="minorHAnsi"/>
                <w:sz w:val="20"/>
                <w:szCs w:val="20"/>
                <w:highlight w:val="yellow"/>
              </w:rPr>
              <w:t>(kr. xx) i virksomhedens slutafregning. Den dokumenteret udbetalte bruttoløn som hidrører fra</w:t>
            </w:r>
            <w:r w:rsidRPr="000B1372">
              <w:rPr>
                <w:rFonts w:ascii="Trebuchet MS" w:hAnsi="Trebuchet MS" w:cstheme="minorHAnsi"/>
                <w:color w:val="212529"/>
                <w:sz w:val="20"/>
                <w:szCs w:val="20"/>
                <w:highlight w:val="yellow"/>
              </w:rPr>
              <w:t xml:space="preserve"> fritvalg, søgnehelligdage eller tilsvarende ordning </w:t>
            </w:r>
            <w:r w:rsidRPr="000B1372">
              <w:rPr>
                <w:rFonts w:ascii="Trebuchet MS" w:hAnsi="Trebuchet MS" w:cstheme="minorHAnsi"/>
                <w:sz w:val="20"/>
                <w:szCs w:val="20"/>
                <w:highlight w:val="yellow"/>
              </w:rPr>
              <w:t>udgør (kr. xx) i virksomhedens lønsystem eller bogholderi.</w:t>
            </w:r>
          </w:p>
          <w:p w14:paraId="17EAF6A1" w14:textId="7F76A541" w:rsidR="00A72CE8" w:rsidRPr="000B1372" w:rsidRDefault="00A72CE8" w:rsidP="004641B0">
            <w:pPr>
              <w:pStyle w:val="TableTextNoHanging"/>
              <w:spacing w:before="0" w:after="0" w:line="276" w:lineRule="auto"/>
              <w:rPr>
                <w:rFonts w:ascii="Trebuchet MS" w:hAnsi="Trebuchet MS" w:cstheme="minorHAnsi"/>
                <w:sz w:val="20"/>
                <w:szCs w:val="20"/>
              </w:rPr>
            </w:pPr>
          </w:p>
        </w:tc>
      </w:tr>
    </w:tbl>
    <w:p w14:paraId="53CEFDF6" w14:textId="77777777" w:rsidR="00637D5F" w:rsidRPr="000B1372" w:rsidRDefault="00637D5F" w:rsidP="004641B0">
      <w:pPr>
        <w:autoSpaceDE w:val="0"/>
        <w:autoSpaceDN w:val="0"/>
        <w:adjustRightInd w:val="0"/>
        <w:spacing w:line="276" w:lineRule="auto"/>
        <w:rPr>
          <w:rFonts w:ascii="Trebuchet MS" w:hAnsi="Trebuchet MS" w:cstheme="minorHAnsi"/>
          <w:color w:val="000000"/>
          <w:sz w:val="20"/>
        </w:rPr>
      </w:pPr>
    </w:p>
    <w:p w14:paraId="0C2B2C62" w14:textId="77777777" w:rsidR="00637D5F" w:rsidRPr="000B1372" w:rsidRDefault="00637D5F" w:rsidP="004641B0">
      <w:pPr>
        <w:autoSpaceDE w:val="0"/>
        <w:autoSpaceDN w:val="0"/>
        <w:adjustRightInd w:val="0"/>
        <w:spacing w:line="276" w:lineRule="auto"/>
        <w:rPr>
          <w:rFonts w:ascii="Trebuchet MS" w:hAnsi="Trebuchet MS" w:cstheme="minorHAnsi"/>
          <w:color w:val="000000"/>
          <w:sz w:val="20"/>
        </w:rPr>
      </w:pPr>
    </w:p>
    <w:p w14:paraId="6F52514A" w14:textId="77777777"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 xml:space="preserve">[X-by] (revisors kontorsted), [dato] </w:t>
      </w:r>
    </w:p>
    <w:p w14:paraId="44056BBC" w14:textId="77777777"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 xml:space="preserve">[Godkendt revisionsvirksomhed] </w:t>
      </w:r>
    </w:p>
    <w:p w14:paraId="1F02DBD9" w14:textId="77777777"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 xml:space="preserve">[CVR-nummer] </w:t>
      </w:r>
    </w:p>
    <w:p w14:paraId="044B8F21" w14:textId="77777777" w:rsidR="005944DF" w:rsidRPr="000B1372" w:rsidRDefault="005944DF" w:rsidP="004641B0">
      <w:pPr>
        <w:spacing w:line="276" w:lineRule="auto"/>
        <w:rPr>
          <w:rFonts w:ascii="Trebuchet MS" w:hAnsi="Trebuchet MS" w:cstheme="minorHAnsi"/>
          <w:sz w:val="20"/>
        </w:rPr>
      </w:pPr>
    </w:p>
    <w:p w14:paraId="65737B5A" w14:textId="77777777" w:rsidR="005944DF" w:rsidRPr="000B1372" w:rsidRDefault="005944DF" w:rsidP="004641B0">
      <w:pPr>
        <w:spacing w:line="276" w:lineRule="auto"/>
        <w:rPr>
          <w:rFonts w:ascii="Trebuchet MS" w:hAnsi="Trebuchet MS" w:cstheme="minorHAnsi"/>
          <w:sz w:val="20"/>
        </w:rPr>
      </w:pPr>
    </w:p>
    <w:p w14:paraId="4BB8D16C" w14:textId="61BE87FA"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 xml:space="preserve">[NN]  </w:t>
      </w:r>
    </w:p>
    <w:p w14:paraId="0C4701EA" w14:textId="77777777" w:rsidR="00637D5F" w:rsidRPr="000B1372" w:rsidRDefault="00637D5F" w:rsidP="004641B0">
      <w:pPr>
        <w:spacing w:line="276" w:lineRule="auto"/>
        <w:rPr>
          <w:rFonts w:ascii="Trebuchet MS" w:hAnsi="Trebuchet MS"/>
          <w:sz w:val="20"/>
        </w:rPr>
      </w:pPr>
      <w:r w:rsidRPr="000B1372">
        <w:rPr>
          <w:rFonts w:ascii="Trebuchet MS" w:hAnsi="Trebuchet MS" w:cstheme="minorHAnsi"/>
          <w:sz w:val="20"/>
        </w:rPr>
        <w:t xml:space="preserve">[statsautoriseret/registreret revisor] </w:t>
      </w:r>
    </w:p>
    <w:p w14:paraId="1B213425" w14:textId="77777777" w:rsidR="00637D5F" w:rsidRPr="000B1372" w:rsidRDefault="00637D5F" w:rsidP="004641B0">
      <w:pPr>
        <w:spacing w:line="276" w:lineRule="auto"/>
        <w:rPr>
          <w:rFonts w:ascii="Trebuchet MS" w:hAnsi="Trebuchet MS" w:cstheme="minorHAnsi"/>
          <w:sz w:val="20"/>
        </w:rPr>
      </w:pPr>
      <w:r w:rsidRPr="000B1372">
        <w:rPr>
          <w:rFonts w:ascii="Trebuchet MS" w:hAnsi="Trebuchet MS" w:cstheme="minorHAnsi"/>
          <w:sz w:val="20"/>
        </w:rPr>
        <w:t>[MNE-nr.]</w:t>
      </w:r>
    </w:p>
    <w:p w14:paraId="63DA2384" w14:textId="77777777" w:rsidR="00637D5F" w:rsidRPr="000B1372" w:rsidRDefault="00637D5F" w:rsidP="004641B0">
      <w:pPr>
        <w:autoSpaceDE w:val="0"/>
        <w:autoSpaceDN w:val="0"/>
        <w:adjustRightInd w:val="0"/>
        <w:spacing w:line="276" w:lineRule="auto"/>
        <w:rPr>
          <w:rFonts w:ascii="Trebuchet MS" w:hAnsi="Trebuchet MS" w:cstheme="minorHAnsi"/>
          <w:sz w:val="20"/>
        </w:rPr>
      </w:pPr>
    </w:p>
    <w:p w14:paraId="59EC5083" w14:textId="77777777" w:rsidR="00A93991" w:rsidRPr="000B1372" w:rsidRDefault="000B1372" w:rsidP="004641B0">
      <w:pPr>
        <w:spacing w:line="276" w:lineRule="auto"/>
        <w:rPr>
          <w:rFonts w:ascii="Trebuchet MS" w:hAnsi="Trebuchet MS"/>
          <w:sz w:val="20"/>
        </w:rPr>
      </w:pPr>
    </w:p>
    <w:sectPr w:rsidR="00A93991" w:rsidRPr="000B1372" w:rsidSect="00596EEB">
      <w:pgSz w:w="12240" w:h="15840"/>
      <w:pgMar w:top="1134" w:right="1440" w:bottom="1276"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D091E" w16cex:dateUtc="2022-02-08T14: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16B342" w16cid:durableId="25AD091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016EB" w14:textId="77777777" w:rsidR="00F5207D" w:rsidRDefault="00F5207D">
      <w:r>
        <w:separator/>
      </w:r>
    </w:p>
  </w:endnote>
  <w:endnote w:type="continuationSeparator" w:id="0">
    <w:p w14:paraId="136BC512" w14:textId="77777777" w:rsidR="00F5207D" w:rsidRDefault="00F52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Novarese">
    <w:altName w:val="Times New Roman"/>
    <w:panose1 w:val="00000000000000000000"/>
    <w:charset w:val="00"/>
    <w:family w:val="roman"/>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BFFEC" w14:textId="77777777" w:rsidR="005E422A" w:rsidRPr="009270C3" w:rsidRDefault="000B1372" w:rsidP="009270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901C5" w14:textId="77777777" w:rsidR="00F5207D" w:rsidRDefault="00F5207D">
      <w:r>
        <w:separator/>
      </w:r>
    </w:p>
  </w:footnote>
  <w:footnote w:type="continuationSeparator" w:id="0">
    <w:p w14:paraId="7887FE00" w14:textId="77777777" w:rsidR="00F5207D" w:rsidRDefault="00F52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3B1F"/>
    <w:multiLevelType w:val="multilevel"/>
    <w:tmpl w:val="AE023528"/>
    <w:lvl w:ilvl="0">
      <w:start w:val="1"/>
      <w:numFmt w:val="bullet"/>
      <w:lvlText w:val=""/>
      <w:lvlJc w:val="left"/>
      <w:pPr>
        <w:tabs>
          <w:tab w:val="num" w:pos="284"/>
        </w:tabs>
        <w:ind w:left="284"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0B66D3"/>
    <w:multiLevelType w:val="multilevel"/>
    <w:tmpl w:val="D6D659B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FD7F21"/>
    <w:multiLevelType w:val="hybridMultilevel"/>
    <w:tmpl w:val="D858540E"/>
    <w:lvl w:ilvl="0" w:tplc="D660D480">
      <w:start w:val="1"/>
      <w:numFmt w:val="bullet"/>
      <w:lvlText w:val="•"/>
      <w:lvlJc w:val="left"/>
      <w:pPr>
        <w:tabs>
          <w:tab w:val="num" w:pos="720"/>
        </w:tabs>
        <w:ind w:left="720" w:hanging="360"/>
      </w:pPr>
      <w:rPr>
        <w:rFonts w:ascii="ATNovarese" w:hAnsi="ATNovarese" w:hint="default"/>
      </w:rPr>
    </w:lvl>
    <w:lvl w:ilvl="1" w:tplc="B530A140">
      <w:start w:val="263"/>
      <w:numFmt w:val="bullet"/>
      <w:lvlText w:val="–"/>
      <w:lvlJc w:val="left"/>
      <w:pPr>
        <w:tabs>
          <w:tab w:val="num" w:pos="1440"/>
        </w:tabs>
        <w:ind w:left="1440" w:hanging="360"/>
      </w:pPr>
      <w:rPr>
        <w:rFonts w:ascii="ATNovarese" w:hAnsi="ATNovarese" w:hint="default"/>
      </w:rPr>
    </w:lvl>
    <w:lvl w:ilvl="2" w:tplc="8138E2D6">
      <w:start w:val="263"/>
      <w:numFmt w:val="bullet"/>
      <w:lvlText w:val="•"/>
      <w:lvlJc w:val="left"/>
      <w:pPr>
        <w:tabs>
          <w:tab w:val="num" w:pos="2160"/>
        </w:tabs>
        <w:ind w:left="2160" w:hanging="360"/>
      </w:pPr>
      <w:rPr>
        <w:rFonts w:ascii="ATNovarese" w:hAnsi="ATNovarese" w:hint="default"/>
      </w:rPr>
    </w:lvl>
    <w:lvl w:ilvl="3" w:tplc="B100F074" w:tentative="1">
      <w:start w:val="1"/>
      <w:numFmt w:val="bullet"/>
      <w:lvlText w:val="•"/>
      <w:lvlJc w:val="left"/>
      <w:pPr>
        <w:tabs>
          <w:tab w:val="num" w:pos="2880"/>
        </w:tabs>
        <w:ind w:left="2880" w:hanging="360"/>
      </w:pPr>
      <w:rPr>
        <w:rFonts w:ascii="ATNovarese" w:hAnsi="ATNovarese" w:hint="default"/>
      </w:rPr>
    </w:lvl>
    <w:lvl w:ilvl="4" w:tplc="446A0AFC" w:tentative="1">
      <w:start w:val="1"/>
      <w:numFmt w:val="bullet"/>
      <w:lvlText w:val="•"/>
      <w:lvlJc w:val="left"/>
      <w:pPr>
        <w:tabs>
          <w:tab w:val="num" w:pos="3600"/>
        </w:tabs>
        <w:ind w:left="3600" w:hanging="360"/>
      </w:pPr>
      <w:rPr>
        <w:rFonts w:ascii="ATNovarese" w:hAnsi="ATNovarese" w:hint="default"/>
      </w:rPr>
    </w:lvl>
    <w:lvl w:ilvl="5" w:tplc="CAD4DFE6" w:tentative="1">
      <w:start w:val="1"/>
      <w:numFmt w:val="bullet"/>
      <w:lvlText w:val="•"/>
      <w:lvlJc w:val="left"/>
      <w:pPr>
        <w:tabs>
          <w:tab w:val="num" w:pos="4320"/>
        </w:tabs>
        <w:ind w:left="4320" w:hanging="360"/>
      </w:pPr>
      <w:rPr>
        <w:rFonts w:ascii="ATNovarese" w:hAnsi="ATNovarese" w:hint="default"/>
      </w:rPr>
    </w:lvl>
    <w:lvl w:ilvl="6" w:tplc="2480CC9E" w:tentative="1">
      <w:start w:val="1"/>
      <w:numFmt w:val="bullet"/>
      <w:lvlText w:val="•"/>
      <w:lvlJc w:val="left"/>
      <w:pPr>
        <w:tabs>
          <w:tab w:val="num" w:pos="5040"/>
        </w:tabs>
        <w:ind w:left="5040" w:hanging="360"/>
      </w:pPr>
      <w:rPr>
        <w:rFonts w:ascii="ATNovarese" w:hAnsi="ATNovarese" w:hint="default"/>
      </w:rPr>
    </w:lvl>
    <w:lvl w:ilvl="7" w:tplc="75965FD6" w:tentative="1">
      <w:start w:val="1"/>
      <w:numFmt w:val="bullet"/>
      <w:lvlText w:val="•"/>
      <w:lvlJc w:val="left"/>
      <w:pPr>
        <w:tabs>
          <w:tab w:val="num" w:pos="5760"/>
        </w:tabs>
        <w:ind w:left="5760" w:hanging="360"/>
      </w:pPr>
      <w:rPr>
        <w:rFonts w:ascii="ATNovarese" w:hAnsi="ATNovarese" w:hint="default"/>
      </w:rPr>
    </w:lvl>
    <w:lvl w:ilvl="8" w:tplc="068EED24" w:tentative="1">
      <w:start w:val="1"/>
      <w:numFmt w:val="bullet"/>
      <w:lvlText w:val="•"/>
      <w:lvlJc w:val="left"/>
      <w:pPr>
        <w:tabs>
          <w:tab w:val="num" w:pos="6480"/>
        </w:tabs>
        <w:ind w:left="6480" w:hanging="360"/>
      </w:pPr>
      <w:rPr>
        <w:rFonts w:ascii="ATNovarese" w:hAnsi="ATNovarese" w:hint="default"/>
      </w:rPr>
    </w:lvl>
  </w:abstractNum>
  <w:abstractNum w:abstractNumId="3" w15:restartNumberingAfterBreak="0">
    <w:nsid w:val="176F42FC"/>
    <w:multiLevelType w:val="hybridMultilevel"/>
    <w:tmpl w:val="048E0B10"/>
    <w:lvl w:ilvl="0" w:tplc="C1B6F40C">
      <w:start w:val="1"/>
      <w:numFmt w:val="bullet"/>
      <w:lvlText w:val="•"/>
      <w:lvlJc w:val="left"/>
      <w:pPr>
        <w:tabs>
          <w:tab w:val="num" w:pos="720"/>
        </w:tabs>
        <w:ind w:left="720" w:hanging="360"/>
      </w:pPr>
      <w:rPr>
        <w:rFonts w:ascii="ATNovarese" w:hAnsi="ATNovarese" w:hint="default"/>
      </w:rPr>
    </w:lvl>
    <w:lvl w:ilvl="1" w:tplc="047C6B58">
      <w:start w:val="263"/>
      <w:numFmt w:val="bullet"/>
      <w:lvlText w:val="–"/>
      <w:lvlJc w:val="left"/>
      <w:pPr>
        <w:tabs>
          <w:tab w:val="num" w:pos="1440"/>
        </w:tabs>
        <w:ind w:left="1440" w:hanging="360"/>
      </w:pPr>
      <w:rPr>
        <w:rFonts w:ascii="ATNovarese" w:hAnsi="ATNovarese" w:hint="default"/>
      </w:rPr>
    </w:lvl>
    <w:lvl w:ilvl="2" w:tplc="AFBEA29A">
      <w:start w:val="263"/>
      <w:numFmt w:val="bullet"/>
      <w:lvlText w:val="•"/>
      <w:lvlJc w:val="left"/>
      <w:pPr>
        <w:tabs>
          <w:tab w:val="num" w:pos="2160"/>
        </w:tabs>
        <w:ind w:left="2160" w:hanging="360"/>
      </w:pPr>
      <w:rPr>
        <w:rFonts w:ascii="ATNovarese" w:hAnsi="ATNovarese" w:hint="default"/>
      </w:rPr>
    </w:lvl>
    <w:lvl w:ilvl="3" w:tplc="90C69010" w:tentative="1">
      <w:start w:val="1"/>
      <w:numFmt w:val="bullet"/>
      <w:lvlText w:val="•"/>
      <w:lvlJc w:val="left"/>
      <w:pPr>
        <w:tabs>
          <w:tab w:val="num" w:pos="2880"/>
        </w:tabs>
        <w:ind w:left="2880" w:hanging="360"/>
      </w:pPr>
      <w:rPr>
        <w:rFonts w:ascii="ATNovarese" w:hAnsi="ATNovarese" w:hint="default"/>
      </w:rPr>
    </w:lvl>
    <w:lvl w:ilvl="4" w:tplc="513CBDF8" w:tentative="1">
      <w:start w:val="1"/>
      <w:numFmt w:val="bullet"/>
      <w:lvlText w:val="•"/>
      <w:lvlJc w:val="left"/>
      <w:pPr>
        <w:tabs>
          <w:tab w:val="num" w:pos="3600"/>
        </w:tabs>
        <w:ind w:left="3600" w:hanging="360"/>
      </w:pPr>
      <w:rPr>
        <w:rFonts w:ascii="ATNovarese" w:hAnsi="ATNovarese" w:hint="default"/>
      </w:rPr>
    </w:lvl>
    <w:lvl w:ilvl="5" w:tplc="44B2CE0E" w:tentative="1">
      <w:start w:val="1"/>
      <w:numFmt w:val="bullet"/>
      <w:lvlText w:val="•"/>
      <w:lvlJc w:val="left"/>
      <w:pPr>
        <w:tabs>
          <w:tab w:val="num" w:pos="4320"/>
        </w:tabs>
        <w:ind w:left="4320" w:hanging="360"/>
      </w:pPr>
      <w:rPr>
        <w:rFonts w:ascii="ATNovarese" w:hAnsi="ATNovarese" w:hint="default"/>
      </w:rPr>
    </w:lvl>
    <w:lvl w:ilvl="6" w:tplc="80607E0E" w:tentative="1">
      <w:start w:val="1"/>
      <w:numFmt w:val="bullet"/>
      <w:lvlText w:val="•"/>
      <w:lvlJc w:val="left"/>
      <w:pPr>
        <w:tabs>
          <w:tab w:val="num" w:pos="5040"/>
        </w:tabs>
        <w:ind w:left="5040" w:hanging="360"/>
      </w:pPr>
      <w:rPr>
        <w:rFonts w:ascii="ATNovarese" w:hAnsi="ATNovarese" w:hint="default"/>
      </w:rPr>
    </w:lvl>
    <w:lvl w:ilvl="7" w:tplc="76BECF8C" w:tentative="1">
      <w:start w:val="1"/>
      <w:numFmt w:val="bullet"/>
      <w:lvlText w:val="•"/>
      <w:lvlJc w:val="left"/>
      <w:pPr>
        <w:tabs>
          <w:tab w:val="num" w:pos="5760"/>
        </w:tabs>
        <w:ind w:left="5760" w:hanging="360"/>
      </w:pPr>
      <w:rPr>
        <w:rFonts w:ascii="ATNovarese" w:hAnsi="ATNovarese" w:hint="default"/>
      </w:rPr>
    </w:lvl>
    <w:lvl w:ilvl="8" w:tplc="B980051C" w:tentative="1">
      <w:start w:val="1"/>
      <w:numFmt w:val="bullet"/>
      <w:lvlText w:val="•"/>
      <w:lvlJc w:val="left"/>
      <w:pPr>
        <w:tabs>
          <w:tab w:val="num" w:pos="6480"/>
        </w:tabs>
        <w:ind w:left="6480" w:hanging="360"/>
      </w:pPr>
      <w:rPr>
        <w:rFonts w:ascii="ATNovarese" w:hAnsi="ATNovarese" w:hint="default"/>
      </w:rPr>
    </w:lvl>
  </w:abstractNum>
  <w:abstractNum w:abstractNumId="4" w15:restartNumberingAfterBreak="0">
    <w:nsid w:val="1F622349"/>
    <w:multiLevelType w:val="hybridMultilevel"/>
    <w:tmpl w:val="C5167B98"/>
    <w:lvl w:ilvl="0" w:tplc="C688C7DC">
      <w:start w:val="1"/>
      <w:numFmt w:val="bullet"/>
      <w:lvlText w:val="•"/>
      <w:lvlJc w:val="left"/>
      <w:pPr>
        <w:tabs>
          <w:tab w:val="num" w:pos="720"/>
        </w:tabs>
        <w:ind w:left="720" w:hanging="360"/>
      </w:pPr>
      <w:rPr>
        <w:rFonts w:ascii="ATNovarese" w:hAnsi="ATNovarese" w:hint="default"/>
      </w:rPr>
    </w:lvl>
    <w:lvl w:ilvl="1" w:tplc="DF541736">
      <w:start w:val="263"/>
      <w:numFmt w:val="bullet"/>
      <w:lvlText w:val="–"/>
      <w:lvlJc w:val="left"/>
      <w:pPr>
        <w:tabs>
          <w:tab w:val="num" w:pos="1440"/>
        </w:tabs>
        <w:ind w:left="1440" w:hanging="360"/>
      </w:pPr>
      <w:rPr>
        <w:rFonts w:ascii="ATNovarese" w:hAnsi="ATNovarese" w:hint="default"/>
      </w:rPr>
    </w:lvl>
    <w:lvl w:ilvl="2" w:tplc="B97C7086" w:tentative="1">
      <w:start w:val="1"/>
      <w:numFmt w:val="bullet"/>
      <w:lvlText w:val="•"/>
      <w:lvlJc w:val="left"/>
      <w:pPr>
        <w:tabs>
          <w:tab w:val="num" w:pos="2160"/>
        </w:tabs>
        <w:ind w:left="2160" w:hanging="360"/>
      </w:pPr>
      <w:rPr>
        <w:rFonts w:ascii="ATNovarese" w:hAnsi="ATNovarese" w:hint="default"/>
      </w:rPr>
    </w:lvl>
    <w:lvl w:ilvl="3" w:tplc="3BE8A73A" w:tentative="1">
      <w:start w:val="1"/>
      <w:numFmt w:val="bullet"/>
      <w:lvlText w:val="•"/>
      <w:lvlJc w:val="left"/>
      <w:pPr>
        <w:tabs>
          <w:tab w:val="num" w:pos="2880"/>
        </w:tabs>
        <w:ind w:left="2880" w:hanging="360"/>
      </w:pPr>
      <w:rPr>
        <w:rFonts w:ascii="ATNovarese" w:hAnsi="ATNovarese" w:hint="default"/>
      </w:rPr>
    </w:lvl>
    <w:lvl w:ilvl="4" w:tplc="D16E058C" w:tentative="1">
      <w:start w:val="1"/>
      <w:numFmt w:val="bullet"/>
      <w:lvlText w:val="•"/>
      <w:lvlJc w:val="left"/>
      <w:pPr>
        <w:tabs>
          <w:tab w:val="num" w:pos="3600"/>
        </w:tabs>
        <w:ind w:left="3600" w:hanging="360"/>
      </w:pPr>
      <w:rPr>
        <w:rFonts w:ascii="ATNovarese" w:hAnsi="ATNovarese" w:hint="default"/>
      </w:rPr>
    </w:lvl>
    <w:lvl w:ilvl="5" w:tplc="0F42B9BC" w:tentative="1">
      <w:start w:val="1"/>
      <w:numFmt w:val="bullet"/>
      <w:lvlText w:val="•"/>
      <w:lvlJc w:val="left"/>
      <w:pPr>
        <w:tabs>
          <w:tab w:val="num" w:pos="4320"/>
        </w:tabs>
        <w:ind w:left="4320" w:hanging="360"/>
      </w:pPr>
      <w:rPr>
        <w:rFonts w:ascii="ATNovarese" w:hAnsi="ATNovarese" w:hint="default"/>
      </w:rPr>
    </w:lvl>
    <w:lvl w:ilvl="6" w:tplc="E15C4C56" w:tentative="1">
      <w:start w:val="1"/>
      <w:numFmt w:val="bullet"/>
      <w:lvlText w:val="•"/>
      <w:lvlJc w:val="left"/>
      <w:pPr>
        <w:tabs>
          <w:tab w:val="num" w:pos="5040"/>
        </w:tabs>
        <w:ind w:left="5040" w:hanging="360"/>
      </w:pPr>
      <w:rPr>
        <w:rFonts w:ascii="ATNovarese" w:hAnsi="ATNovarese" w:hint="default"/>
      </w:rPr>
    </w:lvl>
    <w:lvl w:ilvl="7" w:tplc="D3AE7B14" w:tentative="1">
      <w:start w:val="1"/>
      <w:numFmt w:val="bullet"/>
      <w:lvlText w:val="•"/>
      <w:lvlJc w:val="left"/>
      <w:pPr>
        <w:tabs>
          <w:tab w:val="num" w:pos="5760"/>
        </w:tabs>
        <w:ind w:left="5760" w:hanging="360"/>
      </w:pPr>
      <w:rPr>
        <w:rFonts w:ascii="ATNovarese" w:hAnsi="ATNovarese" w:hint="default"/>
      </w:rPr>
    </w:lvl>
    <w:lvl w:ilvl="8" w:tplc="2D5A55FE" w:tentative="1">
      <w:start w:val="1"/>
      <w:numFmt w:val="bullet"/>
      <w:lvlText w:val="•"/>
      <w:lvlJc w:val="left"/>
      <w:pPr>
        <w:tabs>
          <w:tab w:val="num" w:pos="6480"/>
        </w:tabs>
        <w:ind w:left="6480" w:hanging="360"/>
      </w:pPr>
      <w:rPr>
        <w:rFonts w:ascii="ATNovarese" w:hAnsi="ATNovarese" w:hint="default"/>
      </w:rPr>
    </w:lvl>
  </w:abstractNum>
  <w:abstractNum w:abstractNumId="5" w15:restartNumberingAfterBreak="0">
    <w:nsid w:val="20604CF4"/>
    <w:multiLevelType w:val="hybridMultilevel"/>
    <w:tmpl w:val="EDDA58AA"/>
    <w:lvl w:ilvl="0" w:tplc="9D4E5E04">
      <w:start w:val="1"/>
      <w:numFmt w:val="decimal"/>
      <w:lvlText w:val="%1."/>
      <w:lvlJc w:val="left"/>
      <w:pPr>
        <w:ind w:left="720" w:hanging="360"/>
      </w:pPr>
    </w:lvl>
    <w:lvl w:ilvl="1" w:tplc="48844380" w:tentative="1">
      <w:start w:val="1"/>
      <w:numFmt w:val="lowerLetter"/>
      <w:lvlText w:val="%2."/>
      <w:lvlJc w:val="left"/>
      <w:pPr>
        <w:ind w:left="1440" w:hanging="360"/>
      </w:pPr>
    </w:lvl>
    <w:lvl w:ilvl="2" w:tplc="1076DF5A" w:tentative="1">
      <w:start w:val="1"/>
      <w:numFmt w:val="lowerRoman"/>
      <w:lvlText w:val="%3."/>
      <w:lvlJc w:val="right"/>
      <w:pPr>
        <w:ind w:left="2160" w:hanging="180"/>
      </w:pPr>
    </w:lvl>
    <w:lvl w:ilvl="3" w:tplc="0DE21884" w:tentative="1">
      <w:start w:val="1"/>
      <w:numFmt w:val="decimal"/>
      <w:lvlText w:val="%4."/>
      <w:lvlJc w:val="left"/>
      <w:pPr>
        <w:ind w:left="2880" w:hanging="360"/>
      </w:pPr>
    </w:lvl>
    <w:lvl w:ilvl="4" w:tplc="CEBC8242" w:tentative="1">
      <w:start w:val="1"/>
      <w:numFmt w:val="lowerLetter"/>
      <w:lvlText w:val="%5."/>
      <w:lvlJc w:val="left"/>
      <w:pPr>
        <w:ind w:left="3600" w:hanging="360"/>
      </w:pPr>
    </w:lvl>
    <w:lvl w:ilvl="5" w:tplc="867CD2D6" w:tentative="1">
      <w:start w:val="1"/>
      <w:numFmt w:val="lowerRoman"/>
      <w:lvlText w:val="%6."/>
      <w:lvlJc w:val="right"/>
      <w:pPr>
        <w:ind w:left="4320" w:hanging="180"/>
      </w:pPr>
    </w:lvl>
    <w:lvl w:ilvl="6" w:tplc="F94803EC" w:tentative="1">
      <w:start w:val="1"/>
      <w:numFmt w:val="decimal"/>
      <w:lvlText w:val="%7."/>
      <w:lvlJc w:val="left"/>
      <w:pPr>
        <w:ind w:left="5040" w:hanging="360"/>
      </w:pPr>
    </w:lvl>
    <w:lvl w:ilvl="7" w:tplc="EC14640E" w:tentative="1">
      <w:start w:val="1"/>
      <w:numFmt w:val="lowerLetter"/>
      <w:lvlText w:val="%8."/>
      <w:lvlJc w:val="left"/>
      <w:pPr>
        <w:ind w:left="5760" w:hanging="360"/>
      </w:pPr>
    </w:lvl>
    <w:lvl w:ilvl="8" w:tplc="C93C8E1E" w:tentative="1">
      <w:start w:val="1"/>
      <w:numFmt w:val="lowerRoman"/>
      <w:lvlText w:val="%9."/>
      <w:lvlJc w:val="right"/>
      <w:pPr>
        <w:ind w:left="6480" w:hanging="180"/>
      </w:pPr>
    </w:lvl>
  </w:abstractNum>
  <w:abstractNum w:abstractNumId="6" w15:restartNumberingAfterBreak="0">
    <w:nsid w:val="209076BD"/>
    <w:multiLevelType w:val="multilevel"/>
    <w:tmpl w:val="F3AA87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213D6886"/>
    <w:multiLevelType w:val="hybridMultilevel"/>
    <w:tmpl w:val="4AEEFB46"/>
    <w:lvl w:ilvl="0" w:tplc="7B76C242">
      <w:start w:val="1"/>
      <w:numFmt w:val="bullet"/>
      <w:lvlText w:val="•"/>
      <w:lvlJc w:val="left"/>
      <w:pPr>
        <w:tabs>
          <w:tab w:val="num" w:pos="720"/>
        </w:tabs>
        <w:ind w:left="720" w:hanging="360"/>
      </w:pPr>
      <w:rPr>
        <w:rFonts w:ascii="ATNovarese" w:hAnsi="ATNovarese" w:hint="default"/>
      </w:rPr>
    </w:lvl>
    <w:lvl w:ilvl="1" w:tplc="09160708">
      <w:start w:val="263"/>
      <w:numFmt w:val="bullet"/>
      <w:lvlText w:val="–"/>
      <w:lvlJc w:val="left"/>
      <w:pPr>
        <w:tabs>
          <w:tab w:val="num" w:pos="1440"/>
        </w:tabs>
        <w:ind w:left="1440" w:hanging="360"/>
      </w:pPr>
      <w:rPr>
        <w:rFonts w:ascii="ATNovarese" w:hAnsi="ATNovarese" w:hint="default"/>
      </w:rPr>
    </w:lvl>
    <w:lvl w:ilvl="2" w:tplc="15F8220C">
      <w:start w:val="263"/>
      <w:numFmt w:val="bullet"/>
      <w:lvlText w:val="•"/>
      <w:lvlJc w:val="left"/>
      <w:pPr>
        <w:tabs>
          <w:tab w:val="num" w:pos="2160"/>
        </w:tabs>
        <w:ind w:left="2160" w:hanging="360"/>
      </w:pPr>
      <w:rPr>
        <w:rFonts w:ascii="ATNovarese" w:hAnsi="ATNovarese" w:hint="default"/>
      </w:rPr>
    </w:lvl>
    <w:lvl w:ilvl="3" w:tplc="6D8060E2" w:tentative="1">
      <w:start w:val="1"/>
      <w:numFmt w:val="bullet"/>
      <w:lvlText w:val="•"/>
      <w:lvlJc w:val="left"/>
      <w:pPr>
        <w:tabs>
          <w:tab w:val="num" w:pos="2880"/>
        </w:tabs>
        <w:ind w:left="2880" w:hanging="360"/>
      </w:pPr>
      <w:rPr>
        <w:rFonts w:ascii="ATNovarese" w:hAnsi="ATNovarese" w:hint="default"/>
      </w:rPr>
    </w:lvl>
    <w:lvl w:ilvl="4" w:tplc="3FAAC042" w:tentative="1">
      <w:start w:val="1"/>
      <w:numFmt w:val="bullet"/>
      <w:lvlText w:val="•"/>
      <w:lvlJc w:val="left"/>
      <w:pPr>
        <w:tabs>
          <w:tab w:val="num" w:pos="3600"/>
        </w:tabs>
        <w:ind w:left="3600" w:hanging="360"/>
      </w:pPr>
      <w:rPr>
        <w:rFonts w:ascii="ATNovarese" w:hAnsi="ATNovarese" w:hint="default"/>
      </w:rPr>
    </w:lvl>
    <w:lvl w:ilvl="5" w:tplc="232CB1F0" w:tentative="1">
      <w:start w:val="1"/>
      <w:numFmt w:val="bullet"/>
      <w:lvlText w:val="•"/>
      <w:lvlJc w:val="left"/>
      <w:pPr>
        <w:tabs>
          <w:tab w:val="num" w:pos="4320"/>
        </w:tabs>
        <w:ind w:left="4320" w:hanging="360"/>
      </w:pPr>
      <w:rPr>
        <w:rFonts w:ascii="ATNovarese" w:hAnsi="ATNovarese" w:hint="default"/>
      </w:rPr>
    </w:lvl>
    <w:lvl w:ilvl="6" w:tplc="FC0E6B60" w:tentative="1">
      <w:start w:val="1"/>
      <w:numFmt w:val="bullet"/>
      <w:lvlText w:val="•"/>
      <w:lvlJc w:val="left"/>
      <w:pPr>
        <w:tabs>
          <w:tab w:val="num" w:pos="5040"/>
        </w:tabs>
        <w:ind w:left="5040" w:hanging="360"/>
      </w:pPr>
      <w:rPr>
        <w:rFonts w:ascii="ATNovarese" w:hAnsi="ATNovarese" w:hint="default"/>
      </w:rPr>
    </w:lvl>
    <w:lvl w:ilvl="7" w:tplc="B83091EA" w:tentative="1">
      <w:start w:val="1"/>
      <w:numFmt w:val="bullet"/>
      <w:lvlText w:val="•"/>
      <w:lvlJc w:val="left"/>
      <w:pPr>
        <w:tabs>
          <w:tab w:val="num" w:pos="5760"/>
        </w:tabs>
        <w:ind w:left="5760" w:hanging="360"/>
      </w:pPr>
      <w:rPr>
        <w:rFonts w:ascii="ATNovarese" w:hAnsi="ATNovarese" w:hint="default"/>
      </w:rPr>
    </w:lvl>
    <w:lvl w:ilvl="8" w:tplc="31CE2B3A" w:tentative="1">
      <w:start w:val="1"/>
      <w:numFmt w:val="bullet"/>
      <w:lvlText w:val="•"/>
      <w:lvlJc w:val="left"/>
      <w:pPr>
        <w:tabs>
          <w:tab w:val="num" w:pos="6480"/>
        </w:tabs>
        <w:ind w:left="6480" w:hanging="360"/>
      </w:pPr>
      <w:rPr>
        <w:rFonts w:ascii="ATNovarese" w:hAnsi="ATNovarese" w:hint="default"/>
      </w:rPr>
    </w:lvl>
  </w:abstractNum>
  <w:abstractNum w:abstractNumId="8" w15:restartNumberingAfterBreak="0">
    <w:nsid w:val="23A06D60"/>
    <w:multiLevelType w:val="hybridMultilevel"/>
    <w:tmpl w:val="AE023528"/>
    <w:lvl w:ilvl="0" w:tplc="639CE630">
      <w:start w:val="1"/>
      <w:numFmt w:val="bullet"/>
      <w:lvlText w:val=""/>
      <w:lvlJc w:val="left"/>
      <w:pPr>
        <w:tabs>
          <w:tab w:val="num" w:pos="284"/>
        </w:tabs>
        <w:ind w:left="284" w:firstLine="0"/>
      </w:pPr>
      <w:rPr>
        <w:rFonts w:ascii="Symbol" w:hAnsi="Symbol" w:hint="default"/>
      </w:rPr>
    </w:lvl>
    <w:lvl w:ilvl="1" w:tplc="704C7104" w:tentative="1">
      <w:start w:val="1"/>
      <w:numFmt w:val="bullet"/>
      <w:lvlText w:val="o"/>
      <w:lvlJc w:val="left"/>
      <w:pPr>
        <w:tabs>
          <w:tab w:val="num" w:pos="1440"/>
        </w:tabs>
        <w:ind w:left="1440" w:hanging="360"/>
      </w:pPr>
      <w:rPr>
        <w:rFonts w:ascii="Courier New" w:hAnsi="Courier New" w:cs="Courier New" w:hint="default"/>
      </w:rPr>
    </w:lvl>
    <w:lvl w:ilvl="2" w:tplc="05EC9A84" w:tentative="1">
      <w:start w:val="1"/>
      <w:numFmt w:val="bullet"/>
      <w:lvlText w:val=""/>
      <w:lvlJc w:val="left"/>
      <w:pPr>
        <w:tabs>
          <w:tab w:val="num" w:pos="2160"/>
        </w:tabs>
        <w:ind w:left="2160" w:hanging="360"/>
      </w:pPr>
      <w:rPr>
        <w:rFonts w:ascii="Wingdings" w:hAnsi="Wingdings" w:hint="default"/>
      </w:rPr>
    </w:lvl>
    <w:lvl w:ilvl="3" w:tplc="5A4EF156" w:tentative="1">
      <w:start w:val="1"/>
      <w:numFmt w:val="bullet"/>
      <w:lvlText w:val=""/>
      <w:lvlJc w:val="left"/>
      <w:pPr>
        <w:tabs>
          <w:tab w:val="num" w:pos="2880"/>
        </w:tabs>
        <w:ind w:left="2880" w:hanging="360"/>
      </w:pPr>
      <w:rPr>
        <w:rFonts w:ascii="Symbol" w:hAnsi="Symbol" w:hint="default"/>
      </w:rPr>
    </w:lvl>
    <w:lvl w:ilvl="4" w:tplc="F63E4568" w:tentative="1">
      <w:start w:val="1"/>
      <w:numFmt w:val="bullet"/>
      <w:lvlText w:val="o"/>
      <w:lvlJc w:val="left"/>
      <w:pPr>
        <w:tabs>
          <w:tab w:val="num" w:pos="3600"/>
        </w:tabs>
        <w:ind w:left="3600" w:hanging="360"/>
      </w:pPr>
      <w:rPr>
        <w:rFonts w:ascii="Courier New" w:hAnsi="Courier New" w:cs="Courier New" w:hint="default"/>
      </w:rPr>
    </w:lvl>
    <w:lvl w:ilvl="5" w:tplc="F3A802DA" w:tentative="1">
      <w:start w:val="1"/>
      <w:numFmt w:val="bullet"/>
      <w:lvlText w:val=""/>
      <w:lvlJc w:val="left"/>
      <w:pPr>
        <w:tabs>
          <w:tab w:val="num" w:pos="4320"/>
        </w:tabs>
        <w:ind w:left="4320" w:hanging="360"/>
      </w:pPr>
      <w:rPr>
        <w:rFonts w:ascii="Wingdings" w:hAnsi="Wingdings" w:hint="default"/>
      </w:rPr>
    </w:lvl>
    <w:lvl w:ilvl="6" w:tplc="A24014F2" w:tentative="1">
      <w:start w:val="1"/>
      <w:numFmt w:val="bullet"/>
      <w:lvlText w:val=""/>
      <w:lvlJc w:val="left"/>
      <w:pPr>
        <w:tabs>
          <w:tab w:val="num" w:pos="5040"/>
        </w:tabs>
        <w:ind w:left="5040" w:hanging="360"/>
      </w:pPr>
      <w:rPr>
        <w:rFonts w:ascii="Symbol" w:hAnsi="Symbol" w:hint="default"/>
      </w:rPr>
    </w:lvl>
    <w:lvl w:ilvl="7" w:tplc="E542C8B2" w:tentative="1">
      <w:start w:val="1"/>
      <w:numFmt w:val="bullet"/>
      <w:lvlText w:val="o"/>
      <w:lvlJc w:val="left"/>
      <w:pPr>
        <w:tabs>
          <w:tab w:val="num" w:pos="5760"/>
        </w:tabs>
        <w:ind w:left="5760" w:hanging="360"/>
      </w:pPr>
      <w:rPr>
        <w:rFonts w:ascii="Courier New" w:hAnsi="Courier New" w:cs="Courier New" w:hint="default"/>
      </w:rPr>
    </w:lvl>
    <w:lvl w:ilvl="8" w:tplc="E9B2F6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116B62"/>
    <w:multiLevelType w:val="hybridMultilevel"/>
    <w:tmpl w:val="B4360712"/>
    <w:lvl w:ilvl="0" w:tplc="C49ACE82">
      <w:start w:val="1"/>
      <w:numFmt w:val="bullet"/>
      <w:lvlText w:val="•"/>
      <w:lvlJc w:val="left"/>
      <w:pPr>
        <w:tabs>
          <w:tab w:val="num" w:pos="720"/>
        </w:tabs>
        <w:ind w:left="720" w:hanging="360"/>
      </w:pPr>
      <w:rPr>
        <w:rFonts w:ascii="ATNovarese" w:hAnsi="ATNovarese" w:hint="default"/>
      </w:rPr>
    </w:lvl>
    <w:lvl w:ilvl="1" w:tplc="E81ABFFA">
      <w:start w:val="263"/>
      <w:numFmt w:val="bullet"/>
      <w:lvlText w:val="–"/>
      <w:lvlJc w:val="left"/>
      <w:pPr>
        <w:tabs>
          <w:tab w:val="num" w:pos="1440"/>
        </w:tabs>
        <w:ind w:left="1440" w:hanging="360"/>
      </w:pPr>
      <w:rPr>
        <w:rFonts w:ascii="ATNovarese" w:hAnsi="ATNovarese" w:hint="default"/>
      </w:rPr>
    </w:lvl>
    <w:lvl w:ilvl="2" w:tplc="5366DD56">
      <w:start w:val="1"/>
      <w:numFmt w:val="bullet"/>
      <w:lvlText w:val="•"/>
      <w:lvlJc w:val="left"/>
      <w:pPr>
        <w:tabs>
          <w:tab w:val="num" w:pos="2160"/>
        </w:tabs>
        <w:ind w:left="2160" w:hanging="360"/>
      </w:pPr>
      <w:rPr>
        <w:rFonts w:ascii="ATNovarese" w:hAnsi="ATNovarese" w:hint="default"/>
      </w:rPr>
    </w:lvl>
    <w:lvl w:ilvl="3" w:tplc="AB38FDFC" w:tentative="1">
      <w:start w:val="1"/>
      <w:numFmt w:val="bullet"/>
      <w:lvlText w:val="•"/>
      <w:lvlJc w:val="left"/>
      <w:pPr>
        <w:tabs>
          <w:tab w:val="num" w:pos="2880"/>
        </w:tabs>
        <w:ind w:left="2880" w:hanging="360"/>
      </w:pPr>
      <w:rPr>
        <w:rFonts w:ascii="ATNovarese" w:hAnsi="ATNovarese" w:hint="default"/>
      </w:rPr>
    </w:lvl>
    <w:lvl w:ilvl="4" w:tplc="67E64F00" w:tentative="1">
      <w:start w:val="1"/>
      <w:numFmt w:val="bullet"/>
      <w:lvlText w:val="•"/>
      <w:lvlJc w:val="left"/>
      <w:pPr>
        <w:tabs>
          <w:tab w:val="num" w:pos="3600"/>
        </w:tabs>
        <w:ind w:left="3600" w:hanging="360"/>
      </w:pPr>
      <w:rPr>
        <w:rFonts w:ascii="ATNovarese" w:hAnsi="ATNovarese" w:hint="default"/>
      </w:rPr>
    </w:lvl>
    <w:lvl w:ilvl="5" w:tplc="1DFA549A" w:tentative="1">
      <w:start w:val="1"/>
      <w:numFmt w:val="bullet"/>
      <w:lvlText w:val="•"/>
      <w:lvlJc w:val="left"/>
      <w:pPr>
        <w:tabs>
          <w:tab w:val="num" w:pos="4320"/>
        </w:tabs>
        <w:ind w:left="4320" w:hanging="360"/>
      </w:pPr>
      <w:rPr>
        <w:rFonts w:ascii="ATNovarese" w:hAnsi="ATNovarese" w:hint="default"/>
      </w:rPr>
    </w:lvl>
    <w:lvl w:ilvl="6" w:tplc="1BA27C94" w:tentative="1">
      <w:start w:val="1"/>
      <w:numFmt w:val="bullet"/>
      <w:lvlText w:val="•"/>
      <w:lvlJc w:val="left"/>
      <w:pPr>
        <w:tabs>
          <w:tab w:val="num" w:pos="5040"/>
        </w:tabs>
        <w:ind w:left="5040" w:hanging="360"/>
      </w:pPr>
      <w:rPr>
        <w:rFonts w:ascii="ATNovarese" w:hAnsi="ATNovarese" w:hint="default"/>
      </w:rPr>
    </w:lvl>
    <w:lvl w:ilvl="7" w:tplc="BF388262" w:tentative="1">
      <w:start w:val="1"/>
      <w:numFmt w:val="bullet"/>
      <w:lvlText w:val="•"/>
      <w:lvlJc w:val="left"/>
      <w:pPr>
        <w:tabs>
          <w:tab w:val="num" w:pos="5760"/>
        </w:tabs>
        <w:ind w:left="5760" w:hanging="360"/>
      </w:pPr>
      <w:rPr>
        <w:rFonts w:ascii="ATNovarese" w:hAnsi="ATNovarese" w:hint="default"/>
      </w:rPr>
    </w:lvl>
    <w:lvl w:ilvl="8" w:tplc="5E1008C6" w:tentative="1">
      <w:start w:val="1"/>
      <w:numFmt w:val="bullet"/>
      <w:lvlText w:val="•"/>
      <w:lvlJc w:val="left"/>
      <w:pPr>
        <w:tabs>
          <w:tab w:val="num" w:pos="6480"/>
        </w:tabs>
        <w:ind w:left="6480" w:hanging="360"/>
      </w:pPr>
      <w:rPr>
        <w:rFonts w:ascii="ATNovarese" w:hAnsi="ATNovarese" w:hint="default"/>
      </w:rPr>
    </w:lvl>
  </w:abstractNum>
  <w:abstractNum w:abstractNumId="10" w15:restartNumberingAfterBreak="0">
    <w:nsid w:val="2B7D1885"/>
    <w:multiLevelType w:val="hybridMultilevel"/>
    <w:tmpl w:val="C3E25B88"/>
    <w:lvl w:ilvl="0" w:tplc="097C49DC">
      <w:start w:val="1"/>
      <w:numFmt w:val="bullet"/>
      <w:lvlText w:val=""/>
      <w:lvlJc w:val="left"/>
      <w:pPr>
        <w:ind w:left="720" w:hanging="360"/>
      </w:pPr>
      <w:rPr>
        <w:rFonts w:ascii="Symbol" w:hAnsi="Symbol" w:hint="default"/>
      </w:rPr>
    </w:lvl>
    <w:lvl w:ilvl="1" w:tplc="125259CC" w:tentative="1">
      <w:start w:val="1"/>
      <w:numFmt w:val="bullet"/>
      <w:lvlText w:val="o"/>
      <w:lvlJc w:val="left"/>
      <w:pPr>
        <w:ind w:left="1440" w:hanging="360"/>
      </w:pPr>
      <w:rPr>
        <w:rFonts w:ascii="Courier New" w:hAnsi="Courier New" w:cs="Courier New" w:hint="default"/>
      </w:rPr>
    </w:lvl>
    <w:lvl w:ilvl="2" w:tplc="7D0E164A" w:tentative="1">
      <w:start w:val="1"/>
      <w:numFmt w:val="bullet"/>
      <w:lvlText w:val=""/>
      <w:lvlJc w:val="left"/>
      <w:pPr>
        <w:ind w:left="2160" w:hanging="360"/>
      </w:pPr>
      <w:rPr>
        <w:rFonts w:ascii="Wingdings" w:hAnsi="Wingdings" w:hint="default"/>
      </w:rPr>
    </w:lvl>
    <w:lvl w:ilvl="3" w:tplc="8CFC49D6" w:tentative="1">
      <w:start w:val="1"/>
      <w:numFmt w:val="bullet"/>
      <w:lvlText w:val=""/>
      <w:lvlJc w:val="left"/>
      <w:pPr>
        <w:ind w:left="2880" w:hanging="360"/>
      </w:pPr>
      <w:rPr>
        <w:rFonts w:ascii="Symbol" w:hAnsi="Symbol" w:hint="default"/>
      </w:rPr>
    </w:lvl>
    <w:lvl w:ilvl="4" w:tplc="ECBA4FBC" w:tentative="1">
      <w:start w:val="1"/>
      <w:numFmt w:val="bullet"/>
      <w:lvlText w:val="o"/>
      <w:lvlJc w:val="left"/>
      <w:pPr>
        <w:ind w:left="3600" w:hanging="360"/>
      </w:pPr>
      <w:rPr>
        <w:rFonts w:ascii="Courier New" w:hAnsi="Courier New" w:cs="Courier New" w:hint="default"/>
      </w:rPr>
    </w:lvl>
    <w:lvl w:ilvl="5" w:tplc="3168D7FC" w:tentative="1">
      <w:start w:val="1"/>
      <w:numFmt w:val="bullet"/>
      <w:lvlText w:val=""/>
      <w:lvlJc w:val="left"/>
      <w:pPr>
        <w:ind w:left="4320" w:hanging="360"/>
      </w:pPr>
      <w:rPr>
        <w:rFonts w:ascii="Wingdings" w:hAnsi="Wingdings" w:hint="default"/>
      </w:rPr>
    </w:lvl>
    <w:lvl w:ilvl="6" w:tplc="87BA5CE2" w:tentative="1">
      <w:start w:val="1"/>
      <w:numFmt w:val="bullet"/>
      <w:lvlText w:val=""/>
      <w:lvlJc w:val="left"/>
      <w:pPr>
        <w:ind w:left="5040" w:hanging="360"/>
      </w:pPr>
      <w:rPr>
        <w:rFonts w:ascii="Symbol" w:hAnsi="Symbol" w:hint="default"/>
      </w:rPr>
    </w:lvl>
    <w:lvl w:ilvl="7" w:tplc="D4660754" w:tentative="1">
      <w:start w:val="1"/>
      <w:numFmt w:val="bullet"/>
      <w:lvlText w:val="o"/>
      <w:lvlJc w:val="left"/>
      <w:pPr>
        <w:ind w:left="5760" w:hanging="360"/>
      </w:pPr>
      <w:rPr>
        <w:rFonts w:ascii="Courier New" w:hAnsi="Courier New" w:cs="Courier New" w:hint="default"/>
      </w:rPr>
    </w:lvl>
    <w:lvl w:ilvl="8" w:tplc="7B226AC6" w:tentative="1">
      <w:start w:val="1"/>
      <w:numFmt w:val="bullet"/>
      <w:lvlText w:val=""/>
      <w:lvlJc w:val="left"/>
      <w:pPr>
        <w:ind w:left="6480" w:hanging="360"/>
      </w:pPr>
      <w:rPr>
        <w:rFonts w:ascii="Wingdings" w:hAnsi="Wingdings" w:hint="default"/>
      </w:rPr>
    </w:lvl>
  </w:abstractNum>
  <w:abstractNum w:abstractNumId="11" w15:restartNumberingAfterBreak="0">
    <w:nsid w:val="31A65B4C"/>
    <w:multiLevelType w:val="hybridMultilevel"/>
    <w:tmpl w:val="761813F8"/>
    <w:lvl w:ilvl="0" w:tplc="75584ABC">
      <w:start w:val="1"/>
      <w:numFmt w:val="bullet"/>
      <w:lvlText w:val="•"/>
      <w:lvlJc w:val="left"/>
      <w:pPr>
        <w:tabs>
          <w:tab w:val="num" w:pos="720"/>
        </w:tabs>
        <w:ind w:left="720" w:hanging="360"/>
      </w:pPr>
      <w:rPr>
        <w:rFonts w:ascii="ATNovarese" w:hAnsi="ATNovarese" w:hint="default"/>
      </w:rPr>
    </w:lvl>
    <w:lvl w:ilvl="1" w:tplc="916C40F8" w:tentative="1">
      <w:start w:val="1"/>
      <w:numFmt w:val="bullet"/>
      <w:lvlText w:val="•"/>
      <w:lvlJc w:val="left"/>
      <w:pPr>
        <w:tabs>
          <w:tab w:val="num" w:pos="1440"/>
        </w:tabs>
        <w:ind w:left="1440" w:hanging="360"/>
      </w:pPr>
      <w:rPr>
        <w:rFonts w:ascii="ATNovarese" w:hAnsi="ATNovarese" w:hint="default"/>
      </w:rPr>
    </w:lvl>
    <w:lvl w:ilvl="2" w:tplc="E1786F74" w:tentative="1">
      <w:start w:val="1"/>
      <w:numFmt w:val="bullet"/>
      <w:lvlText w:val="•"/>
      <w:lvlJc w:val="left"/>
      <w:pPr>
        <w:tabs>
          <w:tab w:val="num" w:pos="2160"/>
        </w:tabs>
        <w:ind w:left="2160" w:hanging="360"/>
      </w:pPr>
      <w:rPr>
        <w:rFonts w:ascii="ATNovarese" w:hAnsi="ATNovarese" w:hint="default"/>
      </w:rPr>
    </w:lvl>
    <w:lvl w:ilvl="3" w:tplc="1D247978" w:tentative="1">
      <w:start w:val="1"/>
      <w:numFmt w:val="bullet"/>
      <w:lvlText w:val="•"/>
      <w:lvlJc w:val="left"/>
      <w:pPr>
        <w:tabs>
          <w:tab w:val="num" w:pos="2880"/>
        </w:tabs>
        <w:ind w:left="2880" w:hanging="360"/>
      </w:pPr>
      <w:rPr>
        <w:rFonts w:ascii="ATNovarese" w:hAnsi="ATNovarese" w:hint="default"/>
      </w:rPr>
    </w:lvl>
    <w:lvl w:ilvl="4" w:tplc="74568DEC" w:tentative="1">
      <w:start w:val="1"/>
      <w:numFmt w:val="bullet"/>
      <w:lvlText w:val="•"/>
      <w:lvlJc w:val="left"/>
      <w:pPr>
        <w:tabs>
          <w:tab w:val="num" w:pos="3600"/>
        </w:tabs>
        <w:ind w:left="3600" w:hanging="360"/>
      </w:pPr>
      <w:rPr>
        <w:rFonts w:ascii="ATNovarese" w:hAnsi="ATNovarese" w:hint="default"/>
      </w:rPr>
    </w:lvl>
    <w:lvl w:ilvl="5" w:tplc="0EB6D2AC" w:tentative="1">
      <w:start w:val="1"/>
      <w:numFmt w:val="bullet"/>
      <w:lvlText w:val="•"/>
      <w:lvlJc w:val="left"/>
      <w:pPr>
        <w:tabs>
          <w:tab w:val="num" w:pos="4320"/>
        </w:tabs>
        <w:ind w:left="4320" w:hanging="360"/>
      </w:pPr>
      <w:rPr>
        <w:rFonts w:ascii="ATNovarese" w:hAnsi="ATNovarese" w:hint="default"/>
      </w:rPr>
    </w:lvl>
    <w:lvl w:ilvl="6" w:tplc="ABE04636" w:tentative="1">
      <w:start w:val="1"/>
      <w:numFmt w:val="bullet"/>
      <w:lvlText w:val="•"/>
      <w:lvlJc w:val="left"/>
      <w:pPr>
        <w:tabs>
          <w:tab w:val="num" w:pos="5040"/>
        </w:tabs>
        <w:ind w:left="5040" w:hanging="360"/>
      </w:pPr>
      <w:rPr>
        <w:rFonts w:ascii="ATNovarese" w:hAnsi="ATNovarese" w:hint="default"/>
      </w:rPr>
    </w:lvl>
    <w:lvl w:ilvl="7" w:tplc="DCB24D4C" w:tentative="1">
      <w:start w:val="1"/>
      <w:numFmt w:val="bullet"/>
      <w:lvlText w:val="•"/>
      <w:lvlJc w:val="left"/>
      <w:pPr>
        <w:tabs>
          <w:tab w:val="num" w:pos="5760"/>
        </w:tabs>
        <w:ind w:left="5760" w:hanging="360"/>
      </w:pPr>
      <w:rPr>
        <w:rFonts w:ascii="ATNovarese" w:hAnsi="ATNovarese" w:hint="default"/>
      </w:rPr>
    </w:lvl>
    <w:lvl w:ilvl="8" w:tplc="BFFCBC7A" w:tentative="1">
      <w:start w:val="1"/>
      <w:numFmt w:val="bullet"/>
      <w:lvlText w:val="•"/>
      <w:lvlJc w:val="left"/>
      <w:pPr>
        <w:tabs>
          <w:tab w:val="num" w:pos="6480"/>
        </w:tabs>
        <w:ind w:left="6480" w:hanging="360"/>
      </w:pPr>
      <w:rPr>
        <w:rFonts w:ascii="ATNovarese" w:hAnsi="ATNovarese" w:hint="default"/>
      </w:rPr>
    </w:lvl>
  </w:abstractNum>
  <w:abstractNum w:abstractNumId="12" w15:restartNumberingAfterBreak="0">
    <w:nsid w:val="3743572D"/>
    <w:multiLevelType w:val="hybridMultilevel"/>
    <w:tmpl w:val="6890FB72"/>
    <w:lvl w:ilvl="0" w:tplc="AB766CBA">
      <w:start w:val="1"/>
      <w:numFmt w:val="bullet"/>
      <w:lvlText w:val="•"/>
      <w:lvlJc w:val="left"/>
      <w:pPr>
        <w:tabs>
          <w:tab w:val="num" w:pos="720"/>
        </w:tabs>
        <w:ind w:left="720" w:hanging="360"/>
      </w:pPr>
      <w:rPr>
        <w:rFonts w:ascii="Times New Roman" w:hAnsi="Times New Roman" w:hint="default"/>
      </w:rPr>
    </w:lvl>
    <w:lvl w:ilvl="1" w:tplc="865258A4">
      <w:start w:val="263"/>
      <w:numFmt w:val="bullet"/>
      <w:lvlText w:val="•"/>
      <w:lvlJc w:val="left"/>
      <w:pPr>
        <w:tabs>
          <w:tab w:val="num" w:pos="1440"/>
        </w:tabs>
        <w:ind w:left="1440" w:hanging="360"/>
      </w:pPr>
      <w:rPr>
        <w:rFonts w:ascii="Times New Roman" w:hAnsi="Times New Roman" w:hint="default"/>
      </w:rPr>
    </w:lvl>
    <w:lvl w:ilvl="2" w:tplc="FE9077BC" w:tentative="1">
      <w:start w:val="1"/>
      <w:numFmt w:val="bullet"/>
      <w:lvlText w:val="•"/>
      <w:lvlJc w:val="left"/>
      <w:pPr>
        <w:tabs>
          <w:tab w:val="num" w:pos="2160"/>
        </w:tabs>
        <w:ind w:left="2160" w:hanging="360"/>
      </w:pPr>
      <w:rPr>
        <w:rFonts w:ascii="Times New Roman" w:hAnsi="Times New Roman" w:hint="default"/>
      </w:rPr>
    </w:lvl>
    <w:lvl w:ilvl="3" w:tplc="E8BC011C" w:tentative="1">
      <w:start w:val="1"/>
      <w:numFmt w:val="bullet"/>
      <w:lvlText w:val="•"/>
      <w:lvlJc w:val="left"/>
      <w:pPr>
        <w:tabs>
          <w:tab w:val="num" w:pos="2880"/>
        </w:tabs>
        <w:ind w:left="2880" w:hanging="360"/>
      </w:pPr>
      <w:rPr>
        <w:rFonts w:ascii="Times New Roman" w:hAnsi="Times New Roman" w:hint="default"/>
      </w:rPr>
    </w:lvl>
    <w:lvl w:ilvl="4" w:tplc="0980ED3A" w:tentative="1">
      <w:start w:val="1"/>
      <w:numFmt w:val="bullet"/>
      <w:lvlText w:val="•"/>
      <w:lvlJc w:val="left"/>
      <w:pPr>
        <w:tabs>
          <w:tab w:val="num" w:pos="3600"/>
        </w:tabs>
        <w:ind w:left="3600" w:hanging="360"/>
      </w:pPr>
      <w:rPr>
        <w:rFonts w:ascii="Times New Roman" w:hAnsi="Times New Roman" w:hint="default"/>
      </w:rPr>
    </w:lvl>
    <w:lvl w:ilvl="5" w:tplc="71485BB8" w:tentative="1">
      <w:start w:val="1"/>
      <w:numFmt w:val="bullet"/>
      <w:lvlText w:val="•"/>
      <w:lvlJc w:val="left"/>
      <w:pPr>
        <w:tabs>
          <w:tab w:val="num" w:pos="4320"/>
        </w:tabs>
        <w:ind w:left="4320" w:hanging="360"/>
      </w:pPr>
      <w:rPr>
        <w:rFonts w:ascii="Times New Roman" w:hAnsi="Times New Roman" w:hint="default"/>
      </w:rPr>
    </w:lvl>
    <w:lvl w:ilvl="6" w:tplc="3970C6DE" w:tentative="1">
      <w:start w:val="1"/>
      <w:numFmt w:val="bullet"/>
      <w:lvlText w:val="•"/>
      <w:lvlJc w:val="left"/>
      <w:pPr>
        <w:tabs>
          <w:tab w:val="num" w:pos="5040"/>
        </w:tabs>
        <w:ind w:left="5040" w:hanging="360"/>
      </w:pPr>
      <w:rPr>
        <w:rFonts w:ascii="Times New Roman" w:hAnsi="Times New Roman" w:hint="default"/>
      </w:rPr>
    </w:lvl>
    <w:lvl w:ilvl="7" w:tplc="BE22CC3E" w:tentative="1">
      <w:start w:val="1"/>
      <w:numFmt w:val="bullet"/>
      <w:lvlText w:val="•"/>
      <w:lvlJc w:val="left"/>
      <w:pPr>
        <w:tabs>
          <w:tab w:val="num" w:pos="5760"/>
        </w:tabs>
        <w:ind w:left="5760" w:hanging="360"/>
      </w:pPr>
      <w:rPr>
        <w:rFonts w:ascii="Times New Roman" w:hAnsi="Times New Roman" w:hint="default"/>
      </w:rPr>
    </w:lvl>
    <w:lvl w:ilvl="8" w:tplc="E0EC382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7A66728"/>
    <w:multiLevelType w:val="hybridMultilevel"/>
    <w:tmpl w:val="4E4A02E4"/>
    <w:lvl w:ilvl="0" w:tplc="C3D0BC12">
      <w:start w:val="1"/>
      <w:numFmt w:val="bullet"/>
      <w:lvlText w:val=""/>
      <w:lvlJc w:val="left"/>
      <w:pPr>
        <w:tabs>
          <w:tab w:val="num" w:pos="284"/>
        </w:tabs>
        <w:ind w:left="284" w:firstLine="0"/>
      </w:pPr>
      <w:rPr>
        <w:rFonts w:ascii="Symbol" w:hAnsi="Symbol" w:hint="default"/>
      </w:rPr>
    </w:lvl>
    <w:lvl w:ilvl="1" w:tplc="7834DA54" w:tentative="1">
      <w:start w:val="1"/>
      <w:numFmt w:val="bullet"/>
      <w:lvlText w:val="o"/>
      <w:lvlJc w:val="left"/>
      <w:pPr>
        <w:tabs>
          <w:tab w:val="num" w:pos="1440"/>
        </w:tabs>
        <w:ind w:left="1440" w:hanging="360"/>
      </w:pPr>
      <w:rPr>
        <w:rFonts w:ascii="Courier New" w:hAnsi="Courier New" w:cs="Courier New" w:hint="default"/>
      </w:rPr>
    </w:lvl>
    <w:lvl w:ilvl="2" w:tplc="66FE7BF6" w:tentative="1">
      <w:start w:val="1"/>
      <w:numFmt w:val="bullet"/>
      <w:lvlText w:val=""/>
      <w:lvlJc w:val="left"/>
      <w:pPr>
        <w:tabs>
          <w:tab w:val="num" w:pos="2160"/>
        </w:tabs>
        <w:ind w:left="2160" w:hanging="360"/>
      </w:pPr>
      <w:rPr>
        <w:rFonts w:ascii="Wingdings" w:hAnsi="Wingdings" w:hint="default"/>
      </w:rPr>
    </w:lvl>
    <w:lvl w:ilvl="3" w:tplc="FFD4F396" w:tentative="1">
      <w:start w:val="1"/>
      <w:numFmt w:val="bullet"/>
      <w:lvlText w:val=""/>
      <w:lvlJc w:val="left"/>
      <w:pPr>
        <w:tabs>
          <w:tab w:val="num" w:pos="2880"/>
        </w:tabs>
        <w:ind w:left="2880" w:hanging="360"/>
      </w:pPr>
      <w:rPr>
        <w:rFonts w:ascii="Symbol" w:hAnsi="Symbol" w:hint="default"/>
      </w:rPr>
    </w:lvl>
    <w:lvl w:ilvl="4" w:tplc="855A6668" w:tentative="1">
      <w:start w:val="1"/>
      <w:numFmt w:val="bullet"/>
      <w:lvlText w:val="o"/>
      <w:lvlJc w:val="left"/>
      <w:pPr>
        <w:tabs>
          <w:tab w:val="num" w:pos="3600"/>
        </w:tabs>
        <w:ind w:left="3600" w:hanging="360"/>
      </w:pPr>
      <w:rPr>
        <w:rFonts w:ascii="Courier New" w:hAnsi="Courier New" w:cs="Courier New" w:hint="default"/>
      </w:rPr>
    </w:lvl>
    <w:lvl w:ilvl="5" w:tplc="2384EA40" w:tentative="1">
      <w:start w:val="1"/>
      <w:numFmt w:val="bullet"/>
      <w:lvlText w:val=""/>
      <w:lvlJc w:val="left"/>
      <w:pPr>
        <w:tabs>
          <w:tab w:val="num" w:pos="4320"/>
        </w:tabs>
        <w:ind w:left="4320" w:hanging="360"/>
      </w:pPr>
      <w:rPr>
        <w:rFonts w:ascii="Wingdings" w:hAnsi="Wingdings" w:hint="default"/>
      </w:rPr>
    </w:lvl>
    <w:lvl w:ilvl="6" w:tplc="584E3CCA" w:tentative="1">
      <w:start w:val="1"/>
      <w:numFmt w:val="bullet"/>
      <w:lvlText w:val=""/>
      <w:lvlJc w:val="left"/>
      <w:pPr>
        <w:tabs>
          <w:tab w:val="num" w:pos="5040"/>
        </w:tabs>
        <w:ind w:left="5040" w:hanging="360"/>
      </w:pPr>
      <w:rPr>
        <w:rFonts w:ascii="Symbol" w:hAnsi="Symbol" w:hint="default"/>
      </w:rPr>
    </w:lvl>
    <w:lvl w:ilvl="7" w:tplc="678E1292" w:tentative="1">
      <w:start w:val="1"/>
      <w:numFmt w:val="bullet"/>
      <w:lvlText w:val="o"/>
      <w:lvlJc w:val="left"/>
      <w:pPr>
        <w:tabs>
          <w:tab w:val="num" w:pos="5760"/>
        </w:tabs>
        <w:ind w:left="5760" w:hanging="360"/>
      </w:pPr>
      <w:rPr>
        <w:rFonts w:ascii="Courier New" w:hAnsi="Courier New" w:cs="Courier New" w:hint="default"/>
      </w:rPr>
    </w:lvl>
    <w:lvl w:ilvl="8" w:tplc="CE0095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865AE"/>
    <w:multiLevelType w:val="multilevel"/>
    <w:tmpl w:val="284AF66A"/>
    <w:lvl w:ilvl="0">
      <w:start w:val="1"/>
      <w:numFmt w:val="lowerLetter"/>
      <w:lvlText w:val="%1)"/>
      <w:lvlJc w:val="left"/>
      <w:pPr>
        <w:ind w:left="36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15:restartNumberingAfterBreak="0">
    <w:nsid w:val="51531FA4"/>
    <w:multiLevelType w:val="hybridMultilevel"/>
    <w:tmpl w:val="20027706"/>
    <w:lvl w:ilvl="0" w:tplc="93046D38">
      <w:start w:val="1"/>
      <w:numFmt w:val="bullet"/>
      <w:lvlText w:val="•"/>
      <w:lvlJc w:val="left"/>
      <w:pPr>
        <w:tabs>
          <w:tab w:val="num" w:pos="720"/>
        </w:tabs>
        <w:ind w:left="720" w:hanging="360"/>
      </w:pPr>
      <w:rPr>
        <w:rFonts w:ascii="ATNovarese" w:hAnsi="ATNovarese" w:hint="default"/>
      </w:rPr>
    </w:lvl>
    <w:lvl w:ilvl="1" w:tplc="7F02DF44" w:tentative="1">
      <w:start w:val="1"/>
      <w:numFmt w:val="bullet"/>
      <w:lvlText w:val="•"/>
      <w:lvlJc w:val="left"/>
      <w:pPr>
        <w:tabs>
          <w:tab w:val="num" w:pos="1440"/>
        </w:tabs>
        <w:ind w:left="1440" w:hanging="360"/>
      </w:pPr>
      <w:rPr>
        <w:rFonts w:ascii="ATNovarese" w:hAnsi="ATNovarese" w:hint="default"/>
      </w:rPr>
    </w:lvl>
    <w:lvl w:ilvl="2" w:tplc="C93C9E6E" w:tentative="1">
      <w:start w:val="1"/>
      <w:numFmt w:val="bullet"/>
      <w:lvlText w:val="•"/>
      <w:lvlJc w:val="left"/>
      <w:pPr>
        <w:tabs>
          <w:tab w:val="num" w:pos="2160"/>
        </w:tabs>
        <w:ind w:left="2160" w:hanging="360"/>
      </w:pPr>
      <w:rPr>
        <w:rFonts w:ascii="ATNovarese" w:hAnsi="ATNovarese" w:hint="default"/>
      </w:rPr>
    </w:lvl>
    <w:lvl w:ilvl="3" w:tplc="5526253C" w:tentative="1">
      <w:start w:val="1"/>
      <w:numFmt w:val="bullet"/>
      <w:lvlText w:val="•"/>
      <w:lvlJc w:val="left"/>
      <w:pPr>
        <w:tabs>
          <w:tab w:val="num" w:pos="2880"/>
        </w:tabs>
        <w:ind w:left="2880" w:hanging="360"/>
      </w:pPr>
      <w:rPr>
        <w:rFonts w:ascii="ATNovarese" w:hAnsi="ATNovarese" w:hint="default"/>
      </w:rPr>
    </w:lvl>
    <w:lvl w:ilvl="4" w:tplc="D330824A" w:tentative="1">
      <w:start w:val="1"/>
      <w:numFmt w:val="bullet"/>
      <w:lvlText w:val="•"/>
      <w:lvlJc w:val="left"/>
      <w:pPr>
        <w:tabs>
          <w:tab w:val="num" w:pos="3600"/>
        </w:tabs>
        <w:ind w:left="3600" w:hanging="360"/>
      </w:pPr>
      <w:rPr>
        <w:rFonts w:ascii="ATNovarese" w:hAnsi="ATNovarese" w:hint="default"/>
      </w:rPr>
    </w:lvl>
    <w:lvl w:ilvl="5" w:tplc="C916E938" w:tentative="1">
      <w:start w:val="1"/>
      <w:numFmt w:val="bullet"/>
      <w:lvlText w:val="•"/>
      <w:lvlJc w:val="left"/>
      <w:pPr>
        <w:tabs>
          <w:tab w:val="num" w:pos="4320"/>
        </w:tabs>
        <w:ind w:left="4320" w:hanging="360"/>
      </w:pPr>
      <w:rPr>
        <w:rFonts w:ascii="ATNovarese" w:hAnsi="ATNovarese" w:hint="default"/>
      </w:rPr>
    </w:lvl>
    <w:lvl w:ilvl="6" w:tplc="CFFA351A" w:tentative="1">
      <w:start w:val="1"/>
      <w:numFmt w:val="bullet"/>
      <w:lvlText w:val="•"/>
      <w:lvlJc w:val="left"/>
      <w:pPr>
        <w:tabs>
          <w:tab w:val="num" w:pos="5040"/>
        </w:tabs>
        <w:ind w:left="5040" w:hanging="360"/>
      </w:pPr>
      <w:rPr>
        <w:rFonts w:ascii="ATNovarese" w:hAnsi="ATNovarese" w:hint="default"/>
      </w:rPr>
    </w:lvl>
    <w:lvl w:ilvl="7" w:tplc="8F0C3E54" w:tentative="1">
      <w:start w:val="1"/>
      <w:numFmt w:val="bullet"/>
      <w:lvlText w:val="•"/>
      <w:lvlJc w:val="left"/>
      <w:pPr>
        <w:tabs>
          <w:tab w:val="num" w:pos="5760"/>
        </w:tabs>
        <w:ind w:left="5760" w:hanging="360"/>
      </w:pPr>
      <w:rPr>
        <w:rFonts w:ascii="ATNovarese" w:hAnsi="ATNovarese" w:hint="default"/>
      </w:rPr>
    </w:lvl>
    <w:lvl w:ilvl="8" w:tplc="8D4C0738" w:tentative="1">
      <w:start w:val="1"/>
      <w:numFmt w:val="bullet"/>
      <w:lvlText w:val="•"/>
      <w:lvlJc w:val="left"/>
      <w:pPr>
        <w:tabs>
          <w:tab w:val="num" w:pos="6480"/>
        </w:tabs>
        <w:ind w:left="6480" w:hanging="360"/>
      </w:pPr>
      <w:rPr>
        <w:rFonts w:ascii="ATNovarese" w:hAnsi="ATNovarese" w:hint="default"/>
      </w:rPr>
    </w:lvl>
  </w:abstractNum>
  <w:abstractNum w:abstractNumId="16" w15:restartNumberingAfterBreak="0">
    <w:nsid w:val="5177769A"/>
    <w:multiLevelType w:val="hybridMultilevel"/>
    <w:tmpl w:val="6B3E86A0"/>
    <w:lvl w:ilvl="0" w:tplc="797E77A6">
      <w:start w:val="1"/>
      <w:numFmt w:val="bullet"/>
      <w:lvlText w:val="•"/>
      <w:lvlJc w:val="left"/>
      <w:pPr>
        <w:tabs>
          <w:tab w:val="num" w:pos="720"/>
        </w:tabs>
        <w:ind w:left="720" w:hanging="360"/>
      </w:pPr>
      <w:rPr>
        <w:rFonts w:ascii="ATNovarese" w:hAnsi="ATNovarese" w:hint="default"/>
      </w:rPr>
    </w:lvl>
    <w:lvl w:ilvl="1" w:tplc="A1A6106E">
      <w:start w:val="263"/>
      <w:numFmt w:val="bullet"/>
      <w:lvlText w:val="–"/>
      <w:lvlJc w:val="left"/>
      <w:pPr>
        <w:tabs>
          <w:tab w:val="num" w:pos="1440"/>
        </w:tabs>
        <w:ind w:left="1440" w:hanging="360"/>
      </w:pPr>
      <w:rPr>
        <w:rFonts w:ascii="ATNovarese" w:hAnsi="ATNovarese" w:hint="default"/>
      </w:rPr>
    </w:lvl>
    <w:lvl w:ilvl="2" w:tplc="B9DEFCCC" w:tentative="1">
      <w:start w:val="1"/>
      <w:numFmt w:val="bullet"/>
      <w:lvlText w:val="•"/>
      <w:lvlJc w:val="left"/>
      <w:pPr>
        <w:tabs>
          <w:tab w:val="num" w:pos="2160"/>
        </w:tabs>
        <w:ind w:left="2160" w:hanging="360"/>
      </w:pPr>
      <w:rPr>
        <w:rFonts w:ascii="ATNovarese" w:hAnsi="ATNovarese" w:hint="default"/>
      </w:rPr>
    </w:lvl>
    <w:lvl w:ilvl="3" w:tplc="C4FC6BCC" w:tentative="1">
      <w:start w:val="1"/>
      <w:numFmt w:val="bullet"/>
      <w:lvlText w:val="•"/>
      <w:lvlJc w:val="left"/>
      <w:pPr>
        <w:tabs>
          <w:tab w:val="num" w:pos="2880"/>
        </w:tabs>
        <w:ind w:left="2880" w:hanging="360"/>
      </w:pPr>
      <w:rPr>
        <w:rFonts w:ascii="ATNovarese" w:hAnsi="ATNovarese" w:hint="default"/>
      </w:rPr>
    </w:lvl>
    <w:lvl w:ilvl="4" w:tplc="D514F930" w:tentative="1">
      <w:start w:val="1"/>
      <w:numFmt w:val="bullet"/>
      <w:lvlText w:val="•"/>
      <w:lvlJc w:val="left"/>
      <w:pPr>
        <w:tabs>
          <w:tab w:val="num" w:pos="3600"/>
        </w:tabs>
        <w:ind w:left="3600" w:hanging="360"/>
      </w:pPr>
      <w:rPr>
        <w:rFonts w:ascii="ATNovarese" w:hAnsi="ATNovarese" w:hint="default"/>
      </w:rPr>
    </w:lvl>
    <w:lvl w:ilvl="5" w:tplc="5EAA3B30" w:tentative="1">
      <w:start w:val="1"/>
      <w:numFmt w:val="bullet"/>
      <w:lvlText w:val="•"/>
      <w:lvlJc w:val="left"/>
      <w:pPr>
        <w:tabs>
          <w:tab w:val="num" w:pos="4320"/>
        </w:tabs>
        <w:ind w:left="4320" w:hanging="360"/>
      </w:pPr>
      <w:rPr>
        <w:rFonts w:ascii="ATNovarese" w:hAnsi="ATNovarese" w:hint="default"/>
      </w:rPr>
    </w:lvl>
    <w:lvl w:ilvl="6" w:tplc="FF3AD9D2" w:tentative="1">
      <w:start w:val="1"/>
      <w:numFmt w:val="bullet"/>
      <w:lvlText w:val="•"/>
      <w:lvlJc w:val="left"/>
      <w:pPr>
        <w:tabs>
          <w:tab w:val="num" w:pos="5040"/>
        </w:tabs>
        <w:ind w:left="5040" w:hanging="360"/>
      </w:pPr>
      <w:rPr>
        <w:rFonts w:ascii="ATNovarese" w:hAnsi="ATNovarese" w:hint="default"/>
      </w:rPr>
    </w:lvl>
    <w:lvl w:ilvl="7" w:tplc="CD389454" w:tentative="1">
      <w:start w:val="1"/>
      <w:numFmt w:val="bullet"/>
      <w:lvlText w:val="•"/>
      <w:lvlJc w:val="left"/>
      <w:pPr>
        <w:tabs>
          <w:tab w:val="num" w:pos="5760"/>
        </w:tabs>
        <w:ind w:left="5760" w:hanging="360"/>
      </w:pPr>
      <w:rPr>
        <w:rFonts w:ascii="ATNovarese" w:hAnsi="ATNovarese" w:hint="default"/>
      </w:rPr>
    </w:lvl>
    <w:lvl w:ilvl="8" w:tplc="CE9AA446" w:tentative="1">
      <w:start w:val="1"/>
      <w:numFmt w:val="bullet"/>
      <w:lvlText w:val="•"/>
      <w:lvlJc w:val="left"/>
      <w:pPr>
        <w:tabs>
          <w:tab w:val="num" w:pos="6480"/>
        </w:tabs>
        <w:ind w:left="6480" w:hanging="360"/>
      </w:pPr>
      <w:rPr>
        <w:rFonts w:ascii="ATNovarese" w:hAnsi="ATNovarese" w:hint="default"/>
      </w:rPr>
    </w:lvl>
  </w:abstractNum>
  <w:abstractNum w:abstractNumId="17" w15:restartNumberingAfterBreak="0">
    <w:nsid w:val="731B2976"/>
    <w:multiLevelType w:val="hybridMultilevel"/>
    <w:tmpl w:val="B99ABD5A"/>
    <w:lvl w:ilvl="0" w:tplc="8E9C65F8">
      <w:start w:val="1"/>
      <w:numFmt w:val="bullet"/>
      <w:lvlText w:val=""/>
      <w:lvlJc w:val="left"/>
      <w:pPr>
        <w:tabs>
          <w:tab w:val="num" w:pos="284"/>
        </w:tabs>
        <w:ind w:left="284" w:firstLine="0"/>
      </w:pPr>
      <w:rPr>
        <w:rFonts w:ascii="Symbol" w:hAnsi="Symbol" w:hint="default"/>
      </w:rPr>
    </w:lvl>
    <w:lvl w:ilvl="1" w:tplc="7A020DDA" w:tentative="1">
      <w:start w:val="1"/>
      <w:numFmt w:val="bullet"/>
      <w:lvlText w:val="o"/>
      <w:lvlJc w:val="left"/>
      <w:pPr>
        <w:tabs>
          <w:tab w:val="num" w:pos="1440"/>
        </w:tabs>
        <w:ind w:left="1440" w:hanging="360"/>
      </w:pPr>
      <w:rPr>
        <w:rFonts w:ascii="Courier New" w:hAnsi="Courier New" w:cs="Courier New" w:hint="default"/>
      </w:rPr>
    </w:lvl>
    <w:lvl w:ilvl="2" w:tplc="C0CCD19E" w:tentative="1">
      <w:start w:val="1"/>
      <w:numFmt w:val="bullet"/>
      <w:lvlText w:val=""/>
      <w:lvlJc w:val="left"/>
      <w:pPr>
        <w:tabs>
          <w:tab w:val="num" w:pos="2160"/>
        </w:tabs>
        <w:ind w:left="2160" w:hanging="360"/>
      </w:pPr>
      <w:rPr>
        <w:rFonts w:ascii="Wingdings" w:hAnsi="Wingdings" w:hint="default"/>
      </w:rPr>
    </w:lvl>
    <w:lvl w:ilvl="3" w:tplc="27506E1E" w:tentative="1">
      <w:start w:val="1"/>
      <w:numFmt w:val="bullet"/>
      <w:lvlText w:val=""/>
      <w:lvlJc w:val="left"/>
      <w:pPr>
        <w:tabs>
          <w:tab w:val="num" w:pos="2880"/>
        </w:tabs>
        <w:ind w:left="2880" w:hanging="360"/>
      </w:pPr>
      <w:rPr>
        <w:rFonts w:ascii="Symbol" w:hAnsi="Symbol" w:hint="default"/>
      </w:rPr>
    </w:lvl>
    <w:lvl w:ilvl="4" w:tplc="DA7A3B74" w:tentative="1">
      <w:start w:val="1"/>
      <w:numFmt w:val="bullet"/>
      <w:lvlText w:val="o"/>
      <w:lvlJc w:val="left"/>
      <w:pPr>
        <w:tabs>
          <w:tab w:val="num" w:pos="3600"/>
        </w:tabs>
        <w:ind w:left="3600" w:hanging="360"/>
      </w:pPr>
      <w:rPr>
        <w:rFonts w:ascii="Courier New" w:hAnsi="Courier New" w:cs="Courier New" w:hint="default"/>
      </w:rPr>
    </w:lvl>
    <w:lvl w:ilvl="5" w:tplc="52F02524" w:tentative="1">
      <w:start w:val="1"/>
      <w:numFmt w:val="bullet"/>
      <w:lvlText w:val=""/>
      <w:lvlJc w:val="left"/>
      <w:pPr>
        <w:tabs>
          <w:tab w:val="num" w:pos="4320"/>
        </w:tabs>
        <w:ind w:left="4320" w:hanging="360"/>
      </w:pPr>
      <w:rPr>
        <w:rFonts w:ascii="Wingdings" w:hAnsi="Wingdings" w:hint="default"/>
      </w:rPr>
    </w:lvl>
    <w:lvl w:ilvl="6" w:tplc="2BD86620" w:tentative="1">
      <w:start w:val="1"/>
      <w:numFmt w:val="bullet"/>
      <w:lvlText w:val=""/>
      <w:lvlJc w:val="left"/>
      <w:pPr>
        <w:tabs>
          <w:tab w:val="num" w:pos="5040"/>
        </w:tabs>
        <w:ind w:left="5040" w:hanging="360"/>
      </w:pPr>
      <w:rPr>
        <w:rFonts w:ascii="Symbol" w:hAnsi="Symbol" w:hint="default"/>
      </w:rPr>
    </w:lvl>
    <w:lvl w:ilvl="7" w:tplc="4A88B2FC" w:tentative="1">
      <w:start w:val="1"/>
      <w:numFmt w:val="bullet"/>
      <w:lvlText w:val="o"/>
      <w:lvlJc w:val="left"/>
      <w:pPr>
        <w:tabs>
          <w:tab w:val="num" w:pos="5760"/>
        </w:tabs>
        <w:ind w:left="5760" w:hanging="360"/>
      </w:pPr>
      <w:rPr>
        <w:rFonts w:ascii="Courier New" w:hAnsi="Courier New" w:cs="Courier New" w:hint="default"/>
      </w:rPr>
    </w:lvl>
    <w:lvl w:ilvl="8" w:tplc="03C8669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4F6478A"/>
    <w:multiLevelType w:val="hybridMultilevel"/>
    <w:tmpl w:val="5628D7F2"/>
    <w:lvl w:ilvl="0" w:tplc="9C3C5054">
      <w:start w:val="1"/>
      <w:numFmt w:val="bullet"/>
      <w:lvlText w:val="•"/>
      <w:lvlJc w:val="left"/>
      <w:pPr>
        <w:tabs>
          <w:tab w:val="num" w:pos="720"/>
        </w:tabs>
        <w:ind w:left="720" w:hanging="360"/>
      </w:pPr>
      <w:rPr>
        <w:rFonts w:ascii="ATNovarese" w:hAnsi="ATNovarese" w:hint="default"/>
      </w:rPr>
    </w:lvl>
    <w:lvl w:ilvl="1" w:tplc="1C762DF8">
      <w:start w:val="263"/>
      <w:numFmt w:val="bullet"/>
      <w:lvlText w:val="–"/>
      <w:lvlJc w:val="left"/>
      <w:pPr>
        <w:tabs>
          <w:tab w:val="num" w:pos="1440"/>
        </w:tabs>
        <w:ind w:left="1440" w:hanging="360"/>
      </w:pPr>
      <w:rPr>
        <w:rFonts w:ascii="ATNovarese" w:hAnsi="ATNovarese" w:hint="default"/>
      </w:rPr>
    </w:lvl>
    <w:lvl w:ilvl="2" w:tplc="F2DC71DA">
      <w:start w:val="263"/>
      <w:numFmt w:val="bullet"/>
      <w:lvlText w:val="•"/>
      <w:lvlJc w:val="left"/>
      <w:pPr>
        <w:tabs>
          <w:tab w:val="num" w:pos="2160"/>
        </w:tabs>
        <w:ind w:left="2160" w:hanging="360"/>
      </w:pPr>
      <w:rPr>
        <w:rFonts w:ascii="ATNovarese" w:hAnsi="ATNovarese" w:hint="default"/>
      </w:rPr>
    </w:lvl>
    <w:lvl w:ilvl="3" w:tplc="595CB162" w:tentative="1">
      <w:start w:val="1"/>
      <w:numFmt w:val="bullet"/>
      <w:lvlText w:val="•"/>
      <w:lvlJc w:val="left"/>
      <w:pPr>
        <w:tabs>
          <w:tab w:val="num" w:pos="2880"/>
        </w:tabs>
        <w:ind w:left="2880" w:hanging="360"/>
      </w:pPr>
      <w:rPr>
        <w:rFonts w:ascii="ATNovarese" w:hAnsi="ATNovarese" w:hint="default"/>
      </w:rPr>
    </w:lvl>
    <w:lvl w:ilvl="4" w:tplc="A48C37C4" w:tentative="1">
      <w:start w:val="1"/>
      <w:numFmt w:val="bullet"/>
      <w:lvlText w:val="•"/>
      <w:lvlJc w:val="left"/>
      <w:pPr>
        <w:tabs>
          <w:tab w:val="num" w:pos="3600"/>
        </w:tabs>
        <w:ind w:left="3600" w:hanging="360"/>
      </w:pPr>
      <w:rPr>
        <w:rFonts w:ascii="ATNovarese" w:hAnsi="ATNovarese" w:hint="default"/>
      </w:rPr>
    </w:lvl>
    <w:lvl w:ilvl="5" w:tplc="BC86093C" w:tentative="1">
      <w:start w:val="1"/>
      <w:numFmt w:val="bullet"/>
      <w:lvlText w:val="•"/>
      <w:lvlJc w:val="left"/>
      <w:pPr>
        <w:tabs>
          <w:tab w:val="num" w:pos="4320"/>
        </w:tabs>
        <w:ind w:left="4320" w:hanging="360"/>
      </w:pPr>
      <w:rPr>
        <w:rFonts w:ascii="ATNovarese" w:hAnsi="ATNovarese" w:hint="default"/>
      </w:rPr>
    </w:lvl>
    <w:lvl w:ilvl="6" w:tplc="97F064FA" w:tentative="1">
      <w:start w:val="1"/>
      <w:numFmt w:val="bullet"/>
      <w:lvlText w:val="•"/>
      <w:lvlJc w:val="left"/>
      <w:pPr>
        <w:tabs>
          <w:tab w:val="num" w:pos="5040"/>
        </w:tabs>
        <w:ind w:left="5040" w:hanging="360"/>
      </w:pPr>
      <w:rPr>
        <w:rFonts w:ascii="ATNovarese" w:hAnsi="ATNovarese" w:hint="default"/>
      </w:rPr>
    </w:lvl>
    <w:lvl w:ilvl="7" w:tplc="1F7C3B8E" w:tentative="1">
      <w:start w:val="1"/>
      <w:numFmt w:val="bullet"/>
      <w:lvlText w:val="•"/>
      <w:lvlJc w:val="left"/>
      <w:pPr>
        <w:tabs>
          <w:tab w:val="num" w:pos="5760"/>
        </w:tabs>
        <w:ind w:left="5760" w:hanging="360"/>
      </w:pPr>
      <w:rPr>
        <w:rFonts w:ascii="ATNovarese" w:hAnsi="ATNovarese" w:hint="default"/>
      </w:rPr>
    </w:lvl>
    <w:lvl w:ilvl="8" w:tplc="12DE4958" w:tentative="1">
      <w:start w:val="1"/>
      <w:numFmt w:val="bullet"/>
      <w:lvlText w:val="•"/>
      <w:lvlJc w:val="left"/>
      <w:pPr>
        <w:tabs>
          <w:tab w:val="num" w:pos="6480"/>
        </w:tabs>
        <w:ind w:left="6480" w:hanging="360"/>
      </w:pPr>
      <w:rPr>
        <w:rFonts w:ascii="ATNovarese" w:hAnsi="ATNovarese" w:hint="default"/>
      </w:rPr>
    </w:lvl>
  </w:abstractNum>
  <w:abstractNum w:abstractNumId="19" w15:restartNumberingAfterBreak="0">
    <w:nsid w:val="78256D28"/>
    <w:multiLevelType w:val="multilevel"/>
    <w:tmpl w:val="BC5A6B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7FEB2FC1"/>
    <w:multiLevelType w:val="multilevel"/>
    <w:tmpl w:val="637A9CE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8"/>
  </w:num>
  <w:num w:numId="2">
    <w:abstractNumId w:val="0"/>
  </w:num>
  <w:num w:numId="3">
    <w:abstractNumId w:val="13"/>
  </w:num>
  <w:num w:numId="4">
    <w:abstractNumId w:val="17"/>
  </w:num>
  <w:num w:numId="5">
    <w:abstractNumId w:val="15"/>
  </w:num>
  <w:num w:numId="6">
    <w:abstractNumId w:val="4"/>
  </w:num>
  <w:num w:numId="7">
    <w:abstractNumId w:val="7"/>
  </w:num>
  <w:num w:numId="8">
    <w:abstractNumId w:val="18"/>
  </w:num>
  <w:num w:numId="9">
    <w:abstractNumId w:val="9"/>
  </w:num>
  <w:num w:numId="10">
    <w:abstractNumId w:val="3"/>
  </w:num>
  <w:num w:numId="11">
    <w:abstractNumId w:val="12"/>
  </w:num>
  <w:num w:numId="12">
    <w:abstractNumId w:val="2"/>
  </w:num>
  <w:num w:numId="13">
    <w:abstractNumId w:val="16"/>
  </w:num>
  <w:num w:numId="14">
    <w:abstractNumId w:val="11"/>
  </w:num>
  <w:num w:numId="15">
    <w:abstractNumId w:val="10"/>
  </w:num>
  <w:num w:numId="16">
    <w:abstractNumId w:val="5"/>
  </w:num>
  <w:num w:numId="17">
    <w:abstractNumId w:val="6"/>
  </w:num>
  <w:num w:numId="18">
    <w:abstractNumId w:val="14"/>
  </w:num>
  <w:num w:numId="19">
    <w:abstractNumId w:val="19"/>
  </w:num>
  <w:num w:numId="20">
    <w:abstractNumId w:val="2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31"/>
    <w:rsid w:val="00084C18"/>
    <w:rsid w:val="000B1372"/>
    <w:rsid w:val="000B210E"/>
    <w:rsid w:val="001520F9"/>
    <w:rsid w:val="00262FDE"/>
    <w:rsid w:val="00364631"/>
    <w:rsid w:val="00367B8B"/>
    <w:rsid w:val="00382831"/>
    <w:rsid w:val="003D020C"/>
    <w:rsid w:val="004641B0"/>
    <w:rsid w:val="0049433E"/>
    <w:rsid w:val="005069CA"/>
    <w:rsid w:val="00524714"/>
    <w:rsid w:val="00554002"/>
    <w:rsid w:val="00560497"/>
    <w:rsid w:val="005944DF"/>
    <w:rsid w:val="0059796F"/>
    <w:rsid w:val="005E4F68"/>
    <w:rsid w:val="00605874"/>
    <w:rsid w:val="00633796"/>
    <w:rsid w:val="00637D5F"/>
    <w:rsid w:val="0064059A"/>
    <w:rsid w:val="006839C5"/>
    <w:rsid w:val="006E6A85"/>
    <w:rsid w:val="0072468E"/>
    <w:rsid w:val="007435B7"/>
    <w:rsid w:val="00835385"/>
    <w:rsid w:val="00855CDD"/>
    <w:rsid w:val="0090598E"/>
    <w:rsid w:val="0092617F"/>
    <w:rsid w:val="00A45369"/>
    <w:rsid w:val="00A72CE8"/>
    <w:rsid w:val="00A861B8"/>
    <w:rsid w:val="00AA283A"/>
    <w:rsid w:val="00AD64E1"/>
    <w:rsid w:val="00B034CE"/>
    <w:rsid w:val="00B35F6E"/>
    <w:rsid w:val="00B705C4"/>
    <w:rsid w:val="00B776D7"/>
    <w:rsid w:val="00BA4E98"/>
    <w:rsid w:val="00CB7577"/>
    <w:rsid w:val="00CE3A9D"/>
    <w:rsid w:val="00D06B81"/>
    <w:rsid w:val="00E0314C"/>
    <w:rsid w:val="00ED00DA"/>
    <w:rsid w:val="00F5207D"/>
    <w:rsid w:val="00F963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015E10"/>
  <w15:docId w15:val="{49FD41E0-B110-4E4C-955F-A6F9409FD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21EB"/>
    <w:rPr>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rsid w:val="00773C12"/>
    <w:pPr>
      <w:jc w:val="both"/>
    </w:pPr>
    <w:rPr>
      <w:rFonts w:ascii="Courier New" w:hAnsi="Courier New"/>
      <w:sz w:val="20"/>
    </w:rPr>
  </w:style>
  <w:style w:type="paragraph" w:styleId="Sidehoved">
    <w:name w:val="header"/>
    <w:basedOn w:val="Normal"/>
    <w:rsid w:val="00C021EB"/>
    <w:pPr>
      <w:tabs>
        <w:tab w:val="center" w:pos="4819"/>
        <w:tab w:val="right" w:pos="9638"/>
      </w:tabs>
    </w:pPr>
  </w:style>
  <w:style w:type="paragraph" w:styleId="Sidefod">
    <w:name w:val="footer"/>
    <w:basedOn w:val="Normal"/>
    <w:rsid w:val="00C021EB"/>
    <w:pPr>
      <w:tabs>
        <w:tab w:val="center" w:pos="4819"/>
        <w:tab w:val="right" w:pos="9638"/>
      </w:tabs>
    </w:pPr>
  </w:style>
  <w:style w:type="character" w:styleId="Sidetal">
    <w:name w:val="page number"/>
    <w:basedOn w:val="Standardskrifttypeiafsnit"/>
    <w:rsid w:val="00C021EB"/>
  </w:style>
  <w:style w:type="paragraph" w:styleId="Markeringsbobletekst">
    <w:name w:val="Balloon Text"/>
    <w:basedOn w:val="Normal"/>
    <w:semiHidden/>
    <w:rsid w:val="00F52D63"/>
    <w:rPr>
      <w:rFonts w:ascii="Tahoma" w:hAnsi="Tahoma" w:cs="Tahoma"/>
      <w:sz w:val="16"/>
      <w:szCs w:val="16"/>
    </w:rPr>
  </w:style>
  <w:style w:type="paragraph" w:styleId="Listeafsnit">
    <w:name w:val="List Paragraph"/>
    <w:basedOn w:val="Normal"/>
    <w:uiPriority w:val="34"/>
    <w:qFormat/>
    <w:rsid w:val="00A77433"/>
    <w:pPr>
      <w:ind w:left="720"/>
      <w:contextualSpacing/>
    </w:pPr>
    <w:rPr>
      <w:rFonts w:eastAsia="Calibri"/>
      <w:szCs w:val="22"/>
      <w:lang w:eastAsia="en-US"/>
    </w:rPr>
  </w:style>
  <w:style w:type="table" w:styleId="Tabel-Gitter">
    <w:name w:val="Table Grid"/>
    <w:basedOn w:val="Tabel-Normal"/>
    <w:uiPriority w:val="39"/>
    <w:rsid w:val="00A7743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henvisning">
    <w:name w:val="annotation reference"/>
    <w:uiPriority w:val="99"/>
    <w:unhideWhenUsed/>
    <w:rsid w:val="00A77433"/>
    <w:rPr>
      <w:sz w:val="16"/>
      <w:szCs w:val="16"/>
    </w:rPr>
  </w:style>
  <w:style w:type="paragraph" w:styleId="Kommentartekst">
    <w:name w:val="annotation text"/>
    <w:basedOn w:val="Normal"/>
    <w:link w:val="KommentartekstTegn"/>
    <w:uiPriority w:val="99"/>
    <w:unhideWhenUsed/>
    <w:rsid w:val="00A77433"/>
    <w:rPr>
      <w:rFonts w:eastAsia="Calibri"/>
      <w:sz w:val="20"/>
      <w:lang w:eastAsia="en-US"/>
    </w:rPr>
  </w:style>
  <w:style w:type="character" w:customStyle="1" w:styleId="KommentartekstTegn">
    <w:name w:val="Kommentartekst Tegn"/>
    <w:link w:val="Kommentartekst"/>
    <w:uiPriority w:val="99"/>
    <w:rsid w:val="00A77433"/>
    <w:rPr>
      <w:rFonts w:eastAsia="Calibri" w:cs="Times New Roman"/>
      <w:lang w:eastAsia="en-US"/>
    </w:rPr>
  </w:style>
  <w:style w:type="paragraph" w:styleId="Fodnotetekst">
    <w:name w:val="footnote text"/>
    <w:aliases w:val="ARM footnote Text,Ch,Footnote New,Footnote Text Char1,Footnote Text Char11,Footnote Text Char12,Footnote Text Char2,Footnote Text Char21,Footnote Text Char3,Footnote Text Char31,Footnote Text Char4,Footnote Text Char5,Footnote Text Char6"/>
    <w:basedOn w:val="Normal"/>
    <w:link w:val="FodnotetekstTegn"/>
    <w:uiPriority w:val="99"/>
    <w:qFormat/>
    <w:rsid w:val="00E70D3B"/>
    <w:pPr>
      <w:spacing w:after="120" w:line="280" w:lineRule="atLeast"/>
      <w:ind w:left="567" w:hanging="567"/>
    </w:pPr>
    <w:rPr>
      <w:sz w:val="20"/>
      <w:szCs w:val="24"/>
    </w:rPr>
  </w:style>
  <w:style w:type="character" w:customStyle="1" w:styleId="FodnotetekstTegn">
    <w:name w:val="Fodnotetekst Tegn"/>
    <w:aliases w:val="ARM footnote Text Tegn,Ch Tegn,Footnote New Tegn,Footnote Text Char1 Tegn,Footnote Text Char11 Tegn,Footnote Text Char12 Tegn,Footnote Text Char2 Tegn,Footnote Text Char21 Tegn,Footnote Text Char3 Tegn,Footnote Text Char31 Tegn"/>
    <w:link w:val="Fodnotetekst"/>
    <w:uiPriority w:val="99"/>
    <w:rsid w:val="00E70D3B"/>
    <w:rPr>
      <w:szCs w:val="24"/>
    </w:rPr>
  </w:style>
  <w:style w:type="character" w:styleId="Fodnotehenvisning">
    <w:name w:val="footnote reference"/>
    <w:uiPriority w:val="99"/>
    <w:rsid w:val="00E70D3B"/>
    <w:rPr>
      <w:rFonts w:cs="Times New Roman"/>
      <w:vertAlign w:val="superscript"/>
    </w:rPr>
  </w:style>
  <w:style w:type="paragraph" w:styleId="Korrektur">
    <w:name w:val="Revision"/>
    <w:hidden/>
    <w:uiPriority w:val="99"/>
    <w:semiHidden/>
    <w:rsid w:val="008D077F"/>
    <w:rPr>
      <w:sz w:val="24"/>
    </w:rPr>
  </w:style>
  <w:style w:type="paragraph" w:customStyle="1" w:styleId="Default">
    <w:name w:val="Default"/>
    <w:rsid w:val="00637D5F"/>
    <w:pPr>
      <w:autoSpaceDE w:val="0"/>
      <w:autoSpaceDN w:val="0"/>
      <w:adjustRightInd w:val="0"/>
    </w:pPr>
    <w:rPr>
      <w:rFonts w:ascii="Arial" w:eastAsiaTheme="minorHAnsi" w:hAnsi="Arial" w:cs="Arial"/>
      <w:color w:val="000000"/>
      <w:sz w:val="24"/>
      <w:szCs w:val="24"/>
      <w:lang w:val="en-GB" w:eastAsia="en-US"/>
    </w:rPr>
  </w:style>
  <w:style w:type="paragraph" w:customStyle="1" w:styleId="TableTextNoHanging">
    <w:name w:val="Table Text No Hanging &lt;"/>
    <w:basedOn w:val="Normal"/>
    <w:uiPriority w:val="1"/>
    <w:rsid w:val="00637D5F"/>
    <w:pPr>
      <w:spacing w:before="110" w:after="110"/>
    </w:pPr>
    <w:rPr>
      <w:rFonts w:ascii="Arial" w:hAnsi="Arial"/>
      <w:sz w:val="18"/>
      <w:lang w:eastAsia="en-US"/>
    </w:rPr>
  </w:style>
  <w:style w:type="paragraph" w:styleId="Kommentaremne">
    <w:name w:val="annotation subject"/>
    <w:basedOn w:val="Kommentartekst"/>
    <w:next w:val="Kommentartekst"/>
    <w:link w:val="KommentaremneTegn"/>
    <w:semiHidden/>
    <w:unhideWhenUsed/>
    <w:rsid w:val="00F96338"/>
    <w:rPr>
      <w:rFonts w:eastAsia="Times New Roman"/>
      <w:b/>
      <w:bCs/>
      <w:lang w:eastAsia="da-DK"/>
    </w:rPr>
  </w:style>
  <w:style w:type="character" w:customStyle="1" w:styleId="KommentaremneTegn">
    <w:name w:val="Kommentaremne Tegn"/>
    <w:basedOn w:val="KommentartekstTegn"/>
    <w:link w:val="Kommentaremne"/>
    <w:semiHidden/>
    <w:rsid w:val="00F96338"/>
    <w:rPr>
      <w:rFonts w:eastAsia="Calibri"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F66CD-A405-4E39-8BCD-57B3D645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2615</Words>
  <Characters>16855</Characters>
  <Application>Microsoft Office Word</Application>
  <DocSecurity>0</DocSecurity>
  <Lines>702</Lines>
  <Paragraphs>157</Paragraphs>
  <ScaleCrop>false</ScaleCrop>
  <HeadingPairs>
    <vt:vector size="2" baseType="variant">
      <vt:variant>
        <vt:lpstr>Titel</vt:lpstr>
      </vt:variant>
      <vt:variant>
        <vt:i4>1</vt:i4>
      </vt:variant>
    </vt:vector>
  </HeadingPairs>
  <TitlesOfParts>
    <vt:vector size="1" baseType="lpstr">
      <vt:lpstr>Ekstraordinært udbytte</vt:lpstr>
    </vt:vector>
  </TitlesOfParts>
  <Company>BDO ScanRevision</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Ekstraordinært udbytte</dc:title>
  <dc:creator>Anne-Lise K. Wøhlk</dc:creator>
  <cp:lastModifiedBy>Rebecca Harboe</cp:lastModifiedBy>
  <cp:revision>3</cp:revision>
  <cp:lastPrinted>2022-02-08T08:46:00Z</cp:lastPrinted>
  <dcterms:created xsi:type="dcterms:W3CDTF">2022-02-18T13:58:00Z</dcterms:created>
  <dcterms:modified xsi:type="dcterms:W3CDTF">2022-02-28T14:23:00Z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Remapped">
    <vt:lpwstr>true</vt:lpwstr>
  </property>
  <property fmtid="{D5CDD505-2E9C-101B-9397-08002B2CF9AE}" pid="4" name="SD_DocumentLanguage">
    <vt:lpwstr>da-DK</vt:lpwstr>
  </property>
</Properties>
</file>