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22D89E3B"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om faktiske resultater af handlinger udført i forbindelse med ansøgning vedrørende midlertidig 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14:paraId="7329F657" w14:textId="77777777"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282DCB3A"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0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14:paraId="7A242A3E" w14:textId="77777777"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0654DE70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7E0824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7E0824" w:rsidRPr="007E0824">
        <w:rPr>
          <w:rFonts w:asciiTheme="minorHAnsi" w:hAnsiTheme="minorHAnsi" w:cstheme="minorHAnsi"/>
          <w:color w:val="000000"/>
          <w:szCs w:val="20"/>
        </w:rPr>
        <w:t>BEK nr</w:t>
      </w:r>
      <w:r w:rsidR="007E0824">
        <w:rPr>
          <w:rFonts w:asciiTheme="minorHAnsi" w:hAnsiTheme="minorHAnsi" w:cstheme="minorHAnsi"/>
          <w:color w:val="000000"/>
          <w:szCs w:val="20"/>
        </w:rPr>
        <w:t>.</w:t>
      </w:r>
      <w:r w:rsidR="007E0824" w:rsidRPr="007E0824">
        <w:rPr>
          <w:rFonts w:asciiTheme="minorHAnsi" w:hAnsiTheme="minorHAnsi" w:cstheme="minorHAnsi"/>
          <w:color w:val="000000"/>
          <w:szCs w:val="20"/>
        </w:rPr>
        <w:t xml:space="preserve"> 340 af 02/03/2021</w:t>
      </w:r>
      <w:r w:rsidR="00687F47">
        <w:rPr>
          <w:rFonts w:asciiTheme="minorHAnsi" w:hAnsiTheme="minorHAnsi" w:cstheme="minorHAnsi"/>
          <w:color w:val="000000"/>
          <w:szCs w:val="20"/>
        </w:rPr>
        <w:t xml:space="preserve"> </w:t>
      </w:r>
      <w:r w:rsidR="000D4EFE">
        <w:rPr>
          <w:rFonts w:asciiTheme="minorHAnsi" w:hAnsiTheme="minorHAnsi" w:cstheme="minorHAnsi"/>
          <w:color w:val="000000"/>
          <w:szCs w:val="20"/>
        </w:rPr>
        <w:t xml:space="preserve">(samt senere ændringsbekendtgørelse nr. </w:t>
      </w:r>
      <w:bookmarkStart w:id="1" w:name="_GoBack"/>
      <w:bookmarkEnd w:id="1"/>
      <w:r w:rsidR="000D4EFE">
        <w:rPr>
          <w:rFonts w:asciiTheme="minorHAnsi" w:hAnsiTheme="minorHAnsi" w:cstheme="minorHAnsi"/>
          <w:color w:val="000000"/>
          <w:szCs w:val="20"/>
        </w:rPr>
        <w:t xml:space="preserve">715 af 22/04/2021 og nr. 972 af 19/05/2021)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om en midlertidig</w:t>
      </w:r>
      <w:r w:rsidR="007E0824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lønkompensationsordning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på Kulturministeriet og Børne – og Undervisningsministeriet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0D5EBC">
        <w:rPr>
          <w:rFonts w:asciiTheme="minorHAnsi" w:hAnsiTheme="minorHAnsi" w:cstheme="minorHAnsi"/>
          <w:color w:val="000000"/>
          <w:szCs w:val="20"/>
        </w:rPr>
        <w:t>til selvejende institutioner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,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foreninger og fonde mv. med primært offentlig finansiering,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der er i økonomisk krise som følge af </w:t>
      </w:r>
      <w:proofErr w:type="spellStart"/>
      <w:r w:rsidR="005E58E4" w:rsidRPr="00752096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14:paraId="5E75F44C" w14:textId="77777777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14:paraId="7F9398E3" w14:textId="77777777" w:rsidTr="00B02ACA">
        <w:tc>
          <w:tcPr>
            <w:tcW w:w="2972" w:type="dxa"/>
          </w:tcPr>
          <w:p w14:paraId="6E581E03" w14:textId="1862C0B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14:paraId="53A54FAA" w14:textId="77777777" w:rsidTr="00B02ACA">
        <w:tc>
          <w:tcPr>
            <w:tcW w:w="2972" w:type="dxa"/>
          </w:tcPr>
          <w:p w14:paraId="5C5D2F1B" w14:textId="43D65B6E"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78CBEE58"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14:paraId="184D0A87" w14:textId="01C87D45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</w:t>
      </w:r>
      <w:proofErr w:type="spellStart"/>
      <w:r w:rsidRPr="004757A2">
        <w:rPr>
          <w:rFonts w:asciiTheme="minorHAnsi" w:hAnsiTheme="minorHAnsi" w:cstheme="minorHAnsi"/>
          <w:szCs w:val="20"/>
        </w:rPr>
        <w:t>coronavirussygdom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14:paraId="5E998E6B" w14:textId="77777777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F9939C" w14:textId="41C86D66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14:paraId="58A0A15C" w14:textId="77777777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255B3086" w14:textId="4119C124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og yderligere krav ifølge dansk revisorlovgivning, kunne andre forhold være fundet og rapporteret til Slots- og Kulturstyrelsen.</w:t>
      </w:r>
    </w:p>
    <w:p w14:paraId="36613FF3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4BDF1AC1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14:paraId="491230E9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0056013C" w14:textId="5753F043"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14:paraId="7217FD87" w14:textId="77777777"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59770C" w14:textId="77777777"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14:paraId="27E0290C" w14:textId="7BF670FC"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lastRenderedPageBreak/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14:paraId="73684C0E" w14:textId="77777777" w:rsidTr="00E671C2">
        <w:tc>
          <w:tcPr>
            <w:tcW w:w="5949" w:type="dxa"/>
          </w:tcPr>
          <w:p w14:paraId="5FE8E037" w14:textId="278B5A78"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14:paraId="01303F0D" w14:textId="77777777" w:rsidTr="00E671C2">
        <w:tc>
          <w:tcPr>
            <w:tcW w:w="5949" w:type="dxa"/>
          </w:tcPr>
          <w:p w14:paraId="04D681EB" w14:textId="4E52F91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14:paraId="3442C946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79132ED8" w14:textId="77777777" w:rsidTr="00E671C2">
        <w:tc>
          <w:tcPr>
            <w:tcW w:w="5949" w:type="dxa"/>
          </w:tcPr>
          <w:p w14:paraId="29D31618" w14:textId="40566129"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22037102" w14:textId="7B800D2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3FEEA960" w14:textId="77777777" w:rsidTr="00E671C2">
        <w:tc>
          <w:tcPr>
            <w:tcW w:w="5949" w:type="dxa"/>
          </w:tcPr>
          <w:p w14:paraId="033AAAA7" w14:textId="29CC5F5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7CB17BFE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0E1D33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752096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752096" w14:paraId="1A46E94E" w14:textId="77777777" w:rsidTr="00381D79">
        <w:tc>
          <w:tcPr>
            <w:tcW w:w="506" w:type="dxa"/>
          </w:tcPr>
          <w:p w14:paraId="4D33BD34" w14:textId="52F9807C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06D3E65F" w:rsidR="009E07E2" w:rsidRPr="00752096" w:rsidRDefault="009E07E2" w:rsidP="00CD4391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7E082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E0F7C43" w14:textId="521AF7D8"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6FD5B86" w14:textId="425D2FB7" w:rsidR="009E07E2" w:rsidRPr="00752096" w:rsidRDefault="00D537E9" w:rsidP="002E6D9C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73361">
              <w:rPr>
                <w:rFonts w:asciiTheme="minorHAnsi" w:hAnsiTheme="minorHAnsi"/>
                <w:sz w:val="20"/>
                <w:highlight w:val="yellow"/>
                <w:lang w:val="da-DK"/>
              </w:rPr>
              <w:t>ens stiftelse til kompensationsperiodens start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14:paraId="63FF9197" w14:textId="3B92EA4B"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14:paraId="50AD0FE0" w14:textId="55379359"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14:paraId="27E459A1" w14:textId="77777777" w:rsidTr="00381D79">
        <w:tc>
          <w:tcPr>
            <w:tcW w:w="506" w:type="dxa"/>
          </w:tcPr>
          <w:p w14:paraId="646D40C6" w14:textId="34A31EEF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14:paraId="4E5ADAE6" w14:textId="0A39712E" w:rsidR="00140833" w:rsidRPr="0008188D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7E082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7398B490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14:paraId="0E8C83C6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78CB1AC" w14:textId="7FC8D962"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14:paraId="493C6558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3C1202E1"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14:paraId="017B3744" w14:textId="77777777" w:rsidTr="00381D79">
        <w:tc>
          <w:tcPr>
            <w:tcW w:w="506" w:type="dxa"/>
          </w:tcPr>
          <w:p w14:paraId="4EEADD0A" w14:textId="70E68186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47BDB83A" w:rsidR="00C34020" w:rsidRPr="0008188D" w:rsidRDefault="00C03DCF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stk. </w:t>
            </w:r>
            <w:r w:rsidR="000050A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7E082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7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126BEB23" w14:textId="6C599035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</w:t>
            </w:r>
            <w:r w:rsidR="00AA19D3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 w:rsidR="009D7C4A">
              <w:rPr>
                <w:rFonts w:asciiTheme="minorHAnsi" w:hAnsiTheme="minorHAnsi" w:cstheme="minorHAnsi"/>
                <w:szCs w:val="20"/>
              </w:rPr>
              <w:t>i</w:t>
            </w:r>
            <w:r w:rsidR="0039150F">
              <w:rPr>
                <w:rFonts w:asciiTheme="minorHAnsi" w:hAnsiTheme="minorHAnsi" w:cstheme="minorHAnsi"/>
                <w:szCs w:val="20"/>
              </w:rPr>
              <w:t xml:space="preserve"> perioden efter § 1, stk. 4</w:t>
            </w:r>
            <w:r w:rsidR="00687F4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</w:t>
            </w:r>
            <w:r w:rsidR="0039150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9150F" w:rsidRPr="0039150F">
              <w:rPr>
                <w:rFonts w:asciiTheme="minorHAnsi" w:hAnsiTheme="minorHAnsi" w:cstheme="minorHAnsi"/>
                <w:szCs w:val="20"/>
              </w:rPr>
              <w:t xml:space="preserve">for den seneste tilsvarende periode, der ikke var påvirket af myndighedernes </w:t>
            </w:r>
            <w:r w:rsidR="0039150F" w:rsidRPr="0039150F">
              <w:rPr>
                <w:rFonts w:asciiTheme="minorHAnsi" w:hAnsiTheme="minorHAnsi" w:cstheme="minorHAnsi"/>
                <w:szCs w:val="20"/>
              </w:rPr>
              <w:lastRenderedPageBreak/>
              <w:t>foranstaltninger til forebyggelse og inddæmning af smitte med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  <w:p w14:paraId="302D1E90" w14:textId="4DFA4803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15A982CB" w14:textId="23E53181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>en i perioden</w:t>
            </w:r>
            <w:r w:rsidR="007E08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E0824" w:rsidRPr="009D7C4A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4F8348F9" w14:textId="0BFDE2FD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7C001F37" w14:textId="71DDC116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</w:t>
            </w:r>
            <w:r w:rsidR="007E0824" w:rsidRPr="009D7C4A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7E08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 for</w:t>
            </w:r>
            <w:r w:rsidR="0039150F" w:rsidRPr="0039150F">
              <w:rPr>
                <w:rFonts w:asciiTheme="minorHAnsi" w:hAnsiTheme="minorHAnsi" w:cstheme="minorHAnsi"/>
                <w:szCs w:val="20"/>
              </w:rPr>
              <w:t xml:space="preserve"> den seneste tilsvarende periode, der ikke var påvirket af myndighedernes </w:t>
            </w:r>
            <w:r w:rsidR="0039150F" w:rsidRPr="0039150F">
              <w:rPr>
                <w:rFonts w:asciiTheme="minorHAnsi" w:hAnsiTheme="minorHAnsi" w:cstheme="minorHAnsi"/>
                <w:szCs w:val="20"/>
              </w:rPr>
              <w:lastRenderedPageBreak/>
              <w:t>foranstaltninger til forebyggelse og inddæmning af smitte med Covid-19</w:t>
            </w:r>
            <w:r w:rsidR="00AB159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9150F">
              <w:rPr>
                <w:rFonts w:asciiTheme="minorHAnsi" w:hAnsiTheme="minorHAnsi" w:cstheme="minorHAnsi"/>
                <w:szCs w:val="20"/>
              </w:rPr>
              <w:t>f</w:t>
            </w:r>
            <w:r>
              <w:rPr>
                <w:rFonts w:asciiTheme="minorHAnsi" w:hAnsiTheme="minorHAnsi" w:cstheme="minorHAnsi"/>
                <w:szCs w:val="20"/>
              </w:rPr>
              <w:t>ra kr</w:t>
            </w:r>
            <w:r w:rsidR="00687F47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14:paraId="2CE463C6" w14:textId="7980C596"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E0824" w:rsidRPr="009D7C4A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7A9356F0" w14:textId="447A685A"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5E20BF88" w14:textId="77777777" w:rsidTr="00381D79">
        <w:tc>
          <w:tcPr>
            <w:tcW w:w="506" w:type="dxa"/>
          </w:tcPr>
          <w:p w14:paraId="06E888CD" w14:textId="1B2ABB39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4</w:t>
            </w:r>
          </w:p>
        </w:tc>
        <w:tc>
          <w:tcPr>
            <w:tcW w:w="1702" w:type="dxa"/>
          </w:tcPr>
          <w:p w14:paraId="21D4D6F3" w14:textId="5C2902DA" w:rsidR="00140833" w:rsidRPr="00752096" w:rsidRDefault="00D70659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 w:rsidR="00283FB3"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="00283FB3" w:rsidRPr="00752096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7E0824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10788ACC"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er opgjort i henhold til bekendtgørelsens § 5, stk. </w:t>
            </w:r>
            <w:r w:rsidR="00283FB3">
              <w:rPr>
                <w:rFonts w:asciiTheme="minorHAnsi" w:hAnsiTheme="minorHAnsi" w:cstheme="minorHAnsi"/>
                <w:szCs w:val="20"/>
              </w:rPr>
              <w:t>5</w:t>
            </w:r>
            <w:r w:rsidR="00A9261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4F92F6B2" w14:textId="7B716EDA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opgjort i henhold til bekendtgørelsens § 5, stk. </w:t>
            </w:r>
            <w:r w:rsidR="00283FB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22B6E94C" w14:textId="3382AED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7B2402CE" w14:textId="77777777" w:rsidTr="00381D79">
        <w:tc>
          <w:tcPr>
            <w:tcW w:w="506" w:type="dxa"/>
          </w:tcPr>
          <w:p w14:paraId="2960A3B7" w14:textId="275CBD4D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14:paraId="7B757F1D" w14:textId="56AC0199" w:rsidR="00140833" w:rsidRPr="00752096" w:rsidRDefault="00283FB3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 w:rsidR="006D53B0">
              <w:rPr>
                <w:rFonts w:asciiTheme="minorHAnsi" w:hAnsiTheme="minorHAnsi" w:cstheme="minorHAnsi"/>
                <w:szCs w:val="20"/>
              </w:rPr>
              <w:t xml:space="preserve">1 og </w:t>
            </w:r>
            <w:r>
              <w:rPr>
                <w:rFonts w:asciiTheme="minorHAnsi" w:hAnsiTheme="minorHAnsi" w:cstheme="minorHAnsi"/>
                <w:szCs w:val="20"/>
              </w:rPr>
              <w:t xml:space="preserve">2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D53B0">
              <w:rPr>
                <w:rFonts w:asciiTheme="minorHAnsi" w:hAnsiTheme="minorHAnsi" w:cstheme="minorHAnsi"/>
                <w:szCs w:val="20"/>
              </w:rPr>
              <w:t>samt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6D53B0">
              <w:rPr>
                <w:rFonts w:asciiTheme="minorHAnsi" w:hAnsiTheme="minorHAnsi" w:cstheme="minorHAnsi"/>
                <w:szCs w:val="20"/>
              </w:rPr>
              <w:t>7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1CDD4A99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  <w:r w:rsidR="000E4C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59A815B" w14:textId="36AF47D9" w:rsidR="000E4CCF" w:rsidRPr="00752096" w:rsidRDefault="000E4CCF" w:rsidP="004B2FCB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2A7A90C5" w14:textId="173551A0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736169C8" w14:textId="6F69B22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14:paraId="7DD03C32" w14:textId="77777777" w:rsidTr="00381D79">
        <w:tc>
          <w:tcPr>
            <w:tcW w:w="506" w:type="dxa"/>
          </w:tcPr>
          <w:p w14:paraId="53CF6905" w14:textId="2FC4DBE8"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1255B38B" w:rsidR="00373202" w:rsidRPr="00752096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 w:rsidR="00773D29">
              <w:rPr>
                <w:rFonts w:asciiTheme="minorHAnsi" w:hAnsiTheme="minorHAnsi" w:cstheme="minorHAnsi"/>
                <w:szCs w:val="20"/>
              </w:rPr>
              <w:t>6</w:t>
            </w:r>
            <w:r w:rsidR="00283FB3">
              <w:rPr>
                <w:rFonts w:asciiTheme="minorHAnsi" w:hAnsiTheme="minorHAnsi" w:cstheme="minorHAnsi"/>
                <w:szCs w:val="20"/>
              </w:rPr>
              <w:t xml:space="preserve"> og 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773D29">
              <w:rPr>
                <w:rFonts w:asciiTheme="minorHAnsi" w:hAnsiTheme="minorHAnsi" w:cstheme="minorHAnsi"/>
                <w:szCs w:val="20"/>
              </w:rPr>
              <w:t>7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3A7595D5" w14:textId="436A27EF"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gennem tilskud til drift, forsikring, andre offentlige refusioner, herunder lønrefusion fra den statslige fleksjobordning for tilskudsmodtagere, samt fondsdonationer og sponsorater, eller anden statslig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lastRenderedPageBreak/>
              <w:t>kompensationsordning i anledning af foranstaltninger, som har været 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6A246974" w14:textId="059A5A5A"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gennem tilskud til drift, forsikring, andre offentlige refusioner, herunder lønrefusion fra den statslige fleksjobordning for tilskudsmodtagere, samt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statslig kompensationsordning 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14:paraId="4C01D835" w14:textId="11EE7F67"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14:paraId="4B6611F9" w14:textId="77777777"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A92063E" w14:textId="4CC6FD4B"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14:paraId="6F063F7A" w14:textId="6E8470B1"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14:paraId="5BA0C1F4" w14:textId="77777777"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77777777"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14:paraId="3E2F42D0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14:paraId="3622F79D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14:paraId="7682088A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</w:p>
    <w:p w14:paraId="758E9369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14:paraId="57E9CFE5" w14:textId="534C1C98"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14:paraId="79BA17F4" w14:textId="0B3052EC"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14:paraId="3472FAF5" w14:textId="13029866"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9A" w14:textId="77777777" w:rsidR="00AD7FA7" w:rsidRDefault="00AD7FA7" w:rsidP="00C03DCF">
      <w:pPr>
        <w:spacing w:line="240" w:lineRule="auto"/>
      </w:pPr>
      <w:r>
        <w:separator/>
      </w:r>
    </w:p>
  </w:endnote>
  <w:endnote w:type="continuationSeparator" w:id="0">
    <w:p w14:paraId="3C9BAE49" w14:textId="77777777" w:rsidR="00AD7FA7" w:rsidRDefault="00AD7FA7" w:rsidP="00C03DCF">
      <w:pPr>
        <w:spacing w:line="240" w:lineRule="auto"/>
      </w:pPr>
      <w:r>
        <w:continuationSeparator/>
      </w:r>
    </w:p>
  </w:endnote>
  <w:endnote w:type="continuationNotice" w:id="1">
    <w:p w14:paraId="52781A93" w14:textId="77777777" w:rsidR="00AD7FA7" w:rsidRDefault="00AD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277" w14:textId="77777777"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FBDE" w14:textId="77777777" w:rsidR="00AD7FA7" w:rsidRDefault="00AD7FA7" w:rsidP="00C03DCF">
      <w:pPr>
        <w:spacing w:line="240" w:lineRule="auto"/>
      </w:pPr>
      <w:r>
        <w:separator/>
      </w:r>
    </w:p>
  </w:footnote>
  <w:footnote w:type="continuationSeparator" w:id="0">
    <w:p w14:paraId="2C2197DC" w14:textId="77777777" w:rsidR="00AD7FA7" w:rsidRDefault="00AD7FA7" w:rsidP="00C03DCF">
      <w:pPr>
        <w:spacing w:line="240" w:lineRule="auto"/>
      </w:pPr>
      <w:r>
        <w:continuationSeparator/>
      </w:r>
    </w:p>
  </w:footnote>
  <w:footnote w:type="continuationNotice" w:id="1">
    <w:p w14:paraId="6208F985" w14:textId="77777777" w:rsidR="00AD7FA7" w:rsidRDefault="00AD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050AA"/>
    <w:rsid w:val="0002507D"/>
    <w:rsid w:val="0002511E"/>
    <w:rsid w:val="00060899"/>
    <w:rsid w:val="0008188D"/>
    <w:rsid w:val="000A1E76"/>
    <w:rsid w:val="000B1B3F"/>
    <w:rsid w:val="000D4EFE"/>
    <w:rsid w:val="000D5EBC"/>
    <w:rsid w:val="000D60D6"/>
    <w:rsid w:val="000E4CCF"/>
    <w:rsid w:val="00103C7A"/>
    <w:rsid w:val="00137025"/>
    <w:rsid w:val="00140833"/>
    <w:rsid w:val="0016357B"/>
    <w:rsid w:val="001669FD"/>
    <w:rsid w:val="001A4972"/>
    <w:rsid w:val="00211F5E"/>
    <w:rsid w:val="002162BA"/>
    <w:rsid w:val="0023045B"/>
    <w:rsid w:val="00265D6A"/>
    <w:rsid w:val="00266B67"/>
    <w:rsid w:val="00283FB3"/>
    <w:rsid w:val="002B0BBF"/>
    <w:rsid w:val="002B33AD"/>
    <w:rsid w:val="002D3B30"/>
    <w:rsid w:val="002E1CD4"/>
    <w:rsid w:val="002E6D9C"/>
    <w:rsid w:val="002F1426"/>
    <w:rsid w:val="00315CE4"/>
    <w:rsid w:val="0032548E"/>
    <w:rsid w:val="00373202"/>
    <w:rsid w:val="00381D79"/>
    <w:rsid w:val="0039150F"/>
    <w:rsid w:val="003A3BA8"/>
    <w:rsid w:val="003C02E0"/>
    <w:rsid w:val="003C7AC9"/>
    <w:rsid w:val="003E7E45"/>
    <w:rsid w:val="00413833"/>
    <w:rsid w:val="004356EB"/>
    <w:rsid w:val="004520FB"/>
    <w:rsid w:val="00472F37"/>
    <w:rsid w:val="004754A8"/>
    <w:rsid w:val="004757A2"/>
    <w:rsid w:val="00486893"/>
    <w:rsid w:val="0049164F"/>
    <w:rsid w:val="004B2FCB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87F47"/>
    <w:rsid w:val="006923B6"/>
    <w:rsid w:val="006D53B0"/>
    <w:rsid w:val="006F6DB7"/>
    <w:rsid w:val="00714E99"/>
    <w:rsid w:val="00730F76"/>
    <w:rsid w:val="00752096"/>
    <w:rsid w:val="00773D29"/>
    <w:rsid w:val="00786E52"/>
    <w:rsid w:val="007B2D69"/>
    <w:rsid w:val="007E0824"/>
    <w:rsid w:val="007F354B"/>
    <w:rsid w:val="008253B2"/>
    <w:rsid w:val="00826DBC"/>
    <w:rsid w:val="00837C99"/>
    <w:rsid w:val="00866D1C"/>
    <w:rsid w:val="00871222"/>
    <w:rsid w:val="00871CE7"/>
    <w:rsid w:val="008A477E"/>
    <w:rsid w:val="008A526B"/>
    <w:rsid w:val="008D4550"/>
    <w:rsid w:val="00912429"/>
    <w:rsid w:val="009217A4"/>
    <w:rsid w:val="00973361"/>
    <w:rsid w:val="0099680E"/>
    <w:rsid w:val="009B480A"/>
    <w:rsid w:val="009C61DF"/>
    <w:rsid w:val="009D7C4A"/>
    <w:rsid w:val="009E07E2"/>
    <w:rsid w:val="00A03A7D"/>
    <w:rsid w:val="00A07307"/>
    <w:rsid w:val="00A67A9E"/>
    <w:rsid w:val="00A90EF8"/>
    <w:rsid w:val="00A9261F"/>
    <w:rsid w:val="00AA19D3"/>
    <w:rsid w:val="00AB1590"/>
    <w:rsid w:val="00AB7F6A"/>
    <w:rsid w:val="00AD320A"/>
    <w:rsid w:val="00AD4CC1"/>
    <w:rsid w:val="00AD7FA7"/>
    <w:rsid w:val="00AE5786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BE66DC"/>
    <w:rsid w:val="00C03DCF"/>
    <w:rsid w:val="00C044AD"/>
    <w:rsid w:val="00C34020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72A1A"/>
    <w:rsid w:val="00F740FF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8A20-63CB-4E08-99F3-05FA869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6539</Characters>
  <Application>Microsoft Office Word</Application>
  <DocSecurity>0</DocSecurity>
  <Lines>242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2021-05-31T07:32:00Z</dcterms:created>
  <dcterms:modified xsi:type="dcterms:W3CDTF">2021-06-11T07:38:00Z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