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248D2" w14:textId="77777777" w:rsidR="004B0B0C" w:rsidRPr="0017340B" w:rsidRDefault="004B0B0C" w:rsidP="004B0B0C">
      <w:pPr>
        <w:pStyle w:val="Titel"/>
        <w:contextualSpacing w:val="0"/>
        <w:jc w:val="both"/>
        <w:rPr>
          <w:rFonts w:eastAsia="Segoe UI"/>
        </w:rPr>
      </w:pPr>
      <w:r w:rsidRPr="49FF5CEE">
        <w:rPr>
          <w:rFonts w:eastAsia="Segoe UI"/>
        </w:rPr>
        <w:t>Kompensationsordningen for arrangører</w:t>
      </w:r>
    </w:p>
    <w:p w14:paraId="11D08AC4" w14:textId="77777777" w:rsidR="004B0B0C" w:rsidRDefault="004B0B0C" w:rsidP="004B0B0C">
      <w:pPr>
        <w:jc w:val="center"/>
        <w:rPr>
          <w:rFonts w:eastAsia="Segoe UI"/>
          <w:b/>
          <w:bCs/>
          <w:sz w:val="36"/>
          <w:szCs w:val="36"/>
        </w:rPr>
      </w:pPr>
      <w:r w:rsidRPr="7E2EADBB">
        <w:rPr>
          <w:rFonts w:eastAsia="Segoe UI"/>
          <w:b/>
          <w:bCs/>
          <w:sz w:val="36"/>
          <w:szCs w:val="36"/>
        </w:rPr>
        <w:t>Ansøgningsvejledning</w:t>
      </w:r>
    </w:p>
    <w:p w14:paraId="086838F4" w14:textId="33FB00CB" w:rsidR="00D7694B" w:rsidRPr="005A1960" w:rsidRDefault="00637892" w:rsidP="005A1960">
      <w:pPr>
        <w:jc w:val="center"/>
        <w:rPr>
          <w:rFonts w:eastAsia="Segoe UI"/>
        </w:rPr>
      </w:pPr>
      <w:r w:rsidRPr="00637892">
        <w:rPr>
          <w:rFonts w:eastAsia="Segoe UI"/>
        </w:rPr>
        <w:t xml:space="preserve">Version </w:t>
      </w:r>
      <w:r w:rsidR="007B040F">
        <w:rPr>
          <w:rFonts w:eastAsia="Segoe UI"/>
        </w:rPr>
        <w:t>4. marts 2021</w:t>
      </w:r>
      <w:r w:rsidR="00102566">
        <w:rPr>
          <w:rFonts w:eastAsia="Segoe UI"/>
        </w:rPr>
        <w:t xml:space="preserve"> </w:t>
      </w:r>
    </w:p>
    <w:p w14:paraId="215DA183" w14:textId="77777777" w:rsidR="00E93FB2" w:rsidRPr="00F07DEB" w:rsidRDefault="00B10EB2" w:rsidP="0010268D">
      <w:pPr>
        <w:jc w:val="both"/>
      </w:pPr>
      <w:r w:rsidRPr="00F07DEB">
        <w:rPr>
          <w:noProof/>
          <w:lang w:eastAsia="da-DK"/>
        </w:rPr>
        <mc:AlternateContent>
          <mc:Choice Requires="wps">
            <w:drawing>
              <wp:anchor distT="0" distB="0" distL="114300" distR="114300" simplePos="0" relativeHeight="251658240" behindDoc="0" locked="0" layoutInCell="1" allowOverlap="1" wp14:anchorId="7B3799F3" wp14:editId="1F19F465">
                <wp:simplePos x="0" y="0"/>
                <wp:positionH relativeFrom="margin">
                  <wp:align>center</wp:align>
                </wp:positionH>
                <wp:positionV relativeFrom="paragraph">
                  <wp:posOffset>123190</wp:posOffset>
                </wp:positionV>
                <wp:extent cx="5671820" cy="1771650"/>
                <wp:effectExtent l="0" t="0" r="5080" b="0"/>
                <wp:wrapNone/>
                <wp:docPr id="1" name="Rektangel: afrundede hjørner 1"/>
                <wp:cNvGraphicFramePr/>
                <a:graphic xmlns:a="http://schemas.openxmlformats.org/drawingml/2006/main">
                  <a:graphicData uri="http://schemas.microsoft.com/office/word/2010/wordprocessingShape">
                    <wps:wsp>
                      <wps:cNvSpPr/>
                      <wps:spPr>
                        <a:xfrm>
                          <a:off x="0" y="0"/>
                          <a:ext cx="5671820" cy="17716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46CD1" w14:textId="77777777" w:rsidR="007B040F" w:rsidRPr="004E63D9" w:rsidRDefault="007B040F" w:rsidP="005F7D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799F3" id="Rektangel: afrundede hjørner 1" o:spid="_x0000_s1026" style="position:absolute;left:0;text-align:left;margin-left:0;margin-top:9.7pt;width:446.6pt;height:139.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" fillcolor="#f2f2f2 [3052]" stroked="f" strokeweight="2pt">
                <v:textbox>
                  <w:txbxContent>
                    <w:p w14:paraId="3BC46CD1" w14:textId="77777777" w:rsidR="007B040F" w:rsidRPr="004E63D9" w:rsidRDefault="007B040F" w:rsidP="005F7DC3"/>
                  </w:txbxContent>
                </v:textbox>
                <w10:wrap anchorx="margin"/>
              </v:roundrect>
            </w:pict>
          </mc:Fallback>
        </mc:AlternateContent>
      </w:r>
    </w:p>
    <w:p w14:paraId="2009F343" w14:textId="77777777" w:rsidR="00B10EB2" w:rsidRPr="00F07DEB" w:rsidRDefault="007677D2" w:rsidP="0010268D">
      <w:pPr>
        <w:pStyle w:val="Overskrift1"/>
        <w:jc w:val="both"/>
      </w:pPr>
      <w:bookmarkStart w:id="0" w:name="_Toc62204678"/>
      <w:r w:rsidRPr="00F07DEB">
        <w:rPr>
          <w:noProof/>
          <w:lang w:eastAsia="da-DK"/>
        </w:rPr>
        <mc:AlternateContent>
          <mc:Choice Requires="wps">
            <w:drawing>
              <wp:anchor distT="0" distB="0" distL="114300" distR="114300" simplePos="0" relativeHeight="251658241" behindDoc="0" locked="0" layoutInCell="1" allowOverlap="1" wp14:anchorId="41C17692" wp14:editId="35EE9B80">
                <wp:simplePos x="0" y="0"/>
                <wp:positionH relativeFrom="margin">
                  <wp:posOffset>378460</wp:posOffset>
                </wp:positionH>
                <wp:positionV relativeFrom="paragraph">
                  <wp:posOffset>13970</wp:posOffset>
                </wp:positionV>
                <wp:extent cx="5427345" cy="1670685"/>
                <wp:effectExtent l="0" t="0" r="0" b="5715"/>
                <wp:wrapNone/>
                <wp:docPr id="5" name="Tekstfelt 5"/>
                <wp:cNvGraphicFramePr/>
                <a:graphic xmlns:a="http://schemas.openxmlformats.org/drawingml/2006/main">
                  <a:graphicData uri="http://schemas.microsoft.com/office/word/2010/wordprocessingShape">
                    <wps:wsp>
                      <wps:cNvSpPr txBox="1"/>
                      <wps:spPr>
                        <a:xfrm>
                          <a:off x="0" y="0"/>
                          <a:ext cx="5427345" cy="1670685"/>
                        </a:xfrm>
                        <a:prstGeom prst="rect">
                          <a:avLst/>
                        </a:prstGeom>
                        <a:noFill/>
                        <a:ln w="6350">
                          <a:noFill/>
                        </a:ln>
                      </wps:spPr>
                      <wps:txbx>
                        <w:txbxContent>
                          <w:p w14:paraId="0C1F8C4E" w14:textId="77777777" w:rsidR="007B040F" w:rsidRPr="000D6107" w:rsidRDefault="007B040F" w:rsidP="000D6107">
                            <w:pPr>
                              <w:rPr>
                                <w:b/>
                              </w:rPr>
                            </w:pPr>
                            <w:r w:rsidRPr="000D6107">
                              <w:rPr>
                                <w:b/>
                              </w:rPr>
                              <w:t>Har du spørgsmål?</w:t>
                            </w:r>
                          </w:p>
                          <w:p w14:paraId="315631BA" w14:textId="3DA85029" w:rsidR="007B040F" w:rsidRDefault="007B040F" w:rsidP="009E6BFF">
                            <w:pPr>
                              <w:spacing w:line="257" w:lineRule="auto"/>
                              <w:contextualSpacing w:val="0"/>
                            </w:pPr>
                            <w:r w:rsidRPr="00321EC9">
                              <w:t xml:space="preserve">Har du spørgsmål til ansøgningsprocessen, kan du kontakte </w:t>
                            </w:r>
                            <w:r>
                              <w:t xml:space="preserve">Slots- og Kulturstyrelsens </w:t>
                            </w:r>
                            <w:proofErr w:type="spellStart"/>
                            <w:r>
                              <w:t>Corona-hotline</w:t>
                            </w:r>
                            <w:proofErr w:type="spellEnd"/>
                            <w:r>
                              <w:t xml:space="preserve"> på 33 95 42 00 </w:t>
                            </w:r>
                            <w:r w:rsidRPr="00F07DEB">
                              <w:rPr>
                                <w:szCs w:val="24"/>
                              </w:rPr>
                              <w:t>eller</w:t>
                            </w:r>
                            <w:r w:rsidRPr="00F07DEB">
                              <w:t xml:space="preserve"> skrive til </w:t>
                            </w:r>
                            <w:hyperlink r:id="rId11" w:history="1">
                              <w:r w:rsidRPr="00BF4CF0">
                                <w:rPr>
                                  <w:rStyle w:val="Hyperlink"/>
                                  <w:rFonts w:eastAsiaTheme="minorHAnsi"/>
                                </w:rPr>
                                <w:t>corona@kum.dk</w:t>
                              </w:r>
                            </w:hyperlink>
                            <w:r>
                              <w:rPr>
                                <w:rStyle w:val="Hyperlink"/>
                                <w:rFonts w:eastAsiaTheme="minorHAnsi"/>
                                <w:color w:val="auto"/>
                              </w:rPr>
                              <w:t>.</w:t>
                            </w:r>
                          </w:p>
                          <w:p w14:paraId="52BE788C" w14:textId="5113527F" w:rsidR="007B040F" w:rsidRPr="00321EC9" w:rsidRDefault="007B040F" w:rsidP="00972B57">
                            <w:pPr>
                              <w:spacing w:line="257" w:lineRule="auto"/>
                              <w:contextualSpacing w:val="0"/>
                            </w:pPr>
                            <w:r>
                              <w:t>Du bør</w:t>
                            </w:r>
                            <w:r w:rsidRPr="00321EC9">
                              <w:t xml:space="preserve"> læse denne vejledning grundigt igennem</w:t>
                            </w:r>
                            <w:r>
                              <w:t xml:space="preserve"> og have alle relevante bilag klar, før du begynder</w:t>
                            </w:r>
                            <w:r w:rsidRPr="00321EC9">
                              <w:t xml:space="preserve"> </w:t>
                            </w:r>
                            <w:r>
                              <w:t xml:space="preserve">at indtaste </w:t>
                            </w:r>
                            <w:r w:rsidRPr="00321EC9">
                              <w:t xml:space="preserve">din ansøgning. </w:t>
                            </w:r>
                            <w:r>
                              <w:t xml:space="preserve">Bemærk, at hvis du er inaktiv i det elektroniske ansøgningsskema i mere end 15 min, mister du alle dine indtastede data, og du er nødt til at starte forfra. </w:t>
                            </w:r>
                          </w:p>
                          <w:p w14:paraId="702373BD" w14:textId="77777777" w:rsidR="007B040F" w:rsidRPr="00321EC9" w:rsidRDefault="007B040F" w:rsidP="00972B57">
                            <w:pPr>
                              <w:spacing w:line="257" w:lineRule="auto"/>
                              <w:contextualSpacing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17692" id="_x0000_t202" coordsize="21600,21600" o:spt="202" path="m,l,21600r21600,l21600,xe">
                <v:stroke joinstyle="miter"/>
                <v:path gradientshapeok="t" o:connecttype="rect"/>
              </v:shapetype>
              <v:shape id="Tekstfelt 5" o:spid="_x0000_s1027" type="#_x0000_t202" style="position:absolute;left:0;text-align:left;margin-left:29.8pt;margin-top:1.1pt;width:427.35pt;height:131.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" filled="f" stroked="f" strokeweight=".5pt">
                <v:textbox>
                  <w:txbxContent>
                    <w:p w14:paraId="0C1F8C4E" w14:textId="77777777" w:rsidR="007B040F" w:rsidRPr="000D6107" w:rsidRDefault="007B040F" w:rsidP="000D6107">
                      <w:pPr>
                        <w:rPr>
                          <w:b/>
                        </w:rPr>
                      </w:pPr>
                      <w:r w:rsidRPr="000D6107">
                        <w:rPr>
                          <w:b/>
                        </w:rPr>
                        <w:t>Har du spørgsmål?</w:t>
                      </w:r>
                    </w:p>
                    <w:p w14:paraId="315631BA" w14:textId="3DA85029" w:rsidR="007B040F" w:rsidRDefault="007B040F" w:rsidP="009E6BFF">
                      <w:pPr>
                        <w:spacing w:line="257" w:lineRule="auto"/>
                        <w:contextualSpacing w:val="0"/>
                      </w:pPr>
                      <w:r w:rsidRPr="00321EC9">
                        <w:t xml:space="preserve">Har du spørgsmål til ansøgningsprocessen, kan du kontakte </w:t>
                      </w:r>
                      <w:r>
                        <w:t xml:space="preserve">Slots- og Kulturstyrelsens </w:t>
                      </w:r>
                      <w:proofErr w:type="spellStart"/>
                      <w:r>
                        <w:t>Corona-hotline</w:t>
                      </w:r>
                      <w:proofErr w:type="spellEnd"/>
                      <w:r>
                        <w:t xml:space="preserve"> på 33 95 42 00 </w:t>
                      </w:r>
                      <w:r w:rsidRPr="00F07DEB">
                        <w:rPr>
                          <w:szCs w:val="24"/>
                        </w:rPr>
                        <w:t>eller</w:t>
                      </w:r>
                      <w:r w:rsidRPr="00F07DEB">
                        <w:t xml:space="preserve"> skrive til </w:t>
                      </w:r>
                      <w:hyperlink r:id="rId12" w:history="1">
                        <w:r w:rsidRPr="00BF4CF0">
                          <w:rPr>
                            <w:rStyle w:val="Hyperlink"/>
                            <w:rFonts w:eastAsiaTheme="minorHAnsi"/>
                          </w:rPr>
                          <w:t>corona@kum.dk</w:t>
                        </w:r>
                      </w:hyperlink>
                      <w:r>
                        <w:rPr>
                          <w:rStyle w:val="Hyperlink"/>
                          <w:rFonts w:eastAsiaTheme="minorHAnsi"/>
                          <w:color w:val="auto"/>
                        </w:rPr>
                        <w:t>.</w:t>
                      </w:r>
                    </w:p>
                    <w:p w14:paraId="52BE788C" w14:textId="5113527F" w:rsidR="007B040F" w:rsidRPr="00321EC9" w:rsidRDefault="007B040F" w:rsidP="00972B57">
                      <w:pPr>
                        <w:spacing w:line="257" w:lineRule="auto"/>
                        <w:contextualSpacing w:val="0"/>
                      </w:pPr>
                      <w:r>
                        <w:t>Du bør</w:t>
                      </w:r>
                      <w:r w:rsidRPr="00321EC9">
                        <w:t xml:space="preserve"> læse denne vejledning grundigt igennem</w:t>
                      </w:r>
                      <w:r>
                        <w:t xml:space="preserve"> og have alle relevante bilag klar, før du begynder</w:t>
                      </w:r>
                      <w:r w:rsidRPr="00321EC9">
                        <w:t xml:space="preserve"> </w:t>
                      </w:r>
                      <w:r>
                        <w:t xml:space="preserve">at indtaste </w:t>
                      </w:r>
                      <w:r w:rsidRPr="00321EC9">
                        <w:t xml:space="preserve">din ansøgning. </w:t>
                      </w:r>
                      <w:r>
                        <w:t xml:space="preserve">Bemærk, at hvis du er inaktiv i det elektroniske ansøgningsskema i mere end 15 min, mister du alle dine indtastede data, og du er nødt til at starte forfra. </w:t>
                      </w:r>
                    </w:p>
                    <w:p w14:paraId="702373BD" w14:textId="77777777" w:rsidR="007B040F" w:rsidRPr="00321EC9" w:rsidRDefault="007B040F" w:rsidP="00972B57">
                      <w:pPr>
                        <w:spacing w:line="257" w:lineRule="auto"/>
                        <w:contextualSpacing w:val="0"/>
                      </w:pPr>
                    </w:p>
                  </w:txbxContent>
                </v:textbox>
                <w10:wrap anchorx="margin"/>
              </v:shape>
            </w:pict>
          </mc:Fallback>
        </mc:AlternateContent>
      </w:r>
      <w:bookmarkEnd w:id="0"/>
    </w:p>
    <w:p w14:paraId="38C60E8F" w14:textId="77777777" w:rsidR="00B10EB2" w:rsidRPr="00F07DEB" w:rsidRDefault="00B10EB2" w:rsidP="0010268D">
      <w:pPr>
        <w:pStyle w:val="Overskrift1"/>
        <w:jc w:val="both"/>
      </w:pPr>
    </w:p>
    <w:p w14:paraId="212946CA" w14:textId="77777777" w:rsidR="00B10EB2" w:rsidRPr="00F07DEB" w:rsidRDefault="00B10EB2" w:rsidP="0010268D">
      <w:pPr>
        <w:pStyle w:val="Overskrift1"/>
        <w:jc w:val="both"/>
      </w:pPr>
    </w:p>
    <w:p w14:paraId="478D67C2" w14:textId="77777777" w:rsidR="00B10EB2" w:rsidRPr="00F07DEB" w:rsidRDefault="00B10EB2" w:rsidP="0010268D">
      <w:pPr>
        <w:pStyle w:val="Overskrift1"/>
        <w:jc w:val="both"/>
      </w:pPr>
    </w:p>
    <w:p w14:paraId="16D2560B" w14:textId="77777777" w:rsidR="00DE36B5" w:rsidRPr="00F07DEB" w:rsidRDefault="00DE36B5" w:rsidP="0010268D">
      <w:pPr>
        <w:pStyle w:val="Overskrift1"/>
        <w:jc w:val="both"/>
      </w:pPr>
    </w:p>
    <w:p w14:paraId="1E3BB24C" w14:textId="77777777" w:rsidR="00DE36B5" w:rsidRPr="00F07DEB" w:rsidRDefault="00DE36B5" w:rsidP="0010268D">
      <w:pPr>
        <w:pStyle w:val="Overskrift1"/>
        <w:jc w:val="both"/>
      </w:pPr>
    </w:p>
    <w:p w14:paraId="7333E054" w14:textId="77777777" w:rsidR="00DE36B5" w:rsidRDefault="00DE36B5" w:rsidP="0010268D">
      <w:pPr>
        <w:pStyle w:val="Overskrift1"/>
        <w:jc w:val="both"/>
      </w:pPr>
    </w:p>
    <w:sdt>
      <w:sdtPr>
        <w:rPr>
          <w:rFonts w:ascii="Segoe UI" w:hAnsi="Segoe UI" w:cs="Segoe UI"/>
          <w:b/>
          <w:bCs/>
          <w:noProof w:val="0"/>
          <w:sz w:val="22"/>
          <w:u w:val="single"/>
        </w:rPr>
        <w:id w:val="-2001256274"/>
        <w:docPartObj>
          <w:docPartGallery w:val="Table of Contents"/>
          <w:docPartUnique/>
        </w:docPartObj>
      </w:sdtPr>
      <w:sdtEndPr>
        <w:rPr>
          <w:b w:val="0"/>
          <w:bCs w:val="0"/>
        </w:rPr>
      </w:sdtEndPr>
      <w:sdtContent>
        <w:p w14:paraId="3342EDFE" w14:textId="77777777" w:rsidR="00AF44A3" w:rsidRDefault="00CC466E">
          <w:pPr>
            <w:pStyle w:val="Indholdsfortegnelse1"/>
          </w:pPr>
          <w:r w:rsidRPr="00065250">
            <w:rPr>
              <w:rFonts w:ascii="Segoe UI" w:hAnsi="Segoe UI" w:cs="Segoe UI"/>
              <w:sz w:val="28"/>
              <w:szCs w:val="28"/>
            </w:rPr>
            <w:t>Indholdsfortegnelse</w:t>
          </w:r>
          <w:r w:rsidRPr="00065250">
            <w:rPr>
              <w:rFonts w:ascii="Segoe UI" w:hAnsi="Segoe UI" w:cs="Segoe UI"/>
              <w:sz w:val="22"/>
            </w:rPr>
            <w:fldChar w:fldCharType="begin"/>
          </w:r>
          <w:r w:rsidRPr="00065250">
            <w:rPr>
              <w:rFonts w:ascii="Segoe UI" w:hAnsi="Segoe UI" w:cs="Segoe UI"/>
              <w:sz w:val="22"/>
            </w:rPr>
            <w:instrText xml:space="preserve"> TOC \o "1-3" \h \z \u </w:instrText>
          </w:r>
          <w:r w:rsidRPr="00065250">
            <w:rPr>
              <w:rFonts w:ascii="Segoe UI" w:hAnsi="Segoe UI" w:cs="Segoe UI"/>
              <w:sz w:val="22"/>
            </w:rPr>
            <w:fldChar w:fldCharType="separate"/>
          </w:r>
        </w:p>
        <w:p w14:paraId="04811BDA" w14:textId="655BC369" w:rsidR="00AF44A3" w:rsidRDefault="007B040F">
          <w:pPr>
            <w:pStyle w:val="Indholdsfortegnelse1"/>
            <w:rPr>
              <w:rFonts w:asciiTheme="minorHAnsi" w:eastAsiaTheme="minorEastAsia" w:hAnsiTheme="minorHAnsi" w:cstheme="minorBidi"/>
              <w:sz w:val="22"/>
              <w:lang w:eastAsia="da-DK"/>
            </w:rPr>
          </w:pPr>
          <w:hyperlink w:anchor="_Toc62204678" w:history="1">
            <w:r w:rsidR="00AF44A3">
              <w:rPr>
                <w:webHidden/>
              </w:rPr>
              <w:tab/>
            </w:r>
            <w:r w:rsidR="00AF44A3">
              <w:rPr>
                <w:webHidden/>
              </w:rPr>
              <w:fldChar w:fldCharType="begin"/>
            </w:r>
            <w:r w:rsidR="00AF44A3">
              <w:rPr>
                <w:webHidden/>
              </w:rPr>
              <w:instrText xml:space="preserve"> PAGEREF _Toc62204678 \h </w:instrText>
            </w:r>
            <w:r w:rsidR="00AF44A3">
              <w:rPr>
                <w:webHidden/>
              </w:rPr>
            </w:r>
            <w:r w:rsidR="00AF44A3">
              <w:rPr>
                <w:webHidden/>
              </w:rPr>
              <w:fldChar w:fldCharType="separate"/>
            </w:r>
            <w:r w:rsidR="00AF44A3">
              <w:rPr>
                <w:webHidden/>
              </w:rPr>
              <w:t>1</w:t>
            </w:r>
            <w:r w:rsidR="00AF44A3">
              <w:rPr>
                <w:webHidden/>
              </w:rPr>
              <w:fldChar w:fldCharType="end"/>
            </w:r>
          </w:hyperlink>
        </w:p>
        <w:p w14:paraId="6816322A" w14:textId="06453882" w:rsidR="00AF44A3" w:rsidRDefault="007B040F">
          <w:pPr>
            <w:pStyle w:val="Indholdsfortegnelse1"/>
            <w:rPr>
              <w:rFonts w:asciiTheme="minorHAnsi" w:eastAsiaTheme="minorEastAsia" w:hAnsiTheme="minorHAnsi" w:cstheme="minorBidi"/>
              <w:sz w:val="22"/>
              <w:lang w:eastAsia="da-DK"/>
            </w:rPr>
          </w:pPr>
          <w:hyperlink w:anchor="_Toc62204679" w:history="1">
            <w:r w:rsidR="00AF44A3" w:rsidRPr="00F0497A">
              <w:rPr>
                <w:rStyle w:val="Hyperlink"/>
              </w:rPr>
              <w:t>Før du ansøger</w:t>
            </w:r>
            <w:r w:rsidR="00AF44A3">
              <w:rPr>
                <w:webHidden/>
              </w:rPr>
              <w:tab/>
            </w:r>
            <w:r w:rsidR="00AF44A3">
              <w:rPr>
                <w:webHidden/>
              </w:rPr>
              <w:fldChar w:fldCharType="begin"/>
            </w:r>
            <w:r w:rsidR="00AF44A3">
              <w:rPr>
                <w:webHidden/>
              </w:rPr>
              <w:instrText xml:space="preserve"> PAGEREF _Toc62204679 \h </w:instrText>
            </w:r>
            <w:r w:rsidR="00AF44A3">
              <w:rPr>
                <w:webHidden/>
              </w:rPr>
            </w:r>
            <w:r w:rsidR="00AF44A3">
              <w:rPr>
                <w:webHidden/>
              </w:rPr>
              <w:fldChar w:fldCharType="separate"/>
            </w:r>
            <w:r w:rsidR="00AF44A3">
              <w:rPr>
                <w:webHidden/>
              </w:rPr>
              <w:t>1</w:t>
            </w:r>
            <w:r w:rsidR="00AF44A3">
              <w:rPr>
                <w:webHidden/>
              </w:rPr>
              <w:fldChar w:fldCharType="end"/>
            </w:r>
          </w:hyperlink>
        </w:p>
        <w:p w14:paraId="368F6966" w14:textId="454FCB18" w:rsidR="00AF44A3" w:rsidRDefault="007B040F">
          <w:pPr>
            <w:pStyle w:val="Indholdsfortegnelse1"/>
            <w:rPr>
              <w:rFonts w:asciiTheme="minorHAnsi" w:eastAsiaTheme="minorEastAsia" w:hAnsiTheme="minorHAnsi" w:cstheme="minorBidi"/>
              <w:sz w:val="22"/>
              <w:lang w:eastAsia="da-DK"/>
            </w:rPr>
          </w:pPr>
          <w:hyperlink w:anchor="_Toc62204680" w:history="1">
            <w:r w:rsidR="00AF44A3" w:rsidRPr="00F0497A">
              <w:rPr>
                <w:rStyle w:val="Hyperlink"/>
              </w:rPr>
              <w:t>Kan du ansøge arrangørordningen?</w:t>
            </w:r>
            <w:r w:rsidR="00AF44A3">
              <w:rPr>
                <w:webHidden/>
              </w:rPr>
              <w:tab/>
            </w:r>
            <w:r w:rsidR="00AF44A3">
              <w:rPr>
                <w:webHidden/>
              </w:rPr>
              <w:fldChar w:fldCharType="begin"/>
            </w:r>
            <w:r w:rsidR="00AF44A3">
              <w:rPr>
                <w:webHidden/>
              </w:rPr>
              <w:instrText xml:space="preserve"> PAGEREF _Toc62204680 \h </w:instrText>
            </w:r>
            <w:r w:rsidR="00AF44A3">
              <w:rPr>
                <w:webHidden/>
              </w:rPr>
            </w:r>
            <w:r w:rsidR="00AF44A3">
              <w:rPr>
                <w:webHidden/>
              </w:rPr>
              <w:fldChar w:fldCharType="separate"/>
            </w:r>
            <w:r w:rsidR="00AF44A3">
              <w:rPr>
                <w:webHidden/>
              </w:rPr>
              <w:t>2</w:t>
            </w:r>
            <w:r w:rsidR="00AF44A3">
              <w:rPr>
                <w:webHidden/>
              </w:rPr>
              <w:fldChar w:fldCharType="end"/>
            </w:r>
          </w:hyperlink>
        </w:p>
        <w:p w14:paraId="36CB365D" w14:textId="0DC84879" w:rsidR="00AF44A3" w:rsidRDefault="007B040F">
          <w:pPr>
            <w:pStyle w:val="Indholdsfortegnelse1"/>
            <w:rPr>
              <w:rFonts w:asciiTheme="minorHAnsi" w:eastAsiaTheme="minorEastAsia" w:hAnsiTheme="minorHAnsi" w:cstheme="minorBidi"/>
              <w:sz w:val="22"/>
              <w:lang w:eastAsia="da-DK"/>
            </w:rPr>
          </w:pPr>
          <w:hyperlink w:anchor="_Toc62204681" w:history="1">
            <w:r w:rsidR="00AF44A3" w:rsidRPr="00F0497A">
              <w:rPr>
                <w:rStyle w:val="Hyperlink"/>
              </w:rPr>
              <w:t>Regelgrundlag for kompensationsordningen for arrangører</w:t>
            </w:r>
            <w:r w:rsidR="00AF44A3">
              <w:rPr>
                <w:webHidden/>
              </w:rPr>
              <w:tab/>
            </w:r>
            <w:r w:rsidR="00AF44A3">
              <w:rPr>
                <w:webHidden/>
              </w:rPr>
              <w:fldChar w:fldCharType="begin"/>
            </w:r>
            <w:r w:rsidR="00AF44A3">
              <w:rPr>
                <w:webHidden/>
              </w:rPr>
              <w:instrText xml:space="preserve"> PAGEREF _Toc62204681 \h </w:instrText>
            </w:r>
            <w:r w:rsidR="00AF44A3">
              <w:rPr>
                <w:webHidden/>
              </w:rPr>
            </w:r>
            <w:r w:rsidR="00AF44A3">
              <w:rPr>
                <w:webHidden/>
              </w:rPr>
              <w:fldChar w:fldCharType="separate"/>
            </w:r>
            <w:r w:rsidR="00AF44A3">
              <w:rPr>
                <w:webHidden/>
              </w:rPr>
              <w:t>2</w:t>
            </w:r>
            <w:r w:rsidR="00AF44A3">
              <w:rPr>
                <w:webHidden/>
              </w:rPr>
              <w:fldChar w:fldCharType="end"/>
            </w:r>
          </w:hyperlink>
        </w:p>
        <w:p w14:paraId="2CF14C21" w14:textId="67F13499" w:rsidR="00AF44A3" w:rsidRDefault="007B040F">
          <w:pPr>
            <w:pStyle w:val="Indholdsfortegnelse1"/>
            <w:rPr>
              <w:rFonts w:asciiTheme="minorHAnsi" w:eastAsiaTheme="minorEastAsia" w:hAnsiTheme="minorHAnsi" w:cstheme="minorBidi"/>
              <w:sz w:val="22"/>
              <w:lang w:eastAsia="da-DK"/>
            </w:rPr>
          </w:pPr>
          <w:hyperlink w:anchor="_Toc62204682" w:history="1">
            <w:r w:rsidR="00AF44A3" w:rsidRPr="00F0497A">
              <w:rPr>
                <w:rStyle w:val="Hyperlink"/>
                <w:rFonts w:eastAsia="Segoe UI"/>
              </w:rPr>
              <w:t>Inden du påbegynder din ansøgning</w:t>
            </w:r>
            <w:r w:rsidR="00AF44A3">
              <w:rPr>
                <w:webHidden/>
              </w:rPr>
              <w:tab/>
            </w:r>
            <w:r w:rsidR="00AF44A3">
              <w:rPr>
                <w:webHidden/>
              </w:rPr>
              <w:fldChar w:fldCharType="begin"/>
            </w:r>
            <w:r w:rsidR="00AF44A3">
              <w:rPr>
                <w:webHidden/>
              </w:rPr>
              <w:instrText xml:space="preserve"> PAGEREF _Toc62204682 \h </w:instrText>
            </w:r>
            <w:r w:rsidR="00AF44A3">
              <w:rPr>
                <w:webHidden/>
              </w:rPr>
            </w:r>
            <w:r w:rsidR="00AF44A3">
              <w:rPr>
                <w:webHidden/>
              </w:rPr>
              <w:fldChar w:fldCharType="separate"/>
            </w:r>
            <w:r w:rsidR="00AF44A3">
              <w:rPr>
                <w:webHidden/>
              </w:rPr>
              <w:t>3</w:t>
            </w:r>
            <w:r w:rsidR="00AF44A3">
              <w:rPr>
                <w:webHidden/>
              </w:rPr>
              <w:fldChar w:fldCharType="end"/>
            </w:r>
          </w:hyperlink>
        </w:p>
        <w:p w14:paraId="40024642" w14:textId="3FAD6695" w:rsidR="00AF44A3" w:rsidRDefault="007B040F">
          <w:pPr>
            <w:pStyle w:val="Indholdsfortegnelse1"/>
            <w:rPr>
              <w:rFonts w:asciiTheme="minorHAnsi" w:eastAsiaTheme="minorEastAsia" w:hAnsiTheme="minorHAnsi" w:cstheme="minorBidi"/>
              <w:sz w:val="22"/>
              <w:lang w:eastAsia="da-DK"/>
            </w:rPr>
          </w:pPr>
          <w:hyperlink w:anchor="_Toc62204683" w:history="1">
            <w:r w:rsidR="00AF44A3" w:rsidRPr="00F0497A">
              <w:rPr>
                <w:rStyle w:val="Hyperlink"/>
                <w:rFonts w:cs="Segoe UI"/>
              </w:rPr>
              <w:t>Vælg revisor</w:t>
            </w:r>
            <w:r w:rsidR="00AF44A3">
              <w:rPr>
                <w:webHidden/>
              </w:rPr>
              <w:tab/>
            </w:r>
            <w:r w:rsidR="00AF44A3">
              <w:rPr>
                <w:webHidden/>
              </w:rPr>
              <w:fldChar w:fldCharType="begin"/>
            </w:r>
            <w:r w:rsidR="00AF44A3">
              <w:rPr>
                <w:webHidden/>
              </w:rPr>
              <w:instrText xml:space="preserve"> PAGEREF _Toc62204683 \h </w:instrText>
            </w:r>
            <w:r w:rsidR="00AF44A3">
              <w:rPr>
                <w:webHidden/>
              </w:rPr>
            </w:r>
            <w:r w:rsidR="00AF44A3">
              <w:rPr>
                <w:webHidden/>
              </w:rPr>
              <w:fldChar w:fldCharType="separate"/>
            </w:r>
            <w:r w:rsidR="00AF44A3">
              <w:rPr>
                <w:webHidden/>
              </w:rPr>
              <w:t>4</w:t>
            </w:r>
            <w:r w:rsidR="00AF44A3">
              <w:rPr>
                <w:webHidden/>
              </w:rPr>
              <w:fldChar w:fldCharType="end"/>
            </w:r>
          </w:hyperlink>
        </w:p>
        <w:p w14:paraId="324E3BA0" w14:textId="20A5BB03" w:rsidR="00AF44A3" w:rsidRDefault="007B040F">
          <w:pPr>
            <w:pStyle w:val="Indholdsfortegnelse1"/>
            <w:rPr>
              <w:rFonts w:asciiTheme="minorHAnsi" w:eastAsiaTheme="minorEastAsia" w:hAnsiTheme="minorHAnsi" w:cstheme="minorBidi"/>
              <w:sz w:val="22"/>
              <w:lang w:eastAsia="da-DK"/>
            </w:rPr>
          </w:pPr>
          <w:hyperlink w:anchor="_Toc62204684" w:history="1">
            <w:r w:rsidR="00AF44A3" w:rsidRPr="00F0497A">
              <w:rPr>
                <w:rStyle w:val="Hyperlink"/>
              </w:rPr>
              <w:t>1. Virksomhedens oplysninger</w:t>
            </w:r>
            <w:r w:rsidR="00AF44A3">
              <w:rPr>
                <w:webHidden/>
              </w:rPr>
              <w:tab/>
            </w:r>
            <w:r w:rsidR="00AF44A3">
              <w:rPr>
                <w:webHidden/>
              </w:rPr>
              <w:fldChar w:fldCharType="begin"/>
            </w:r>
            <w:r w:rsidR="00AF44A3">
              <w:rPr>
                <w:webHidden/>
              </w:rPr>
              <w:instrText xml:space="preserve"> PAGEREF _Toc62204684 \h </w:instrText>
            </w:r>
            <w:r w:rsidR="00AF44A3">
              <w:rPr>
                <w:webHidden/>
              </w:rPr>
            </w:r>
            <w:r w:rsidR="00AF44A3">
              <w:rPr>
                <w:webHidden/>
              </w:rPr>
              <w:fldChar w:fldCharType="separate"/>
            </w:r>
            <w:r w:rsidR="00AF44A3">
              <w:rPr>
                <w:webHidden/>
              </w:rPr>
              <w:t>4</w:t>
            </w:r>
            <w:r w:rsidR="00AF44A3">
              <w:rPr>
                <w:webHidden/>
              </w:rPr>
              <w:fldChar w:fldCharType="end"/>
            </w:r>
          </w:hyperlink>
        </w:p>
        <w:p w14:paraId="7E52474E" w14:textId="33B7311F" w:rsidR="00AF44A3" w:rsidRDefault="007B040F">
          <w:pPr>
            <w:pStyle w:val="Indholdsfortegnelse1"/>
            <w:rPr>
              <w:rFonts w:asciiTheme="minorHAnsi" w:eastAsiaTheme="minorEastAsia" w:hAnsiTheme="minorHAnsi" w:cstheme="minorBidi"/>
              <w:sz w:val="22"/>
              <w:lang w:eastAsia="da-DK"/>
            </w:rPr>
          </w:pPr>
          <w:hyperlink w:anchor="_Toc62204685" w:history="1">
            <w:r w:rsidR="00AF44A3" w:rsidRPr="00F0497A">
              <w:rPr>
                <w:rStyle w:val="Hyperlink"/>
                <w:rFonts w:eastAsia="Segoe UI"/>
              </w:rPr>
              <w:t>2. Kontaktperson</w:t>
            </w:r>
            <w:r w:rsidR="00AF44A3">
              <w:rPr>
                <w:webHidden/>
              </w:rPr>
              <w:tab/>
            </w:r>
            <w:r w:rsidR="00AF44A3">
              <w:rPr>
                <w:webHidden/>
              </w:rPr>
              <w:fldChar w:fldCharType="begin"/>
            </w:r>
            <w:r w:rsidR="00AF44A3">
              <w:rPr>
                <w:webHidden/>
              </w:rPr>
              <w:instrText xml:space="preserve"> PAGEREF _Toc62204685 \h </w:instrText>
            </w:r>
            <w:r w:rsidR="00AF44A3">
              <w:rPr>
                <w:webHidden/>
              </w:rPr>
            </w:r>
            <w:r w:rsidR="00AF44A3">
              <w:rPr>
                <w:webHidden/>
              </w:rPr>
              <w:fldChar w:fldCharType="separate"/>
            </w:r>
            <w:r w:rsidR="00AF44A3">
              <w:rPr>
                <w:webHidden/>
              </w:rPr>
              <w:t>4</w:t>
            </w:r>
            <w:r w:rsidR="00AF44A3">
              <w:rPr>
                <w:webHidden/>
              </w:rPr>
              <w:fldChar w:fldCharType="end"/>
            </w:r>
          </w:hyperlink>
        </w:p>
        <w:p w14:paraId="358687E7" w14:textId="7226A89B" w:rsidR="00AF44A3" w:rsidRDefault="007B040F">
          <w:pPr>
            <w:pStyle w:val="Indholdsfortegnelse1"/>
            <w:rPr>
              <w:rFonts w:asciiTheme="minorHAnsi" w:eastAsiaTheme="minorEastAsia" w:hAnsiTheme="minorHAnsi" w:cstheme="minorBidi"/>
              <w:sz w:val="22"/>
              <w:lang w:eastAsia="da-DK"/>
            </w:rPr>
          </w:pPr>
          <w:hyperlink w:anchor="_Toc62204686" w:history="1">
            <w:r w:rsidR="00AF44A3" w:rsidRPr="00F0497A">
              <w:rPr>
                <w:rStyle w:val="Hyperlink"/>
              </w:rPr>
              <w:t>Betingelser vedrørende virksomheden</w:t>
            </w:r>
            <w:r w:rsidR="00AF44A3">
              <w:rPr>
                <w:webHidden/>
              </w:rPr>
              <w:tab/>
            </w:r>
            <w:r w:rsidR="00AF44A3">
              <w:rPr>
                <w:webHidden/>
              </w:rPr>
              <w:fldChar w:fldCharType="begin"/>
            </w:r>
            <w:r w:rsidR="00AF44A3">
              <w:rPr>
                <w:webHidden/>
              </w:rPr>
              <w:instrText xml:space="preserve"> PAGEREF _Toc62204686 \h </w:instrText>
            </w:r>
            <w:r w:rsidR="00AF44A3">
              <w:rPr>
                <w:webHidden/>
              </w:rPr>
            </w:r>
            <w:r w:rsidR="00AF44A3">
              <w:rPr>
                <w:webHidden/>
              </w:rPr>
              <w:fldChar w:fldCharType="separate"/>
            </w:r>
            <w:r w:rsidR="00AF44A3">
              <w:rPr>
                <w:webHidden/>
              </w:rPr>
              <w:t>5</w:t>
            </w:r>
            <w:r w:rsidR="00AF44A3">
              <w:rPr>
                <w:webHidden/>
              </w:rPr>
              <w:fldChar w:fldCharType="end"/>
            </w:r>
          </w:hyperlink>
        </w:p>
        <w:p w14:paraId="05187978" w14:textId="0AD7F55D" w:rsidR="00AF44A3" w:rsidRDefault="007B040F">
          <w:pPr>
            <w:pStyle w:val="Indholdsfortegnelse1"/>
            <w:rPr>
              <w:rFonts w:asciiTheme="minorHAnsi" w:eastAsiaTheme="minorEastAsia" w:hAnsiTheme="minorHAnsi" w:cstheme="minorBidi"/>
              <w:sz w:val="22"/>
              <w:lang w:eastAsia="da-DK"/>
            </w:rPr>
          </w:pPr>
          <w:hyperlink w:anchor="_Toc62204687" w:history="1">
            <w:r w:rsidR="00AF44A3" w:rsidRPr="00F0497A">
              <w:rPr>
                <w:rStyle w:val="Hyperlink"/>
              </w:rPr>
              <w:t>Betingelser for hvert enkelt arrangement</w:t>
            </w:r>
            <w:r w:rsidR="00AF44A3">
              <w:rPr>
                <w:webHidden/>
              </w:rPr>
              <w:tab/>
            </w:r>
            <w:r w:rsidR="00AF44A3">
              <w:rPr>
                <w:webHidden/>
              </w:rPr>
              <w:fldChar w:fldCharType="begin"/>
            </w:r>
            <w:r w:rsidR="00AF44A3">
              <w:rPr>
                <w:webHidden/>
              </w:rPr>
              <w:instrText xml:space="preserve"> PAGEREF _Toc62204687 \h </w:instrText>
            </w:r>
            <w:r w:rsidR="00AF44A3">
              <w:rPr>
                <w:webHidden/>
              </w:rPr>
            </w:r>
            <w:r w:rsidR="00AF44A3">
              <w:rPr>
                <w:webHidden/>
              </w:rPr>
              <w:fldChar w:fldCharType="separate"/>
            </w:r>
            <w:r w:rsidR="00AF44A3">
              <w:rPr>
                <w:webHidden/>
              </w:rPr>
              <w:t>6</w:t>
            </w:r>
            <w:r w:rsidR="00AF44A3">
              <w:rPr>
                <w:webHidden/>
              </w:rPr>
              <w:fldChar w:fldCharType="end"/>
            </w:r>
          </w:hyperlink>
        </w:p>
        <w:p w14:paraId="16F8AE30" w14:textId="25B33207" w:rsidR="00AF44A3" w:rsidRDefault="007B040F">
          <w:pPr>
            <w:pStyle w:val="Indholdsfortegnelse1"/>
            <w:rPr>
              <w:rFonts w:asciiTheme="minorHAnsi" w:eastAsiaTheme="minorEastAsia" w:hAnsiTheme="minorHAnsi" w:cstheme="minorBidi"/>
              <w:sz w:val="22"/>
              <w:lang w:eastAsia="da-DK"/>
            </w:rPr>
          </w:pPr>
          <w:hyperlink w:anchor="_Toc62204688" w:history="1">
            <w:r w:rsidR="00AF44A3" w:rsidRPr="00F0497A">
              <w:rPr>
                <w:rStyle w:val="Hyperlink"/>
                <w:rFonts w:eastAsia="Segoe UI"/>
              </w:rPr>
              <w:t>3. Tabsopgørelsen</w:t>
            </w:r>
            <w:r w:rsidR="00AF44A3">
              <w:rPr>
                <w:webHidden/>
              </w:rPr>
              <w:tab/>
            </w:r>
            <w:r w:rsidR="00AF44A3">
              <w:rPr>
                <w:webHidden/>
              </w:rPr>
              <w:fldChar w:fldCharType="begin"/>
            </w:r>
            <w:r w:rsidR="00AF44A3">
              <w:rPr>
                <w:webHidden/>
              </w:rPr>
              <w:instrText xml:space="preserve"> PAGEREF _Toc62204688 \h </w:instrText>
            </w:r>
            <w:r w:rsidR="00AF44A3">
              <w:rPr>
                <w:webHidden/>
              </w:rPr>
            </w:r>
            <w:r w:rsidR="00AF44A3">
              <w:rPr>
                <w:webHidden/>
              </w:rPr>
              <w:fldChar w:fldCharType="separate"/>
            </w:r>
            <w:r w:rsidR="00AF44A3">
              <w:rPr>
                <w:webHidden/>
              </w:rPr>
              <w:t>8</w:t>
            </w:r>
            <w:r w:rsidR="00AF44A3">
              <w:rPr>
                <w:webHidden/>
              </w:rPr>
              <w:fldChar w:fldCharType="end"/>
            </w:r>
          </w:hyperlink>
        </w:p>
        <w:p w14:paraId="5D3F26C0" w14:textId="4D43177C" w:rsidR="00AF44A3" w:rsidRDefault="007B040F">
          <w:pPr>
            <w:pStyle w:val="Indholdsfortegnelse1"/>
            <w:rPr>
              <w:rFonts w:asciiTheme="minorHAnsi" w:eastAsiaTheme="minorEastAsia" w:hAnsiTheme="minorHAnsi" w:cstheme="minorBidi"/>
              <w:sz w:val="22"/>
              <w:lang w:eastAsia="da-DK"/>
            </w:rPr>
          </w:pPr>
          <w:hyperlink w:anchor="_Toc62204689" w:history="1">
            <w:r w:rsidR="00AF44A3" w:rsidRPr="00F0497A">
              <w:rPr>
                <w:rStyle w:val="Hyperlink"/>
                <w:rFonts w:eastAsia="Segoe UI"/>
              </w:rPr>
              <w:t>Betingelser for tabsopgørelsen</w:t>
            </w:r>
            <w:r w:rsidR="00AF44A3">
              <w:rPr>
                <w:webHidden/>
              </w:rPr>
              <w:tab/>
            </w:r>
            <w:r w:rsidR="00AF44A3">
              <w:rPr>
                <w:webHidden/>
              </w:rPr>
              <w:fldChar w:fldCharType="begin"/>
            </w:r>
            <w:r w:rsidR="00AF44A3">
              <w:rPr>
                <w:webHidden/>
              </w:rPr>
              <w:instrText xml:space="preserve"> PAGEREF _Toc62204689 \h </w:instrText>
            </w:r>
            <w:r w:rsidR="00AF44A3">
              <w:rPr>
                <w:webHidden/>
              </w:rPr>
            </w:r>
            <w:r w:rsidR="00AF44A3">
              <w:rPr>
                <w:webHidden/>
              </w:rPr>
              <w:fldChar w:fldCharType="separate"/>
            </w:r>
            <w:r w:rsidR="00AF44A3">
              <w:rPr>
                <w:webHidden/>
              </w:rPr>
              <w:t>8</w:t>
            </w:r>
            <w:r w:rsidR="00AF44A3">
              <w:rPr>
                <w:webHidden/>
              </w:rPr>
              <w:fldChar w:fldCharType="end"/>
            </w:r>
          </w:hyperlink>
        </w:p>
        <w:p w14:paraId="5ABE803F" w14:textId="6F3917CE" w:rsidR="00AF44A3" w:rsidRDefault="007B040F">
          <w:pPr>
            <w:pStyle w:val="Indholdsfortegnelse1"/>
            <w:rPr>
              <w:rFonts w:asciiTheme="minorHAnsi" w:eastAsiaTheme="minorEastAsia" w:hAnsiTheme="minorHAnsi" w:cstheme="minorBidi"/>
              <w:sz w:val="22"/>
              <w:lang w:eastAsia="da-DK"/>
            </w:rPr>
          </w:pPr>
          <w:hyperlink w:anchor="_Toc62204690" w:history="1">
            <w:r w:rsidR="00AF44A3" w:rsidRPr="00F0497A">
              <w:rPr>
                <w:rStyle w:val="Hyperlink"/>
                <w:rFonts w:cs="Segoe UI"/>
              </w:rPr>
              <w:t>Regnskabsskabelon 2 – Indirekte poster</w:t>
            </w:r>
            <w:r w:rsidR="00AF44A3">
              <w:rPr>
                <w:webHidden/>
              </w:rPr>
              <w:tab/>
            </w:r>
            <w:r w:rsidR="00AF44A3">
              <w:rPr>
                <w:webHidden/>
              </w:rPr>
              <w:fldChar w:fldCharType="begin"/>
            </w:r>
            <w:r w:rsidR="00AF44A3">
              <w:rPr>
                <w:webHidden/>
              </w:rPr>
              <w:instrText xml:space="preserve"> PAGEREF _Toc62204690 \h </w:instrText>
            </w:r>
            <w:r w:rsidR="00AF44A3">
              <w:rPr>
                <w:webHidden/>
              </w:rPr>
            </w:r>
            <w:r w:rsidR="00AF44A3">
              <w:rPr>
                <w:webHidden/>
              </w:rPr>
              <w:fldChar w:fldCharType="separate"/>
            </w:r>
            <w:r w:rsidR="00AF44A3">
              <w:rPr>
                <w:webHidden/>
              </w:rPr>
              <w:t>21</w:t>
            </w:r>
            <w:r w:rsidR="00AF44A3">
              <w:rPr>
                <w:webHidden/>
              </w:rPr>
              <w:fldChar w:fldCharType="end"/>
            </w:r>
          </w:hyperlink>
        </w:p>
        <w:p w14:paraId="594ACB53" w14:textId="0CC7F199" w:rsidR="00AF44A3" w:rsidRDefault="007B040F">
          <w:pPr>
            <w:pStyle w:val="Indholdsfortegnelse1"/>
            <w:rPr>
              <w:rFonts w:asciiTheme="minorHAnsi" w:eastAsiaTheme="minorEastAsia" w:hAnsiTheme="minorHAnsi" w:cstheme="minorBidi"/>
              <w:sz w:val="22"/>
              <w:lang w:eastAsia="da-DK"/>
            </w:rPr>
          </w:pPr>
          <w:hyperlink w:anchor="_Toc62204691" w:history="1">
            <w:r w:rsidR="00AF44A3" w:rsidRPr="00F0497A">
              <w:rPr>
                <w:rStyle w:val="Hyperlink"/>
                <w:rFonts w:eastAsia="Segoe UI"/>
              </w:rPr>
              <w:t>4. Revisorerklæring</w:t>
            </w:r>
            <w:r w:rsidR="00AF44A3">
              <w:rPr>
                <w:webHidden/>
              </w:rPr>
              <w:tab/>
            </w:r>
            <w:r w:rsidR="00AF44A3">
              <w:rPr>
                <w:webHidden/>
              </w:rPr>
              <w:fldChar w:fldCharType="begin"/>
            </w:r>
            <w:r w:rsidR="00AF44A3">
              <w:rPr>
                <w:webHidden/>
              </w:rPr>
              <w:instrText xml:space="preserve"> PAGEREF _Toc62204691 \h </w:instrText>
            </w:r>
            <w:r w:rsidR="00AF44A3">
              <w:rPr>
                <w:webHidden/>
              </w:rPr>
            </w:r>
            <w:r w:rsidR="00AF44A3">
              <w:rPr>
                <w:webHidden/>
              </w:rPr>
              <w:fldChar w:fldCharType="separate"/>
            </w:r>
            <w:r w:rsidR="00AF44A3">
              <w:rPr>
                <w:webHidden/>
              </w:rPr>
              <w:t>23</w:t>
            </w:r>
            <w:r w:rsidR="00AF44A3">
              <w:rPr>
                <w:webHidden/>
              </w:rPr>
              <w:fldChar w:fldCharType="end"/>
            </w:r>
          </w:hyperlink>
        </w:p>
        <w:p w14:paraId="25671236" w14:textId="198AAC68" w:rsidR="00AF44A3" w:rsidRDefault="007B040F">
          <w:pPr>
            <w:pStyle w:val="Indholdsfortegnelse1"/>
            <w:rPr>
              <w:rFonts w:asciiTheme="minorHAnsi" w:eastAsiaTheme="minorEastAsia" w:hAnsiTheme="minorHAnsi" w:cstheme="minorBidi"/>
              <w:sz w:val="22"/>
              <w:lang w:eastAsia="da-DK"/>
            </w:rPr>
          </w:pPr>
          <w:hyperlink w:anchor="_Toc62204692" w:history="1">
            <w:r w:rsidR="00AF44A3" w:rsidRPr="00F0497A">
              <w:rPr>
                <w:rStyle w:val="Hyperlink"/>
                <w:rFonts w:eastAsia="Segoe UI"/>
              </w:rPr>
              <w:t>5. Tro- og love erklæring</w:t>
            </w:r>
            <w:r w:rsidR="00AF44A3">
              <w:rPr>
                <w:webHidden/>
              </w:rPr>
              <w:tab/>
            </w:r>
            <w:r w:rsidR="00AF44A3">
              <w:rPr>
                <w:webHidden/>
              </w:rPr>
              <w:fldChar w:fldCharType="begin"/>
            </w:r>
            <w:r w:rsidR="00AF44A3">
              <w:rPr>
                <w:webHidden/>
              </w:rPr>
              <w:instrText xml:space="preserve"> PAGEREF _Toc62204692 \h </w:instrText>
            </w:r>
            <w:r w:rsidR="00AF44A3">
              <w:rPr>
                <w:webHidden/>
              </w:rPr>
            </w:r>
            <w:r w:rsidR="00AF44A3">
              <w:rPr>
                <w:webHidden/>
              </w:rPr>
              <w:fldChar w:fldCharType="separate"/>
            </w:r>
            <w:r w:rsidR="00AF44A3">
              <w:rPr>
                <w:webHidden/>
              </w:rPr>
              <w:t>23</w:t>
            </w:r>
            <w:r w:rsidR="00AF44A3">
              <w:rPr>
                <w:webHidden/>
              </w:rPr>
              <w:fldChar w:fldCharType="end"/>
            </w:r>
          </w:hyperlink>
        </w:p>
        <w:p w14:paraId="7E325A09" w14:textId="2AC4E3F2" w:rsidR="00AF44A3" w:rsidRDefault="007B040F">
          <w:pPr>
            <w:pStyle w:val="Indholdsfortegnelse1"/>
            <w:rPr>
              <w:rFonts w:asciiTheme="minorHAnsi" w:eastAsiaTheme="minorEastAsia" w:hAnsiTheme="minorHAnsi" w:cstheme="minorBidi"/>
              <w:sz w:val="22"/>
              <w:lang w:eastAsia="da-DK"/>
            </w:rPr>
          </w:pPr>
          <w:hyperlink w:anchor="_Toc62204693" w:history="1">
            <w:r w:rsidR="00AF44A3" w:rsidRPr="00F0497A">
              <w:rPr>
                <w:rStyle w:val="Hyperlink"/>
                <w:rFonts w:eastAsia="Segoe UI"/>
              </w:rPr>
              <w:t>6. Opsummering</w:t>
            </w:r>
            <w:r w:rsidR="00AF44A3">
              <w:rPr>
                <w:webHidden/>
              </w:rPr>
              <w:tab/>
            </w:r>
            <w:r w:rsidR="00AF44A3">
              <w:rPr>
                <w:webHidden/>
              </w:rPr>
              <w:fldChar w:fldCharType="begin"/>
            </w:r>
            <w:r w:rsidR="00AF44A3">
              <w:rPr>
                <w:webHidden/>
              </w:rPr>
              <w:instrText xml:space="preserve"> PAGEREF _Toc62204693 \h </w:instrText>
            </w:r>
            <w:r w:rsidR="00AF44A3">
              <w:rPr>
                <w:webHidden/>
              </w:rPr>
            </w:r>
            <w:r w:rsidR="00AF44A3">
              <w:rPr>
                <w:webHidden/>
              </w:rPr>
              <w:fldChar w:fldCharType="separate"/>
            </w:r>
            <w:r w:rsidR="00AF44A3">
              <w:rPr>
                <w:webHidden/>
              </w:rPr>
              <w:t>24</w:t>
            </w:r>
            <w:r w:rsidR="00AF44A3">
              <w:rPr>
                <w:webHidden/>
              </w:rPr>
              <w:fldChar w:fldCharType="end"/>
            </w:r>
          </w:hyperlink>
        </w:p>
        <w:p w14:paraId="6CB502DA" w14:textId="597E38EA" w:rsidR="00AF44A3" w:rsidRDefault="007B040F">
          <w:pPr>
            <w:pStyle w:val="Indholdsfortegnelse1"/>
            <w:rPr>
              <w:rFonts w:asciiTheme="minorHAnsi" w:eastAsiaTheme="minorEastAsia" w:hAnsiTheme="minorHAnsi" w:cstheme="minorBidi"/>
              <w:sz w:val="22"/>
              <w:lang w:eastAsia="da-DK"/>
            </w:rPr>
          </w:pPr>
          <w:hyperlink w:anchor="_Toc62204694" w:history="1">
            <w:r w:rsidR="00AF44A3" w:rsidRPr="00F0497A">
              <w:rPr>
                <w:rStyle w:val="Hyperlink"/>
                <w:rFonts w:eastAsia="Segoe UI"/>
              </w:rPr>
              <w:t xml:space="preserve">7. </w:t>
            </w:r>
            <w:r w:rsidR="00AF44A3" w:rsidRPr="00F0497A">
              <w:rPr>
                <w:rStyle w:val="Hyperlink"/>
              </w:rPr>
              <w:t>Underretningsforpligtelse mv.</w:t>
            </w:r>
            <w:r w:rsidR="00AF44A3">
              <w:rPr>
                <w:webHidden/>
              </w:rPr>
              <w:tab/>
            </w:r>
            <w:r w:rsidR="00AF44A3">
              <w:rPr>
                <w:webHidden/>
              </w:rPr>
              <w:fldChar w:fldCharType="begin"/>
            </w:r>
            <w:r w:rsidR="00AF44A3">
              <w:rPr>
                <w:webHidden/>
              </w:rPr>
              <w:instrText xml:space="preserve"> PAGEREF _Toc62204694 \h </w:instrText>
            </w:r>
            <w:r w:rsidR="00AF44A3">
              <w:rPr>
                <w:webHidden/>
              </w:rPr>
            </w:r>
            <w:r w:rsidR="00AF44A3">
              <w:rPr>
                <w:webHidden/>
              </w:rPr>
              <w:fldChar w:fldCharType="separate"/>
            </w:r>
            <w:r w:rsidR="00AF44A3">
              <w:rPr>
                <w:webHidden/>
              </w:rPr>
              <w:t>26</w:t>
            </w:r>
            <w:r w:rsidR="00AF44A3">
              <w:rPr>
                <w:webHidden/>
              </w:rPr>
              <w:fldChar w:fldCharType="end"/>
            </w:r>
          </w:hyperlink>
        </w:p>
        <w:p w14:paraId="773B6180" w14:textId="6D924AC4" w:rsidR="00AF44A3" w:rsidRDefault="007B040F">
          <w:pPr>
            <w:pStyle w:val="Indholdsfortegnelse1"/>
            <w:rPr>
              <w:rFonts w:asciiTheme="minorHAnsi" w:eastAsiaTheme="minorEastAsia" w:hAnsiTheme="minorHAnsi" w:cstheme="minorBidi"/>
              <w:sz w:val="22"/>
              <w:lang w:eastAsia="da-DK"/>
            </w:rPr>
          </w:pPr>
          <w:hyperlink w:anchor="_Toc62204695" w:history="1">
            <w:r w:rsidR="00AF44A3" w:rsidRPr="00F0497A">
              <w:rPr>
                <w:rStyle w:val="Hyperlink"/>
              </w:rPr>
              <w:t>Appendix 1 – Definition af arrangement</w:t>
            </w:r>
            <w:r w:rsidR="00AF44A3">
              <w:rPr>
                <w:webHidden/>
              </w:rPr>
              <w:tab/>
            </w:r>
            <w:r w:rsidR="00AF44A3">
              <w:rPr>
                <w:webHidden/>
              </w:rPr>
              <w:fldChar w:fldCharType="begin"/>
            </w:r>
            <w:r w:rsidR="00AF44A3">
              <w:rPr>
                <w:webHidden/>
              </w:rPr>
              <w:instrText xml:space="preserve"> PAGEREF _Toc62204695 \h </w:instrText>
            </w:r>
            <w:r w:rsidR="00AF44A3">
              <w:rPr>
                <w:webHidden/>
              </w:rPr>
            </w:r>
            <w:r w:rsidR="00AF44A3">
              <w:rPr>
                <w:webHidden/>
              </w:rPr>
              <w:fldChar w:fldCharType="separate"/>
            </w:r>
            <w:r w:rsidR="00AF44A3">
              <w:rPr>
                <w:webHidden/>
              </w:rPr>
              <w:t>28</w:t>
            </w:r>
            <w:r w:rsidR="00AF44A3">
              <w:rPr>
                <w:webHidden/>
              </w:rPr>
              <w:fldChar w:fldCharType="end"/>
            </w:r>
          </w:hyperlink>
        </w:p>
        <w:p w14:paraId="3C185287" w14:textId="57D411C8" w:rsidR="00AF44A3" w:rsidRDefault="007B040F">
          <w:pPr>
            <w:pStyle w:val="Indholdsfortegnelse1"/>
            <w:rPr>
              <w:rFonts w:asciiTheme="minorHAnsi" w:eastAsiaTheme="minorEastAsia" w:hAnsiTheme="minorHAnsi" w:cstheme="minorBidi"/>
              <w:sz w:val="22"/>
              <w:lang w:eastAsia="da-DK"/>
            </w:rPr>
          </w:pPr>
          <w:hyperlink w:anchor="_Toc62204696" w:history="1">
            <w:r w:rsidR="00AF44A3" w:rsidRPr="00F0497A">
              <w:rPr>
                <w:rStyle w:val="Hyperlink"/>
                <w:rFonts w:eastAsia="Segoe UI"/>
                <w:lang w:eastAsia="da-DK"/>
              </w:rPr>
              <w:t>Appendix 2 – Tabsbegrænsning</w:t>
            </w:r>
            <w:r w:rsidR="00AF44A3">
              <w:rPr>
                <w:webHidden/>
              </w:rPr>
              <w:tab/>
            </w:r>
            <w:r w:rsidR="00AF44A3">
              <w:rPr>
                <w:webHidden/>
              </w:rPr>
              <w:fldChar w:fldCharType="begin"/>
            </w:r>
            <w:r w:rsidR="00AF44A3">
              <w:rPr>
                <w:webHidden/>
              </w:rPr>
              <w:instrText xml:space="preserve"> PAGEREF _Toc62204696 \h </w:instrText>
            </w:r>
            <w:r w:rsidR="00AF44A3">
              <w:rPr>
                <w:webHidden/>
              </w:rPr>
            </w:r>
            <w:r w:rsidR="00AF44A3">
              <w:rPr>
                <w:webHidden/>
              </w:rPr>
              <w:fldChar w:fldCharType="separate"/>
            </w:r>
            <w:r w:rsidR="00AF44A3">
              <w:rPr>
                <w:webHidden/>
              </w:rPr>
              <w:t>32</w:t>
            </w:r>
            <w:r w:rsidR="00AF44A3">
              <w:rPr>
                <w:webHidden/>
              </w:rPr>
              <w:fldChar w:fldCharType="end"/>
            </w:r>
          </w:hyperlink>
        </w:p>
        <w:p w14:paraId="0C22D598" w14:textId="4DB675EA" w:rsidR="00AF44A3" w:rsidRDefault="007B040F">
          <w:pPr>
            <w:pStyle w:val="Indholdsfortegnelse1"/>
            <w:rPr>
              <w:rFonts w:asciiTheme="minorHAnsi" w:eastAsiaTheme="minorEastAsia" w:hAnsiTheme="minorHAnsi" w:cstheme="minorBidi"/>
              <w:sz w:val="22"/>
              <w:lang w:eastAsia="da-DK"/>
            </w:rPr>
          </w:pPr>
          <w:hyperlink w:anchor="_Toc62204697" w:history="1">
            <w:r w:rsidR="00AF44A3" w:rsidRPr="00F0497A">
              <w:rPr>
                <w:rStyle w:val="Hyperlink"/>
              </w:rPr>
              <w:t>Appendix 3 – Indirekte indtægter og omkostninger</w:t>
            </w:r>
            <w:r w:rsidR="00AF44A3">
              <w:rPr>
                <w:webHidden/>
              </w:rPr>
              <w:tab/>
            </w:r>
            <w:r w:rsidR="00AF44A3">
              <w:rPr>
                <w:webHidden/>
              </w:rPr>
              <w:fldChar w:fldCharType="begin"/>
            </w:r>
            <w:r w:rsidR="00AF44A3">
              <w:rPr>
                <w:webHidden/>
              </w:rPr>
              <w:instrText xml:space="preserve"> PAGEREF _Toc62204697 \h </w:instrText>
            </w:r>
            <w:r w:rsidR="00AF44A3">
              <w:rPr>
                <w:webHidden/>
              </w:rPr>
            </w:r>
            <w:r w:rsidR="00AF44A3">
              <w:rPr>
                <w:webHidden/>
              </w:rPr>
              <w:fldChar w:fldCharType="separate"/>
            </w:r>
            <w:r w:rsidR="00AF44A3">
              <w:rPr>
                <w:webHidden/>
              </w:rPr>
              <w:t>35</w:t>
            </w:r>
            <w:r w:rsidR="00AF44A3">
              <w:rPr>
                <w:webHidden/>
              </w:rPr>
              <w:fldChar w:fldCharType="end"/>
            </w:r>
          </w:hyperlink>
        </w:p>
        <w:p w14:paraId="2F68E5D0" w14:textId="1F18621D" w:rsidR="00AF44A3" w:rsidRDefault="007B040F">
          <w:pPr>
            <w:pStyle w:val="Indholdsfortegnelse1"/>
            <w:rPr>
              <w:rFonts w:asciiTheme="minorHAnsi" w:eastAsiaTheme="minorEastAsia" w:hAnsiTheme="minorHAnsi" w:cstheme="minorBidi"/>
              <w:sz w:val="22"/>
              <w:lang w:eastAsia="da-DK"/>
            </w:rPr>
          </w:pPr>
          <w:hyperlink w:anchor="_Toc62204698" w:history="1">
            <w:r w:rsidR="00AF44A3" w:rsidRPr="00F0497A">
              <w:rPr>
                <w:rStyle w:val="Hyperlink"/>
                <w:rFonts w:cs="Segoe UI"/>
              </w:rPr>
              <w:t>Appendix 4 – Undtagelser for frister vedrørende indgåelse af aftaler</w:t>
            </w:r>
            <w:r w:rsidR="00AF44A3">
              <w:rPr>
                <w:webHidden/>
              </w:rPr>
              <w:tab/>
            </w:r>
            <w:r w:rsidR="00AF44A3">
              <w:rPr>
                <w:webHidden/>
              </w:rPr>
              <w:fldChar w:fldCharType="begin"/>
            </w:r>
            <w:r w:rsidR="00AF44A3">
              <w:rPr>
                <w:webHidden/>
              </w:rPr>
              <w:instrText xml:space="preserve"> PAGEREF _Toc62204698 \h </w:instrText>
            </w:r>
            <w:r w:rsidR="00AF44A3">
              <w:rPr>
                <w:webHidden/>
              </w:rPr>
            </w:r>
            <w:r w:rsidR="00AF44A3">
              <w:rPr>
                <w:webHidden/>
              </w:rPr>
              <w:fldChar w:fldCharType="separate"/>
            </w:r>
            <w:r w:rsidR="00AF44A3">
              <w:rPr>
                <w:webHidden/>
              </w:rPr>
              <w:t>38</w:t>
            </w:r>
            <w:r w:rsidR="00AF44A3">
              <w:rPr>
                <w:webHidden/>
              </w:rPr>
              <w:fldChar w:fldCharType="end"/>
            </w:r>
          </w:hyperlink>
        </w:p>
        <w:p w14:paraId="66451BE0" w14:textId="1721427A" w:rsidR="00AF44A3" w:rsidRDefault="007B040F">
          <w:pPr>
            <w:pStyle w:val="Indholdsfortegnelse1"/>
            <w:rPr>
              <w:rFonts w:asciiTheme="minorHAnsi" w:eastAsiaTheme="minorEastAsia" w:hAnsiTheme="minorHAnsi" w:cstheme="minorBidi"/>
              <w:sz w:val="22"/>
              <w:lang w:eastAsia="da-DK"/>
            </w:rPr>
          </w:pPr>
          <w:hyperlink w:anchor="_Toc62204699" w:history="1">
            <w:r w:rsidR="00AF44A3" w:rsidRPr="00F0497A">
              <w:rPr>
                <w:rStyle w:val="Hyperlink"/>
              </w:rPr>
              <w:t>Appendix 5 – Kompensation med loft på 6,0 mio. kr.</w:t>
            </w:r>
            <w:r w:rsidR="00AF44A3">
              <w:rPr>
                <w:webHidden/>
              </w:rPr>
              <w:tab/>
            </w:r>
            <w:r w:rsidR="00AF44A3">
              <w:rPr>
                <w:webHidden/>
              </w:rPr>
              <w:fldChar w:fldCharType="begin"/>
            </w:r>
            <w:r w:rsidR="00AF44A3">
              <w:rPr>
                <w:webHidden/>
              </w:rPr>
              <w:instrText xml:space="preserve"> PAGEREF _Toc62204699 \h </w:instrText>
            </w:r>
            <w:r w:rsidR="00AF44A3">
              <w:rPr>
                <w:webHidden/>
              </w:rPr>
            </w:r>
            <w:r w:rsidR="00AF44A3">
              <w:rPr>
                <w:webHidden/>
              </w:rPr>
              <w:fldChar w:fldCharType="separate"/>
            </w:r>
            <w:r w:rsidR="00AF44A3">
              <w:rPr>
                <w:webHidden/>
              </w:rPr>
              <w:t>41</w:t>
            </w:r>
            <w:r w:rsidR="00AF44A3">
              <w:rPr>
                <w:webHidden/>
              </w:rPr>
              <w:fldChar w:fldCharType="end"/>
            </w:r>
          </w:hyperlink>
        </w:p>
        <w:p w14:paraId="1CCEFA72" w14:textId="77777777" w:rsidR="00CC466E" w:rsidRPr="00CC466E" w:rsidRDefault="00CC466E" w:rsidP="00CC466E">
          <w:r w:rsidRPr="00065250">
            <w:rPr>
              <w:b/>
              <w:bCs/>
            </w:rPr>
            <w:fldChar w:fldCharType="end"/>
          </w:r>
        </w:p>
      </w:sdtContent>
    </w:sdt>
    <w:p w14:paraId="4B6ABB8F" w14:textId="77777777" w:rsidR="006726AB" w:rsidRPr="00F07DEB" w:rsidRDefault="006726AB" w:rsidP="003F31F1">
      <w:pPr>
        <w:pStyle w:val="Overskrift1"/>
        <w:spacing w:line="257" w:lineRule="auto"/>
        <w:contextualSpacing w:val="0"/>
        <w:jc w:val="both"/>
        <w:rPr>
          <w:lang w:eastAsia="da-DK"/>
        </w:rPr>
      </w:pPr>
      <w:bookmarkStart w:id="1" w:name="_Toc62204679"/>
      <w:r w:rsidRPr="00F07DEB">
        <w:t>Før du ansøger</w:t>
      </w:r>
      <w:bookmarkEnd w:id="1"/>
    </w:p>
    <w:p w14:paraId="25A002C3" w14:textId="377CBD99" w:rsidR="004315C5" w:rsidRPr="004315C5" w:rsidRDefault="004A7F36" w:rsidP="004315C5">
      <w:r w:rsidRPr="004315C5">
        <w:t>Bemærk: D</w:t>
      </w:r>
      <w:r w:rsidR="00321EC9" w:rsidRPr="004315C5">
        <w:t xml:space="preserve">et er et krav for at kunne ansøge, </w:t>
      </w:r>
      <w:r w:rsidR="23A8DA6B" w:rsidRPr="004315C5">
        <w:t xml:space="preserve">at </w:t>
      </w:r>
      <w:r w:rsidR="00321EC9" w:rsidRPr="004315C5">
        <w:t xml:space="preserve">du i den digitale ansøgningsblanket erklærer på tro og love, at du har læst nærværende ansøgningsvejledning. </w:t>
      </w:r>
      <w:r w:rsidR="004315C5" w:rsidRPr="004315C5">
        <w:t xml:space="preserve">Slots- og kulturstyrelsen gør opmærksom </w:t>
      </w:r>
      <w:r w:rsidR="004315C5" w:rsidRPr="004315C5">
        <w:lastRenderedPageBreak/>
        <w:t>på, at det er strafbart at afgive urigtige oplysninger til en offentlig myndighed,</w:t>
      </w:r>
      <w:r w:rsidR="004315C5">
        <w:t xml:space="preserve"> </w:t>
      </w:r>
      <w:r w:rsidR="004315C5" w:rsidRPr="004315C5">
        <w:t>jf. Straffelovens § 81d, stk. 2</w:t>
      </w:r>
      <w:r w:rsidR="004315C5">
        <w:t>.</w:t>
      </w:r>
    </w:p>
    <w:p w14:paraId="58AA361D" w14:textId="7A9F7FAF" w:rsidR="00321EC9" w:rsidRPr="00F07DEB" w:rsidRDefault="00321EC9" w:rsidP="003F31F1">
      <w:pPr>
        <w:spacing w:line="257" w:lineRule="auto"/>
        <w:contextualSpacing w:val="0"/>
        <w:jc w:val="both"/>
      </w:pPr>
    </w:p>
    <w:p w14:paraId="14EAD639" w14:textId="0018181E" w:rsidR="00564FEF" w:rsidRDefault="00564FEF" w:rsidP="00564FEF">
      <w:pPr>
        <w:jc w:val="both"/>
        <w:rPr>
          <w:rStyle w:val="Hyperlink"/>
          <w:rFonts w:eastAsiaTheme="minorHAnsi"/>
          <w:color w:val="auto"/>
        </w:rPr>
      </w:pPr>
      <w:r w:rsidRPr="00F07DEB">
        <w:t xml:space="preserve">Hvis du er i tvivl om, hvordan enkelte dele </w:t>
      </w:r>
      <w:r w:rsidRPr="00F07DEB">
        <w:rPr>
          <w:szCs w:val="24"/>
        </w:rPr>
        <w:t xml:space="preserve">af vejledningen skal forstås, så kan du ringe til Slots- og Kulturstyrelsens </w:t>
      </w:r>
      <w:proofErr w:type="spellStart"/>
      <w:r w:rsidR="00122196">
        <w:rPr>
          <w:szCs w:val="24"/>
        </w:rPr>
        <w:t>corona-</w:t>
      </w:r>
      <w:r w:rsidRPr="00F07DEB">
        <w:rPr>
          <w:szCs w:val="24"/>
        </w:rPr>
        <w:t>hotline</w:t>
      </w:r>
      <w:proofErr w:type="spellEnd"/>
      <w:r w:rsidRPr="00F07DEB">
        <w:rPr>
          <w:szCs w:val="24"/>
        </w:rPr>
        <w:t xml:space="preserve"> på </w:t>
      </w:r>
      <w:r w:rsidRPr="004B61FB">
        <w:rPr>
          <w:szCs w:val="24"/>
        </w:rPr>
        <w:t>33 95 42 00</w:t>
      </w:r>
      <w:r w:rsidRPr="004B61FB" w:rsidDel="00980DEF">
        <w:rPr>
          <w:sz w:val="20"/>
          <w:szCs w:val="24"/>
        </w:rPr>
        <w:t xml:space="preserve"> </w:t>
      </w:r>
      <w:r w:rsidRPr="00F07DEB">
        <w:rPr>
          <w:szCs w:val="24"/>
        </w:rPr>
        <w:t>eller</w:t>
      </w:r>
      <w:r w:rsidRPr="00F07DEB">
        <w:t xml:space="preserve"> skrive til </w:t>
      </w:r>
      <w:hyperlink r:id="rId13" w:tooltip="#AutoGenerate" w:history="1">
        <w:r w:rsidR="007A3034" w:rsidRPr="007610A4">
          <w:rPr>
            <w:rStyle w:val="Hyperlink"/>
            <w:rFonts w:eastAsiaTheme="minorHAnsi"/>
          </w:rPr>
          <w:t>corona@kum.dk</w:t>
        </w:r>
      </w:hyperlink>
      <w:r w:rsidR="00972B57">
        <w:rPr>
          <w:rStyle w:val="Hyperlink"/>
          <w:rFonts w:eastAsiaTheme="minorHAnsi"/>
          <w:color w:val="auto"/>
        </w:rPr>
        <w:t>.</w:t>
      </w:r>
    </w:p>
    <w:p w14:paraId="1028FA76" w14:textId="77777777" w:rsidR="00972B57" w:rsidRDefault="00972B57" w:rsidP="00564FEF">
      <w:pPr>
        <w:jc w:val="both"/>
        <w:rPr>
          <w:rStyle w:val="Hyperlink"/>
          <w:rFonts w:eastAsiaTheme="minorHAnsi"/>
          <w:color w:val="auto"/>
        </w:rPr>
      </w:pPr>
    </w:p>
    <w:p w14:paraId="0F1D4BB9" w14:textId="77777777" w:rsidR="00972B57" w:rsidRDefault="00972B57" w:rsidP="00972B57">
      <w:pPr>
        <w:spacing w:line="257" w:lineRule="auto"/>
        <w:contextualSpacing w:val="0"/>
        <w:jc w:val="both"/>
        <w:rPr>
          <w:rFonts w:eastAsiaTheme="minorEastAsia"/>
        </w:rPr>
      </w:pPr>
      <w:r>
        <w:rPr>
          <w:rFonts w:eastAsiaTheme="minorEastAsia"/>
        </w:rPr>
        <w:t>Ansøgningsprocessen består af følgende trin:</w:t>
      </w:r>
    </w:p>
    <w:p w14:paraId="71EEBD4A" w14:textId="73D7DC40" w:rsidR="00972B57" w:rsidRDefault="004A7F36" w:rsidP="00972B57">
      <w:pPr>
        <w:pStyle w:val="Opstilling-talellerbogst"/>
        <w:rPr>
          <w:rFonts w:eastAsiaTheme="minorEastAsia"/>
        </w:rPr>
      </w:pPr>
      <w:r>
        <w:rPr>
          <w:rFonts w:eastAsiaTheme="minorEastAsia"/>
        </w:rPr>
        <w:t>L</w:t>
      </w:r>
      <w:r w:rsidR="00972B57">
        <w:rPr>
          <w:rFonts w:eastAsiaTheme="minorEastAsia"/>
        </w:rPr>
        <w:t xml:space="preserve">æs ansøgningsvejledningen grundigt (nærværende vejledning på </w:t>
      </w:r>
      <w:r w:rsidR="0071451F">
        <w:rPr>
          <w:rFonts w:eastAsiaTheme="minorEastAsia"/>
        </w:rPr>
        <w:t>41</w:t>
      </w:r>
      <w:r w:rsidR="00935224">
        <w:rPr>
          <w:rFonts w:eastAsiaTheme="minorEastAsia"/>
        </w:rPr>
        <w:t xml:space="preserve"> </w:t>
      </w:r>
      <w:r w:rsidR="00972B57" w:rsidRPr="008D2C58">
        <w:rPr>
          <w:rFonts w:eastAsiaTheme="minorEastAsia"/>
        </w:rPr>
        <w:t>sider)</w:t>
      </w:r>
    </w:p>
    <w:p w14:paraId="6EE0ABDA" w14:textId="7C5D9B4E" w:rsidR="00972B57" w:rsidRDefault="004A7F36" w:rsidP="00972B57">
      <w:pPr>
        <w:pStyle w:val="Opstilling-talellerbogst"/>
        <w:rPr>
          <w:rFonts w:eastAsiaTheme="minorEastAsia"/>
        </w:rPr>
      </w:pPr>
      <w:r>
        <w:rPr>
          <w:rFonts w:eastAsiaTheme="minorEastAsia"/>
        </w:rPr>
        <w:t>D</w:t>
      </w:r>
      <w:r w:rsidR="00972B57">
        <w:rPr>
          <w:rFonts w:eastAsiaTheme="minorEastAsia"/>
        </w:rPr>
        <w:t>ownload alle relevante bilagsskabeloner, som du finder på Slots- og Kulturstyrelsens hjemmeside</w:t>
      </w:r>
    </w:p>
    <w:p w14:paraId="3C2DC0A8" w14:textId="6781CD40" w:rsidR="00972B57" w:rsidRDefault="004A7F36" w:rsidP="00972B57">
      <w:pPr>
        <w:pStyle w:val="Opstilling-talellerbogst"/>
        <w:rPr>
          <w:rFonts w:eastAsiaTheme="minorEastAsia"/>
        </w:rPr>
      </w:pPr>
      <w:r>
        <w:rPr>
          <w:rFonts w:eastAsiaTheme="minorEastAsia"/>
        </w:rPr>
        <w:t>U</w:t>
      </w:r>
      <w:r w:rsidR="00972B57">
        <w:rPr>
          <w:rFonts w:eastAsiaTheme="minorEastAsia"/>
        </w:rPr>
        <w:t>dfyld på forhånd de relevante skabeloner (</w:t>
      </w:r>
      <w:r w:rsidR="00972B57" w:rsidRPr="00935224">
        <w:rPr>
          <w:rFonts w:eastAsiaTheme="minorEastAsia"/>
        </w:rPr>
        <w:t>se nærmere i afsnit 6. Opsummering</w:t>
      </w:r>
      <w:r w:rsidR="00972B57">
        <w:rPr>
          <w:rFonts w:eastAsiaTheme="minorEastAsia"/>
        </w:rPr>
        <w:t xml:space="preserve"> i denne vejledning)</w:t>
      </w:r>
    </w:p>
    <w:p w14:paraId="4244CD9D" w14:textId="73B8BAB4" w:rsidR="00972B57" w:rsidRDefault="004A7F36" w:rsidP="00972B57">
      <w:pPr>
        <w:pStyle w:val="Opstilling-talellerbogst"/>
        <w:rPr>
          <w:rFonts w:eastAsiaTheme="minorEastAsia"/>
        </w:rPr>
      </w:pPr>
      <w:r>
        <w:rPr>
          <w:rFonts w:eastAsiaTheme="minorEastAsia"/>
        </w:rPr>
        <w:t>F</w:t>
      </w:r>
      <w:r w:rsidR="00972B57">
        <w:rPr>
          <w:rFonts w:eastAsiaTheme="minorEastAsia"/>
        </w:rPr>
        <w:t>ind alle relevante bilag, der skal bruges til dokumentation (se nærmere i vejledningen) og gem dem på din computer</w:t>
      </w:r>
      <w:r>
        <w:rPr>
          <w:rFonts w:eastAsiaTheme="minorEastAsia"/>
        </w:rPr>
        <w:t xml:space="preserve">. Gerne i pdf-format. </w:t>
      </w:r>
    </w:p>
    <w:p w14:paraId="6490DF0B" w14:textId="34818F47" w:rsidR="00972B57" w:rsidRDefault="004A7F36" w:rsidP="00972B57">
      <w:pPr>
        <w:pStyle w:val="Opstilling-talellerbogst"/>
        <w:rPr>
          <w:rFonts w:eastAsiaTheme="minorEastAsia"/>
        </w:rPr>
      </w:pPr>
      <w:r>
        <w:rPr>
          <w:rFonts w:eastAsiaTheme="minorEastAsia"/>
        </w:rPr>
        <w:t>Å</w:t>
      </w:r>
      <w:r w:rsidR="00972B57" w:rsidRPr="001548C7">
        <w:rPr>
          <w:rFonts w:eastAsiaTheme="minorEastAsia"/>
        </w:rPr>
        <w:t>ben det elektroniske an</w:t>
      </w:r>
      <w:r w:rsidR="00972B57">
        <w:rPr>
          <w:rFonts w:eastAsiaTheme="minorEastAsia"/>
        </w:rPr>
        <w:t xml:space="preserve">søgningsskema og udfyld online. </w:t>
      </w:r>
      <w:r w:rsidR="00972B57" w:rsidRPr="001548C7">
        <w:rPr>
          <w:rFonts w:eastAsiaTheme="minorEastAsia"/>
        </w:rPr>
        <w:t xml:space="preserve">OBS: Vær opmærksom på, at du højst må være </w:t>
      </w:r>
      <w:r w:rsidR="00972B57">
        <w:rPr>
          <w:rFonts w:eastAsiaTheme="minorEastAsia"/>
        </w:rPr>
        <w:t>inaktiv i skemaet i 15 minutter.</w:t>
      </w:r>
    </w:p>
    <w:p w14:paraId="24C98F20" w14:textId="0E678883" w:rsidR="00972B57" w:rsidRPr="00935224" w:rsidRDefault="004A7F36" w:rsidP="00972B57">
      <w:pPr>
        <w:pStyle w:val="Opstilling-talellerbogst"/>
        <w:rPr>
          <w:rFonts w:eastAsiaTheme="minorEastAsia"/>
        </w:rPr>
      </w:pPr>
      <w:r>
        <w:rPr>
          <w:rFonts w:eastAsiaTheme="minorEastAsia"/>
        </w:rPr>
        <w:t>V</w:t>
      </w:r>
      <w:r w:rsidR="00972B57" w:rsidRPr="001548C7">
        <w:rPr>
          <w:rFonts w:eastAsiaTheme="minorEastAsia"/>
        </w:rPr>
        <w:t>edhæft alle bilag</w:t>
      </w:r>
      <w:r w:rsidR="009D5F04">
        <w:rPr>
          <w:rFonts w:eastAsiaTheme="minorEastAsia"/>
        </w:rPr>
        <w:t xml:space="preserve"> og skabeloner</w:t>
      </w:r>
      <w:r w:rsidR="00972B57" w:rsidRPr="001548C7">
        <w:rPr>
          <w:rFonts w:eastAsiaTheme="minorEastAsia"/>
        </w:rPr>
        <w:t xml:space="preserve"> </w:t>
      </w:r>
      <w:r w:rsidR="00972B57" w:rsidRPr="00935224">
        <w:rPr>
          <w:rFonts w:eastAsiaTheme="minorEastAsia"/>
        </w:rPr>
        <w:t>(se liste under 6. Opsummering i denne vejledning)</w:t>
      </w:r>
    </w:p>
    <w:p w14:paraId="63848834" w14:textId="782FA73B" w:rsidR="008E12DE" w:rsidRPr="00F07DEB" w:rsidRDefault="004A7F36" w:rsidP="004A7F36">
      <w:pPr>
        <w:pStyle w:val="Opstilling-talellerbogst"/>
      </w:pPr>
      <w:r>
        <w:rPr>
          <w:rFonts w:eastAsiaTheme="minorEastAsia"/>
        </w:rPr>
        <w:t>I</w:t>
      </w:r>
      <w:r w:rsidR="00972B57" w:rsidRPr="00972B57">
        <w:rPr>
          <w:rFonts w:eastAsiaTheme="minorEastAsia"/>
        </w:rPr>
        <w:t xml:space="preserve">ndsend ansøgning  </w:t>
      </w:r>
    </w:p>
    <w:p w14:paraId="6E6A1AF7" w14:textId="77777777" w:rsidR="00E93FB2" w:rsidRPr="00F07DEB" w:rsidRDefault="00787FB8" w:rsidP="003F31F1">
      <w:pPr>
        <w:pStyle w:val="Overskrift1"/>
        <w:spacing w:line="257" w:lineRule="auto"/>
        <w:contextualSpacing w:val="0"/>
        <w:jc w:val="both"/>
      </w:pPr>
      <w:bookmarkStart w:id="2" w:name="_Toc62204680"/>
      <w:r w:rsidRPr="00F07DEB">
        <w:t xml:space="preserve">Kan du ansøge </w:t>
      </w:r>
      <w:r w:rsidR="23974091" w:rsidRPr="00F07DEB">
        <w:t>arrangør</w:t>
      </w:r>
      <w:r w:rsidRPr="00F07DEB">
        <w:t>ordningen</w:t>
      </w:r>
      <w:r w:rsidR="00E93FB2" w:rsidRPr="00F07DEB">
        <w:t>?</w:t>
      </w:r>
      <w:bookmarkEnd w:id="2"/>
    </w:p>
    <w:p w14:paraId="77995B08" w14:textId="097AB73D" w:rsidR="00D64ECB" w:rsidRPr="005F678F" w:rsidRDefault="00787FB8" w:rsidP="003F31F1">
      <w:pPr>
        <w:spacing w:line="257" w:lineRule="auto"/>
        <w:contextualSpacing w:val="0"/>
        <w:jc w:val="both"/>
        <w:rPr>
          <w:lang w:eastAsia="da-DK"/>
        </w:rPr>
      </w:pPr>
      <w:r w:rsidRPr="00F07DEB">
        <w:rPr>
          <w:lang w:eastAsia="da-DK"/>
        </w:rPr>
        <w:t xml:space="preserve">Hvis din virksomhed er hovedansvarlig for </w:t>
      </w:r>
      <w:r w:rsidR="00600B83" w:rsidRPr="006C2816">
        <w:rPr>
          <w:rFonts w:eastAsia="Segoe UI"/>
          <w:lang w:eastAsia="da-DK"/>
        </w:rPr>
        <w:t xml:space="preserve">forberedelsen </w:t>
      </w:r>
      <w:r w:rsidRPr="00F07DEB">
        <w:rPr>
          <w:lang w:eastAsia="da-DK"/>
        </w:rPr>
        <w:t xml:space="preserve">af ét eller flere arrangementer med over 350 forventede deltagere, der skulle </w:t>
      </w:r>
      <w:r w:rsidR="220BB838" w:rsidRPr="00F07DEB">
        <w:rPr>
          <w:lang w:eastAsia="da-DK"/>
        </w:rPr>
        <w:t xml:space="preserve">have været </w:t>
      </w:r>
      <w:r w:rsidRPr="00F07DEB">
        <w:rPr>
          <w:lang w:eastAsia="da-DK"/>
        </w:rPr>
        <w:t>afhold</w:t>
      </w:r>
      <w:r w:rsidR="6F33E474" w:rsidRPr="00F07DEB">
        <w:rPr>
          <w:lang w:eastAsia="da-DK"/>
        </w:rPr>
        <w:t>t</w:t>
      </w:r>
      <w:r w:rsidRPr="00F07DEB">
        <w:rPr>
          <w:lang w:eastAsia="da-DK"/>
        </w:rPr>
        <w:t xml:space="preserve"> i perioden fra og me</w:t>
      </w:r>
      <w:r w:rsidR="0070262A">
        <w:rPr>
          <w:lang w:eastAsia="da-DK"/>
        </w:rPr>
        <w:t>d</w:t>
      </w:r>
      <w:r w:rsidR="00B0130E">
        <w:rPr>
          <w:lang w:eastAsia="da-DK"/>
        </w:rPr>
        <w:t xml:space="preserve"> </w:t>
      </w:r>
      <w:r w:rsidR="00967209">
        <w:rPr>
          <w:lang w:eastAsia="da-DK"/>
        </w:rPr>
        <w:t>1. september</w:t>
      </w:r>
      <w:r w:rsidR="00B0130E">
        <w:rPr>
          <w:lang w:eastAsia="da-DK"/>
        </w:rPr>
        <w:t xml:space="preserve"> til og med 31. december</w:t>
      </w:r>
      <w:r w:rsidRPr="00F07DEB">
        <w:rPr>
          <w:lang w:eastAsia="da-DK"/>
        </w:rPr>
        <w:t xml:space="preserve"> </w:t>
      </w:r>
      <w:r w:rsidRPr="005F678F">
        <w:rPr>
          <w:lang w:eastAsia="da-DK"/>
        </w:rPr>
        <w:t>2020, men som p</w:t>
      </w:r>
      <w:r w:rsidR="14972607" w:rsidRPr="005F678F">
        <w:rPr>
          <w:lang w:eastAsia="da-DK"/>
        </w:rPr>
        <w:t>å grund af</w:t>
      </w:r>
      <w:r w:rsidRPr="005F678F">
        <w:rPr>
          <w:lang w:eastAsia="da-DK"/>
        </w:rPr>
        <w:t xml:space="preserve"> </w:t>
      </w:r>
      <w:r w:rsidR="00691CAB" w:rsidRPr="005F678F">
        <w:rPr>
          <w:lang w:eastAsia="da-DK"/>
        </w:rPr>
        <w:t xml:space="preserve">foranstaltninger for at inddæmme </w:t>
      </w:r>
      <w:r w:rsidR="009631E1" w:rsidRPr="005F678F">
        <w:rPr>
          <w:lang w:eastAsia="da-DK"/>
        </w:rPr>
        <w:t xml:space="preserve">spredningen af </w:t>
      </w:r>
      <w:r w:rsidRPr="005F678F">
        <w:rPr>
          <w:lang w:eastAsia="da-DK"/>
        </w:rPr>
        <w:t>COVID-19 er blevet aflyst eller udsat, kan du søge om kompensation for underskud</w:t>
      </w:r>
      <w:r w:rsidR="01EB7F16" w:rsidRPr="005F678F">
        <w:rPr>
          <w:lang w:eastAsia="da-DK"/>
        </w:rPr>
        <w:t>det</w:t>
      </w:r>
      <w:r w:rsidRPr="005F678F">
        <w:rPr>
          <w:lang w:eastAsia="da-DK"/>
        </w:rPr>
        <w:t xml:space="preserve"> i arrangementet. </w:t>
      </w:r>
    </w:p>
    <w:p w14:paraId="514631EC" w14:textId="77777777" w:rsidR="00787FB8" w:rsidRPr="005F678F" w:rsidRDefault="00787FB8" w:rsidP="003F31F1">
      <w:pPr>
        <w:spacing w:line="257" w:lineRule="auto"/>
        <w:contextualSpacing w:val="0"/>
        <w:jc w:val="both"/>
        <w:rPr>
          <w:lang w:eastAsia="da-DK"/>
        </w:rPr>
      </w:pPr>
      <w:r w:rsidRPr="005F678F">
        <w:rPr>
          <w:lang w:eastAsia="da-DK"/>
        </w:rPr>
        <w:t>De</w:t>
      </w:r>
      <w:r w:rsidR="004754B7" w:rsidRPr="005F678F">
        <w:rPr>
          <w:lang w:eastAsia="da-DK"/>
        </w:rPr>
        <w:t>t kan også være, at du har</w:t>
      </w:r>
      <w:r w:rsidRPr="005F678F">
        <w:rPr>
          <w:lang w:eastAsia="da-DK"/>
        </w:rPr>
        <w:t xml:space="preserve"> ændre</w:t>
      </w:r>
      <w:r w:rsidR="004754B7" w:rsidRPr="005F678F">
        <w:rPr>
          <w:lang w:eastAsia="da-DK"/>
        </w:rPr>
        <w:t>t</w:t>
      </w:r>
      <w:r w:rsidRPr="005F678F">
        <w:rPr>
          <w:lang w:eastAsia="da-DK"/>
        </w:rPr>
        <w:t xml:space="preserve"> arrangement</w:t>
      </w:r>
      <w:r w:rsidR="55AD158F" w:rsidRPr="005F678F">
        <w:rPr>
          <w:lang w:eastAsia="da-DK"/>
        </w:rPr>
        <w:t>et</w:t>
      </w:r>
      <w:r w:rsidRPr="005F678F">
        <w:rPr>
          <w:lang w:eastAsia="da-DK"/>
        </w:rPr>
        <w:t xml:space="preserve"> væsentligt, og derfor fx har afholdt det med færre eller helt uden deltagere/tilskuere. I så fald kan du også ansøge om kompensation.</w:t>
      </w:r>
    </w:p>
    <w:p w14:paraId="48756AFE" w14:textId="7F7D3B0C" w:rsidR="00991A05" w:rsidRDefault="00991A05" w:rsidP="003F31F1">
      <w:pPr>
        <w:spacing w:line="257" w:lineRule="auto"/>
        <w:contextualSpacing w:val="0"/>
        <w:jc w:val="both"/>
      </w:pPr>
      <w:r>
        <w:t xml:space="preserve">Hvis du ansøger om kompensation for flere arrangementer i perioden fra den </w:t>
      </w:r>
      <w:r w:rsidR="00967209">
        <w:t>1. september</w:t>
      </w:r>
      <w:r>
        <w:t xml:space="preserve"> til og med den 31. december 2020, bedes du som udgangspunkt indsende én samlet ansøgning. </w:t>
      </w:r>
    </w:p>
    <w:p w14:paraId="3EC479C4" w14:textId="23C1CE28" w:rsidR="00991A05" w:rsidRDefault="00967209" w:rsidP="003F31F1">
      <w:pPr>
        <w:spacing w:line="257" w:lineRule="auto"/>
        <w:contextualSpacing w:val="0"/>
        <w:jc w:val="both"/>
      </w:pPr>
      <w:r>
        <w:t>A</w:t>
      </w:r>
      <w:r w:rsidR="00991A05">
        <w:t>rrangørordningen</w:t>
      </w:r>
      <w:r>
        <w:t xml:space="preserve"> er</w:t>
      </w:r>
      <w:r w:rsidR="00991A05">
        <w:t xml:space="preserve"> åben for indsendelse af ansøgninger frem til og med den 30. april 2021.</w:t>
      </w:r>
    </w:p>
    <w:p w14:paraId="4329243E" w14:textId="3ACFE439" w:rsidR="00787FB8" w:rsidRPr="005F678F" w:rsidRDefault="00787FB8" w:rsidP="003F31F1">
      <w:pPr>
        <w:spacing w:line="257" w:lineRule="auto"/>
        <w:contextualSpacing w:val="0"/>
        <w:jc w:val="both"/>
        <w:rPr>
          <w:rFonts w:eastAsia="Segoe UI"/>
          <w:lang w:eastAsia="da-DK"/>
        </w:rPr>
      </w:pPr>
      <w:r w:rsidRPr="005F678F">
        <w:rPr>
          <w:lang w:eastAsia="da-DK"/>
        </w:rPr>
        <w:t>Din virksomhed skal have et dansk CVR-n</w:t>
      </w:r>
      <w:r w:rsidR="2A7294DD" w:rsidRPr="005F678F">
        <w:rPr>
          <w:lang w:eastAsia="da-DK"/>
        </w:rPr>
        <w:t>umme</w:t>
      </w:r>
      <w:r w:rsidRPr="005F678F">
        <w:rPr>
          <w:lang w:eastAsia="da-DK"/>
        </w:rPr>
        <w:t xml:space="preserve">r og være </w:t>
      </w:r>
      <w:r w:rsidR="0078259F">
        <w:rPr>
          <w:rFonts w:eastAsia="Segoe UI"/>
          <w:lang w:eastAsia="da-DK"/>
        </w:rPr>
        <w:t>etableret inden 6</w:t>
      </w:r>
      <w:r w:rsidR="001B3BD9" w:rsidRPr="005F678F">
        <w:rPr>
          <w:rFonts w:eastAsia="Segoe UI"/>
          <w:lang w:eastAsia="da-DK"/>
        </w:rPr>
        <w:t>. marts 2020.</w:t>
      </w:r>
    </w:p>
    <w:p w14:paraId="27DF27DB" w14:textId="672EF0C3" w:rsidR="005F678F" w:rsidRPr="005F678F" w:rsidRDefault="005F678F" w:rsidP="005F678F">
      <w:pPr>
        <w:spacing w:line="257" w:lineRule="auto"/>
        <w:contextualSpacing w:val="0"/>
        <w:jc w:val="both"/>
        <w:rPr>
          <w:lang w:eastAsia="da-DK"/>
        </w:rPr>
      </w:pPr>
      <w:r w:rsidRPr="005F678F">
        <w:rPr>
          <w:lang w:eastAsia="da-DK"/>
        </w:rPr>
        <w:t>Bemærk: Følgende kan ikke kan søge kompensation gennem ordningen.</w:t>
      </w:r>
    </w:p>
    <w:p w14:paraId="3708CB29" w14:textId="5A669975" w:rsidR="005F678F" w:rsidRPr="005F678F" w:rsidRDefault="005F678F" w:rsidP="005F678F">
      <w:pPr>
        <w:pStyle w:val="Opstilling-punkttegn"/>
        <w:rPr>
          <w:rFonts w:ascii="Segoe UI" w:hAnsi="Segoe UI" w:cs="Segoe UI"/>
          <w:sz w:val="22"/>
          <w:szCs w:val="22"/>
          <w:lang w:eastAsia="da-DK"/>
        </w:rPr>
      </w:pPr>
      <w:r w:rsidRPr="005F678F">
        <w:rPr>
          <w:rFonts w:ascii="Segoe UI" w:hAnsi="Segoe UI" w:cs="Segoe UI"/>
          <w:sz w:val="22"/>
          <w:szCs w:val="22"/>
          <w:lang w:eastAsia="da-DK"/>
        </w:rPr>
        <w:t xml:space="preserve">Statslige myndigheder og statsfinansierede selvejende institutioner, kommuner og regioner, kommunale og regionale organisationer, kommunale institutioner, der er registreret under en kommunes CVR-nummer (kommunale spillesteder undtaget), selvstændige offentlige virksomheder og Danmarks Radio, TV 2 samt </w:t>
      </w:r>
      <w:r>
        <w:rPr>
          <w:rFonts w:ascii="Segoe UI" w:hAnsi="Segoe UI" w:cs="Segoe UI"/>
          <w:sz w:val="22"/>
          <w:szCs w:val="22"/>
          <w:lang w:eastAsia="da-DK"/>
        </w:rPr>
        <w:t>arrangører af landsindsamlinger.</w:t>
      </w:r>
      <w:r w:rsidRPr="005F678F">
        <w:rPr>
          <w:rFonts w:ascii="Segoe UI" w:hAnsi="Segoe UI" w:cs="Segoe UI"/>
          <w:sz w:val="22"/>
          <w:szCs w:val="22"/>
          <w:lang w:eastAsia="da-DK"/>
        </w:rPr>
        <w:t xml:space="preserve"> </w:t>
      </w:r>
    </w:p>
    <w:p w14:paraId="6766AC20" w14:textId="77777777" w:rsidR="005F678F" w:rsidRPr="005F678F" w:rsidRDefault="005F678F" w:rsidP="005F678F">
      <w:pPr>
        <w:pStyle w:val="Overskrift1"/>
        <w:jc w:val="both"/>
        <w:rPr>
          <w:rFonts w:eastAsiaTheme="minorEastAsia"/>
        </w:rPr>
      </w:pPr>
      <w:bookmarkStart w:id="3" w:name="_Toc62204681"/>
      <w:r w:rsidRPr="005F678F">
        <w:rPr>
          <w:rFonts w:eastAsiaTheme="minorEastAsia"/>
        </w:rPr>
        <w:t>Regelgrundlag for kompensationsordningen for arrangører</w:t>
      </w:r>
      <w:bookmarkEnd w:id="3"/>
    </w:p>
    <w:p w14:paraId="04FDC2E4" w14:textId="6866379F" w:rsidR="00673DA5" w:rsidRPr="007B040F" w:rsidRDefault="00991A05" w:rsidP="007B040F">
      <w:r>
        <w:t>Bevilling af kompensation sker i henh</w:t>
      </w:r>
      <w:r w:rsidR="007B040F">
        <w:t xml:space="preserve">old til </w:t>
      </w:r>
      <w:r w:rsidR="00673DA5" w:rsidRPr="007B040F">
        <w:rPr>
          <w:rStyle w:val="normaltextrun"/>
          <w:color w:val="000000"/>
          <w:shd w:val="clear" w:color="auto" w:fill="FFFFFF"/>
        </w:rPr>
        <w:t>bekendtgørelse nr. </w:t>
      </w:r>
      <w:r w:rsidR="00AF44A3" w:rsidRPr="007B040F">
        <w:rPr>
          <w:rStyle w:val="normaltextrun"/>
          <w:color w:val="000000"/>
          <w:shd w:val="clear" w:color="auto" w:fill="FFFFFF"/>
        </w:rPr>
        <w:t>51 af 16. januar 2021</w:t>
      </w:r>
      <w:r w:rsidR="00967209">
        <w:rPr>
          <w:rStyle w:val="normaltextrun"/>
          <w:color w:val="000000"/>
          <w:shd w:val="clear" w:color="auto" w:fill="FFFFFF"/>
        </w:rPr>
        <w:t xml:space="preserve">. </w:t>
      </w:r>
    </w:p>
    <w:p w14:paraId="62F51677" w14:textId="05A98985" w:rsidR="00FD0739" w:rsidRDefault="00FD0739" w:rsidP="00FD0739">
      <w:pPr>
        <w:rPr>
          <w:b/>
          <w:bCs/>
        </w:rPr>
      </w:pPr>
    </w:p>
    <w:p w14:paraId="540D6AFD" w14:textId="77777777" w:rsidR="000F3F77" w:rsidRPr="00F07DEB" w:rsidRDefault="000F3F77" w:rsidP="00FD0739">
      <w:pPr>
        <w:rPr>
          <w:b/>
          <w:bCs/>
        </w:rPr>
      </w:pPr>
    </w:p>
    <w:p w14:paraId="6F6BC0A0" w14:textId="77777777" w:rsidR="00787FB8" w:rsidRPr="00FD0739" w:rsidRDefault="00787FB8" w:rsidP="00FD0739">
      <w:pPr>
        <w:rPr>
          <w:b/>
          <w:sz w:val="24"/>
        </w:rPr>
      </w:pPr>
      <w:r w:rsidRPr="00FD0739">
        <w:rPr>
          <w:b/>
          <w:sz w:val="24"/>
        </w:rPr>
        <w:lastRenderedPageBreak/>
        <w:t xml:space="preserve">Definition på </w:t>
      </w:r>
      <w:r w:rsidR="0BA046FA" w:rsidRPr="00FD0739">
        <w:rPr>
          <w:b/>
          <w:sz w:val="24"/>
        </w:rPr>
        <w:t>‘</w:t>
      </w:r>
      <w:r w:rsidRPr="00FD0739">
        <w:rPr>
          <w:b/>
          <w:sz w:val="24"/>
        </w:rPr>
        <w:t>aflyst</w:t>
      </w:r>
      <w:r w:rsidR="552AD874" w:rsidRPr="00FD0739">
        <w:rPr>
          <w:b/>
          <w:sz w:val="24"/>
        </w:rPr>
        <w:t>’</w:t>
      </w:r>
      <w:r w:rsidRPr="00FD0739">
        <w:rPr>
          <w:b/>
          <w:sz w:val="24"/>
        </w:rPr>
        <w:t xml:space="preserve">, </w:t>
      </w:r>
      <w:r w:rsidR="552AD874" w:rsidRPr="00FD0739">
        <w:rPr>
          <w:b/>
          <w:sz w:val="24"/>
        </w:rPr>
        <w:t>‘</w:t>
      </w:r>
      <w:r w:rsidRPr="00FD0739">
        <w:rPr>
          <w:b/>
          <w:sz w:val="24"/>
        </w:rPr>
        <w:t>udskudt</w:t>
      </w:r>
      <w:r w:rsidR="375D29C6" w:rsidRPr="00FD0739">
        <w:rPr>
          <w:b/>
          <w:sz w:val="24"/>
        </w:rPr>
        <w:t>’</w:t>
      </w:r>
      <w:r w:rsidRPr="00FD0739">
        <w:rPr>
          <w:b/>
          <w:sz w:val="24"/>
        </w:rPr>
        <w:t xml:space="preserve"> og </w:t>
      </w:r>
      <w:r w:rsidR="133F86BC" w:rsidRPr="00FD0739">
        <w:rPr>
          <w:b/>
          <w:sz w:val="24"/>
        </w:rPr>
        <w:t>‘</w:t>
      </w:r>
      <w:r w:rsidRPr="00FD0739">
        <w:rPr>
          <w:b/>
          <w:sz w:val="24"/>
        </w:rPr>
        <w:t>væsentligt ændret</w:t>
      </w:r>
      <w:r w:rsidR="7623DA93" w:rsidRPr="00FD0739">
        <w:rPr>
          <w:b/>
          <w:sz w:val="24"/>
        </w:rPr>
        <w:t>’</w:t>
      </w:r>
      <w:r w:rsidRPr="00FD0739">
        <w:rPr>
          <w:b/>
          <w:sz w:val="24"/>
        </w:rPr>
        <w:t xml:space="preserve"> arrangement</w:t>
      </w:r>
    </w:p>
    <w:p w14:paraId="405F7022" w14:textId="77777777" w:rsidR="00600B83" w:rsidRPr="006C2816" w:rsidRDefault="00600B83" w:rsidP="00600B83">
      <w:pPr>
        <w:spacing w:line="276" w:lineRule="auto"/>
        <w:contextualSpacing w:val="0"/>
        <w:jc w:val="both"/>
        <w:rPr>
          <w:rFonts w:eastAsia="Segoe UI"/>
        </w:rPr>
      </w:pPr>
      <w:r w:rsidRPr="006C2816">
        <w:rPr>
          <w:rFonts w:eastAsia="Segoe UI"/>
        </w:rPr>
        <w:t>‘</w:t>
      </w:r>
      <w:r w:rsidRPr="006C2816">
        <w:rPr>
          <w:rFonts w:eastAsia="Segoe UI"/>
          <w:b/>
          <w:bCs/>
        </w:rPr>
        <w:t>Aflyst’ arrangement</w:t>
      </w:r>
      <w:r w:rsidRPr="006C2816">
        <w:rPr>
          <w:rFonts w:eastAsia="Segoe UI"/>
        </w:rPr>
        <w:t xml:space="preserve">: et arrangement, du har været nødsaget til helt at aflyse som følge af </w:t>
      </w:r>
      <w:proofErr w:type="spellStart"/>
      <w:r w:rsidRPr="006C2816">
        <w:rPr>
          <w:rFonts w:eastAsia="Segoe UI"/>
        </w:rPr>
        <w:t>coronavirus</w:t>
      </w:r>
      <w:proofErr w:type="spellEnd"/>
      <w:r w:rsidRPr="006C2816">
        <w:rPr>
          <w:rFonts w:eastAsia="Segoe UI"/>
        </w:rPr>
        <w:t>/covid-19-afværgeforanstaltninger. Du kan ansøge om at få kompensation for det realiserede økonomiske tab, som aflysningen af arrangementet har medført.</w:t>
      </w:r>
    </w:p>
    <w:p w14:paraId="285DA112" w14:textId="77777777" w:rsidR="00600B83" w:rsidRPr="006C2816" w:rsidRDefault="00600B83" w:rsidP="00600B83">
      <w:pPr>
        <w:spacing w:line="276" w:lineRule="auto"/>
        <w:contextualSpacing w:val="0"/>
        <w:jc w:val="both"/>
        <w:rPr>
          <w:rFonts w:eastAsia="Segoe UI"/>
          <w:i/>
          <w:iCs/>
          <w:color w:val="FF0000"/>
        </w:rPr>
      </w:pPr>
      <w:r w:rsidRPr="006C2816">
        <w:rPr>
          <w:rFonts w:eastAsia="Segoe UI"/>
          <w:b/>
          <w:bCs/>
        </w:rPr>
        <w:t xml:space="preserve">’Udskudt’ arrangement: </w:t>
      </w:r>
      <w:r w:rsidRPr="006C2816">
        <w:rPr>
          <w:rFonts w:eastAsia="Segoe UI"/>
        </w:rPr>
        <w:t xml:space="preserve">et arrangement, du har udskudt til afholdelse på et senere tidspunkt, fordi det oprindeligt planlagte tidspunkt er blevet ændret, som følge af </w:t>
      </w:r>
      <w:proofErr w:type="spellStart"/>
      <w:r w:rsidRPr="006C2816">
        <w:rPr>
          <w:rFonts w:eastAsia="Segoe UI"/>
        </w:rPr>
        <w:t>coronavirus</w:t>
      </w:r>
      <w:proofErr w:type="spellEnd"/>
      <w:r w:rsidRPr="006C2816">
        <w:rPr>
          <w:rFonts w:eastAsia="Segoe UI"/>
        </w:rPr>
        <w:t xml:space="preserve">/covid-19- afværgeforanstaltninger. </w:t>
      </w:r>
      <w:r w:rsidRPr="006C2816">
        <w:rPr>
          <w:rFonts w:eastAsia="Segoe UI"/>
          <w:color w:val="000000" w:themeColor="text1"/>
        </w:rPr>
        <w:t xml:space="preserve">Hvis arrangementet er blevet udskudt, kan du kun </w:t>
      </w:r>
      <w:r w:rsidRPr="006C2816">
        <w:rPr>
          <w:rFonts w:eastAsia="Segoe UI"/>
        </w:rPr>
        <w:t xml:space="preserve">ansøge om kompensation </w:t>
      </w:r>
      <w:r w:rsidRPr="006C2816">
        <w:rPr>
          <w:rFonts w:eastAsia="Segoe UI"/>
          <w:color w:val="000000" w:themeColor="text1"/>
        </w:rPr>
        <w:t>for de meromkostninger, som skyldes udskydelsen.</w:t>
      </w:r>
    </w:p>
    <w:p w14:paraId="2AF8E56A" w14:textId="77777777" w:rsidR="00600B83" w:rsidRPr="006C2816" w:rsidRDefault="00600B83" w:rsidP="00600B83">
      <w:pPr>
        <w:spacing w:line="276" w:lineRule="auto"/>
        <w:contextualSpacing w:val="0"/>
        <w:jc w:val="both"/>
        <w:rPr>
          <w:rFonts w:eastAsia="Segoe UI"/>
          <w:color w:val="C00000"/>
        </w:rPr>
      </w:pPr>
      <w:r w:rsidRPr="006C2816">
        <w:rPr>
          <w:rFonts w:eastAsia="Segoe UI"/>
          <w:b/>
          <w:bCs/>
        </w:rPr>
        <w:t xml:space="preserve">’Væsentligt ændret’ arrangement: </w:t>
      </w:r>
      <w:r w:rsidRPr="006C2816">
        <w:rPr>
          <w:rFonts w:eastAsia="Segoe UI"/>
        </w:rPr>
        <w:t xml:space="preserve"> et arrangement, der er blevet afviklet med væsentligt færre eller helt uden deltagere/tilskuere, i forhold til det oprindeligt planlagte, før der blev iværksat </w:t>
      </w:r>
      <w:proofErr w:type="spellStart"/>
      <w:r w:rsidRPr="006C2816">
        <w:rPr>
          <w:rFonts w:eastAsia="Segoe UI"/>
        </w:rPr>
        <w:t>coronavirus</w:t>
      </w:r>
      <w:proofErr w:type="spellEnd"/>
      <w:r w:rsidRPr="006C2816">
        <w:rPr>
          <w:rFonts w:eastAsia="Segoe UI"/>
        </w:rPr>
        <w:t xml:space="preserve">/covid-19-afværgeforanstaltninger. Du kan dermed ansøge om det underskud, som den væsentlige ændring af arrangementet har medført. </w:t>
      </w:r>
    </w:p>
    <w:p w14:paraId="7560D597" w14:textId="69D59D68" w:rsidR="00F91BC9" w:rsidRDefault="00E1687D" w:rsidP="00A449B1">
      <w:pPr>
        <w:spacing w:before="240" w:line="257" w:lineRule="auto"/>
        <w:contextualSpacing w:val="0"/>
        <w:jc w:val="both"/>
        <w:rPr>
          <w:rFonts w:eastAsia="Segoe UI"/>
        </w:rPr>
      </w:pPr>
      <w:r>
        <w:t xml:space="preserve">Obs! </w:t>
      </w:r>
      <w:r w:rsidR="00787FB8" w:rsidRPr="00F07DEB">
        <w:t xml:space="preserve">For alle arrangementer gælder det, at </w:t>
      </w:r>
      <w:r w:rsidR="2299D6B9" w:rsidRPr="00F07DEB">
        <w:t>arrangøren</w:t>
      </w:r>
      <w:r w:rsidR="00787FB8" w:rsidRPr="00F07DEB">
        <w:t xml:space="preserve"> er forpligtet til aktivt at have </w:t>
      </w:r>
      <w:r w:rsidR="65EB31EB" w:rsidRPr="00F07DEB">
        <w:t>for</w:t>
      </w:r>
      <w:r w:rsidR="00787FB8" w:rsidRPr="00F07DEB">
        <w:t xml:space="preserve">søgt at </w:t>
      </w:r>
      <w:r w:rsidR="00DF2906">
        <w:t>undgå</w:t>
      </w:r>
      <w:r w:rsidR="00787FB8" w:rsidRPr="00F07DEB">
        <w:t xml:space="preserve"> tab og begrænse tabets omfang</w:t>
      </w:r>
      <w:r w:rsidR="004754B7">
        <w:t xml:space="preserve">. </w:t>
      </w:r>
      <w:r w:rsidR="004754B7" w:rsidRPr="00B749FD">
        <w:rPr>
          <w:rFonts w:eastAsia="Segoe UI"/>
        </w:rPr>
        <w:t xml:space="preserve">Læs mere </w:t>
      </w:r>
      <w:r w:rsidR="004754B7">
        <w:rPr>
          <w:rFonts w:eastAsia="Segoe UI"/>
        </w:rPr>
        <w:t xml:space="preserve">om dette </w:t>
      </w:r>
      <w:r w:rsidR="004754B7" w:rsidRPr="00B749FD">
        <w:rPr>
          <w:rFonts w:eastAsia="Segoe UI"/>
        </w:rPr>
        <w:t xml:space="preserve">i </w:t>
      </w:r>
      <w:r w:rsidR="004754B7" w:rsidRPr="00935224">
        <w:rPr>
          <w:rFonts w:eastAsia="Segoe UI"/>
          <w:i/>
          <w:iCs/>
        </w:rPr>
        <w:t>’</w:t>
      </w:r>
      <w:proofErr w:type="spellStart"/>
      <w:r w:rsidR="006F44FA" w:rsidRPr="00935224">
        <w:rPr>
          <w:rFonts w:eastAsia="Segoe UI"/>
          <w:i/>
          <w:iCs/>
        </w:rPr>
        <w:t>A</w:t>
      </w:r>
      <w:r w:rsidR="00935224" w:rsidRPr="00935224">
        <w:rPr>
          <w:rFonts w:eastAsia="Segoe UI"/>
          <w:i/>
          <w:iCs/>
        </w:rPr>
        <w:t>p</w:t>
      </w:r>
      <w:r w:rsidR="006F44FA" w:rsidRPr="00935224">
        <w:rPr>
          <w:rFonts w:eastAsia="Segoe UI"/>
          <w:i/>
          <w:iCs/>
        </w:rPr>
        <w:t>pendix</w:t>
      </w:r>
      <w:proofErr w:type="spellEnd"/>
      <w:r w:rsidR="004754B7" w:rsidRPr="00935224">
        <w:rPr>
          <w:rFonts w:eastAsia="Segoe UI"/>
          <w:i/>
          <w:iCs/>
        </w:rPr>
        <w:t xml:space="preserve"> 2 – Tabsbegrænsning’</w:t>
      </w:r>
      <w:r w:rsidR="004754B7">
        <w:rPr>
          <w:rFonts w:eastAsia="Segoe UI"/>
        </w:rPr>
        <w:t>.</w:t>
      </w:r>
    </w:p>
    <w:p w14:paraId="1EEEED88" w14:textId="77777777" w:rsidR="000424AA" w:rsidRPr="00F07DEB" w:rsidRDefault="000424AA" w:rsidP="00A449B1">
      <w:pPr>
        <w:spacing w:before="240" w:line="257" w:lineRule="auto"/>
        <w:contextualSpacing w:val="0"/>
        <w:jc w:val="both"/>
        <w:rPr>
          <w:sz w:val="24"/>
        </w:rPr>
      </w:pPr>
    </w:p>
    <w:p w14:paraId="4F1B2EA1" w14:textId="77777777" w:rsidR="00020366" w:rsidRPr="007C5877" w:rsidRDefault="00020366" w:rsidP="00020366">
      <w:pPr>
        <w:pStyle w:val="Overskrift1"/>
        <w:jc w:val="both"/>
        <w:rPr>
          <w:rFonts w:eastAsia="Segoe UI"/>
        </w:rPr>
      </w:pPr>
      <w:bookmarkStart w:id="4" w:name="_Toc42180062"/>
      <w:bookmarkStart w:id="5" w:name="_Toc62204682"/>
      <w:bookmarkStart w:id="6" w:name="_Hlk35595990"/>
      <w:r w:rsidRPr="7E2EADBB">
        <w:rPr>
          <w:rFonts w:eastAsia="Segoe UI"/>
        </w:rPr>
        <w:t>Inden du påbegynder din ansøgning</w:t>
      </w:r>
      <w:bookmarkEnd w:id="4"/>
      <w:bookmarkEnd w:id="5"/>
    </w:p>
    <w:bookmarkEnd w:id="6"/>
    <w:p w14:paraId="576E0F84" w14:textId="23EDB50C" w:rsidR="00D06ECC" w:rsidRPr="006C2816" w:rsidRDefault="00D06ECC" w:rsidP="00D06ECC">
      <w:pPr>
        <w:spacing w:line="276" w:lineRule="auto"/>
        <w:jc w:val="both"/>
        <w:rPr>
          <w:rFonts w:eastAsia="Segoe UI"/>
        </w:rPr>
      </w:pPr>
      <w:r w:rsidRPr="006C2816">
        <w:rPr>
          <w:rFonts w:eastAsia="Segoe UI"/>
        </w:rPr>
        <w:t xml:space="preserve">Det kan være, at du ansøger om kompensation for et eller flere enkeltstående arrangementer. I alle tilfælde bedes du som udgangspunkt indsende én samlet ansøgning. Derfor skal du have al nødvendig dokumentation klar, inden du påbegynder din ansøgning. Vær opmærksom på, at dele af ansøgningen skal udfyldes online i en digital ansøgningsblanket, og at andre dele skal udfyldes i følgende skabeloner, som er udarbejdet af </w:t>
      </w:r>
      <w:r>
        <w:rPr>
          <w:rFonts w:eastAsia="Segoe UI"/>
        </w:rPr>
        <w:t>Slots- og Kulturstyrelsen</w:t>
      </w:r>
      <w:r w:rsidRPr="006C2816">
        <w:rPr>
          <w:rFonts w:eastAsia="Segoe UI"/>
        </w:rPr>
        <w:t>:</w:t>
      </w:r>
    </w:p>
    <w:p w14:paraId="34560E59" w14:textId="6D26976D" w:rsidR="00D06ECC" w:rsidRPr="006C2816" w:rsidRDefault="00D06ECC" w:rsidP="00D66886">
      <w:pPr>
        <w:pStyle w:val="Listeafsnit"/>
        <w:numPr>
          <w:ilvl w:val="0"/>
          <w:numId w:val="41"/>
        </w:numPr>
        <w:spacing w:line="276" w:lineRule="auto"/>
        <w:rPr>
          <w:rFonts w:eastAsia="Segoe UI"/>
        </w:rPr>
      </w:pPr>
      <w:r w:rsidRPr="006C2816">
        <w:t>Regnskab</w:t>
      </w:r>
      <w:r>
        <w:t xml:space="preserve">sskabelon 1 </w:t>
      </w:r>
      <w:r>
        <w:rPr>
          <w:rFonts w:eastAsia="Segoe UI"/>
        </w:rPr>
        <w:t>– Direkte poster (</w:t>
      </w:r>
      <w:r w:rsidRPr="006C2816">
        <w:rPr>
          <w:rFonts w:eastAsia="Segoe UI"/>
        </w:rPr>
        <w:t>obligatorisk i alle tilfælde)</w:t>
      </w:r>
    </w:p>
    <w:p w14:paraId="64714C8A" w14:textId="61331342" w:rsidR="00D06ECC" w:rsidRPr="006C2816" w:rsidRDefault="00D06ECC" w:rsidP="00D66886">
      <w:pPr>
        <w:pStyle w:val="Listeafsnit"/>
        <w:numPr>
          <w:ilvl w:val="0"/>
          <w:numId w:val="41"/>
        </w:numPr>
        <w:spacing w:line="276" w:lineRule="auto"/>
        <w:rPr>
          <w:rFonts w:eastAsia="Segoe UI"/>
        </w:rPr>
      </w:pPr>
      <w:r w:rsidRPr="006C2816">
        <w:t>Regnskab</w:t>
      </w:r>
      <w:r>
        <w:t>sskabelon</w:t>
      </w:r>
      <w:r w:rsidRPr="006C2816">
        <w:t xml:space="preserve"> 2 – Indirekte poster</w:t>
      </w:r>
      <w:r w:rsidRPr="006C2816">
        <w:rPr>
          <w:rFonts w:eastAsia="Segoe UI"/>
        </w:rPr>
        <w:t xml:space="preserve"> (hvis relevant)</w:t>
      </w:r>
    </w:p>
    <w:p w14:paraId="69922CA9" w14:textId="0655EA0C" w:rsidR="00D06ECC" w:rsidRPr="006C2816" w:rsidRDefault="00D06ECC" w:rsidP="00D66886">
      <w:pPr>
        <w:pStyle w:val="Listeafsnit"/>
        <w:numPr>
          <w:ilvl w:val="0"/>
          <w:numId w:val="41"/>
        </w:numPr>
        <w:spacing w:line="276" w:lineRule="auto"/>
      </w:pPr>
      <w:r>
        <w:rPr>
          <w:rFonts w:eastAsia="Segoe UI"/>
        </w:rPr>
        <w:t>Redegørelse</w:t>
      </w:r>
      <w:r w:rsidRPr="006C2816">
        <w:rPr>
          <w:rFonts w:eastAsia="Segoe UI"/>
        </w:rPr>
        <w:t xml:space="preserve"> for</w:t>
      </w:r>
      <w:r>
        <w:rPr>
          <w:rFonts w:eastAsia="Segoe UI"/>
        </w:rPr>
        <w:t xml:space="preserve"> tabsbegrænsning og dokumentation for omkostninger over 50.000 kr.</w:t>
      </w:r>
      <w:r w:rsidRPr="006C2816">
        <w:rPr>
          <w:rFonts w:eastAsia="Segoe UI"/>
        </w:rPr>
        <w:t xml:space="preserve"> (hvis relevant)</w:t>
      </w:r>
    </w:p>
    <w:p w14:paraId="27C84A21" w14:textId="5B84CFD0" w:rsidR="00D06ECC" w:rsidRPr="006C2816" w:rsidRDefault="00D06ECC" w:rsidP="00D66886">
      <w:pPr>
        <w:pStyle w:val="Listeafsnit"/>
        <w:numPr>
          <w:ilvl w:val="0"/>
          <w:numId w:val="41"/>
        </w:numPr>
        <w:spacing w:line="276" w:lineRule="auto"/>
      </w:pPr>
      <w:r w:rsidRPr="006C2816">
        <w:rPr>
          <w:rFonts w:eastAsia="Segoe UI"/>
        </w:rPr>
        <w:t>Rev</w:t>
      </w:r>
      <w:r>
        <w:rPr>
          <w:rFonts w:eastAsia="Segoe UI"/>
        </w:rPr>
        <w:t>isorerklæring</w:t>
      </w:r>
      <w:r w:rsidRPr="006C2816">
        <w:rPr>
          <w:rFonts w:eastAsia="Segoe UI"/>
        </w:rPr>
        <w:t xml:space="preserve"> (hvis relevant)</w:t>
      </w:r>
    </w:p>
    <w:p w14:paraId="77699039" w14:textId="40537BD6" w:rsidR="00020366" w:rsidRDefault="00D06ECC" w:rsidP="00020366">
      <w:pPr>
        <w:spacing w:before="240"/>
        <w:contextualSpacing w:val="0"/>
        <w:jc w:val="both"/>
        <w:rPr>
          <w:rFonts w:eastAsia="Segoe UI"/>
        </w:rPr>
      </w:pPr>
      <w:r w:rsidRPr="006C2816">
        <w:rPr>
          <w:rFonts w:eastAsia="Segoe UI"/>
        </w:rPr>
        <w:t xml:space="preserve">Du må ikke anvende egne skabeloner. </w:t>
      </w:r>
      <w:r w:rsidR="00020366" w:rsidRPr="7E2EADBB">
        <w:rPr>
          <w:rFonts w:eastAsia="Segoe UI"/>
        </w:rPr>
        <w:t xml:space="preserve">Vær </w:t>
      </w:r>
      <w:r w:rsidR="000F3F77">
        <w:rPr>
          <w:rFonts w:eastAsia="Segoe UI"/>
        </w:rPr>
        <w:t xml:space="preserve">dertil </w:t>
      </w:r>
      <w:r w:rsidR="00020366" w:rsidRPr="7E2EADBB">
        <w:rPr>
          <w:rFonts w:eastAsia="Segoe UI"/>
        </w:rPr>
        <w:t>opmærksom på følgende krav:</w:t>
      </w:r>
    </w:p>
    <w:p w14:paraId="3350FE58" w14:textId="77777777" w:rsidR="000F3F77" w:rsidRPr="006C2816" w:rsidRDefault="000F3F77" w:rsidP="000F3F77">
      <w:pPr>
        <w:pStyle w:val="Sidehoved"/>
        <w:numPr>
          <w:ilvl w:val="0"/>
          <w:numId w:val="1"/>
        </w:numPr>
        <w:spacing w:after="0" w:line="276" w:lineRule="auto"/>
        <w:ind w:left="714" w:hanging="357"/>
        <w:contextualSpacing w:val="0"/>
        <w:jc w:val="both"/>
        <w:rPr>
          <w:rFonts w:eastAsia="Segoe UI"/>
        </w:rPr>
      </w:pPr>
      <w:r w:rsidRPr="006C2816">
        <w:rPr>
          <w:rFonts w:eastAsia="Segoe UI"/>
        </w:rPr>
        <w:t>at du skal være i stand til at dokumentere rigtigheden af de udfyldte og indsendte oplysninger.</w:t>
      </w:r>
    </w:p>
    <w:p w14:paraId="453A4DB6" w14:textId="77777777" w:rsidR="000F3F77" w:rsidRPr="006C2816" w:rsidRDefault="000F3F77" w:rsidP="000F3F77">
      <w:pPr>
        <w:pStyle w:val="Sidehoved"/>
        <w:numPr>
          <w:ilvl w:val="0"/>
          <w:numId w:val="1"/>
        </w:numPr>
        <w:spacing w:after="0" w:line="276" w:lineRule="auto"/>
        <w:ind w:left="714" w:hanging="357"/>
        <w:contextualSpacing w:val="0"/>
        <w:jc w:val="both"/>
        <w:rPr>
          <w:rFonts w:eastAsia="Segoe UI"/>
        </w:rPr>
      </w:pPr>
      <w:r w:rsidRPr="006C2816">
        <w:rPr>
          <w:rFonts w:eastAsia="Segoe UI"/>
        </w:rPr>
        <w:t>at du skal gemme al dokumentation i 5 år.</w:t>
      </w:r>
    </w:p>
    <w:p w14:paraId="68C40D7D" w14:textId="65D1AC15" w:rsidR="000F3F77" w:rsidRPr="006C2816" w:rsidRDefault="000F3F77" w:rsidP="000F3F77">
      <w:pPr>
        <w:pStyle w:val="Sidehoved"/>
        <w:numPr>
          <w:ilvl w:val="0"/>
          <w:numId w:val="1"/>
        </w:numPr>
        <w:spacing w:after="0" w:line="276" w:lineRule="auto"/>
        <w:ind w:left="714" w:hanging="357"/>
        <w:contextualSpacing w:val="0"/>
        <w:jc w:val="both"/>
        <w:rPr>
          <w:rFonts w:eastAsia="Segoe UI"/>
        </w:rPr>
      </w:pPr>
      <w:r w:rsidRPr="006C2816">
        <w:rPr>
          <w:rFonts w:eastAsia="Segoe UI"/>
        </w:rPr>
        <w:t xml:space="preserve">at du skal være i stand til at indsende yderligere dokumentation til </w:t>
      </w:r>
      <w:r>
        <w:rPr>
          <w:rFonts w:eastAsia="Segoe UI"/>
        </w:rPr>
        <w:t>Slots- og Kulturstyrelsen</w:t>
      </w:r>
      <w:r w:rsidRPr="006C2816">
        <w:rPr>
          <w:rFonts w:eastAsia="Segoe UI"/>
        </w:rPr>
        <w:t xml:space="preserve"> på forlangende.</w:t>
      </w:r>
    </w:p>
    <w:p w14:paraId="3166BB53" w14:textId="77777777" w:rsidR="0078259F" w:rsidRDefault="0078259F" w:rsidP="0078259F">
      <w:pPr>
        <w:pStyle w:val="Sidehoved"/>
        <w:spacing w:before="240" w:line="240" w:lineRule="auto"/>
        <w:ind w:left="357"/>
        <w:contextualSpacing w:val="0"/>
        <w:jc w:val="both"/>
        <w:rPr>
          <w:rFonts w:eastAsia="Segoe UI"/>
        </w:rPr>
      </w:pPr>
    </w:p>
    <w:p w14:paraId="5E45703F" w14:textId="77777777" w:rsidR="00D06ECC" w:rsidRPr="006C2816" w:rsidRDefault="00D06ECC" w:rsidP="00D06ECC">
      <w:pPr>
        <w:pStyle w:val="Overskrift1"/>
        <w:spacing w:line="276" w:lineRule="auto"/>
        <w:rPr>
          <w:rFonts w:cs="Segoe UI"/>
        </w:rPr>
      </w:pPr>
      <w:bookmarkStart w:id="7" w:name="_Toc61278640"/>
      <w:bookmarkStart w:id="8" w:name="_Toc62204683"/>
      <w:r w:rsidRPr="006C2816">
        <w:rPr>
          <w:rFonts w:cs="Segoe UI"/>
        </w:rPr>
        <w:t>Vælg revisor</w:t>
      </w:r>
      <w:bookmarkEnd w:id="7"/>
      <w:bookmarkEnd w:id="8"/>
    </w:p>
    <w:p w14:paraId="28F01720" w14:textId="77777777" w:rsidR="00D06ECC" w:rsidRPr="006C2816" w:rsidRDefault="00D06ECC" w:rsidP="00D06ECC">
      <w:pPr>
        <w:spacing w:after="16" w:line="276" w:lineRule="auto"/>
        <w:contextualSpacing w:val="0"/>
        <w:jc w:val="both"/>
        <w:rPr>
          <w:rFonts w:eastAsia="Segoe UI"/>
          <w:lang w:eastAsia="da-DK"/>
        </w:rPr>
      </w:pPr>
      <w:r w:rsidRPr="006C2816">
        <w:rPr>
          <w:rFonts w:eastAsia="Segoe UI"/>
          <w:lang w:eastAsia="da-DK"/>
        </w:rPr>
        <w:t>Hvis det samlede ansøgte kompensationsbeløb for din virksomhed overstiger 500.000 kr.</w:t>
      </w:r>
      <w:r>
        <w:rPr>
          <w:rFonts w:eastAsia="Segoe UI"/>
          <w:lang w:eastAsia="da-DK"/>
        </w:rPr>
        <w:t xml:space="preserve"> under arrangørordningen</w:t>
      </w:r>
      <w:r w:rsidRPr="006C2816">
        <w:rPr>
          <w:rFonts w:eastAsia="Segoe UI"/>
          <w:lang w:eastAsia="da-DK"/>
        </w:rPr>
        <w:t xml:space="preserve">, skal ansøgningen ledsages af en erklæring fra en uafhængig godkendt </w:t>
      </w:r>
      <w:r w:rsidRPr="006C2816">
        <w:rPr>
          <w:rFonts w:eastAsia="Segoe UI"/>
          <w:lang w:eastAsia="da-DK"/>
        </w:rPr>
        <w:lastRenderedPageBreak/>
        <w:t>revisor. Dette gælder også, hvis du ansøger om kompensation for flere forskellige arrangementer via flere ansøgninger.</w:t>
      </w:r>
    </w:p>
    <w:p w14:paraId="1DB3F23B" w14:textId="7BBDC2F3" w:rsidR="00D06ECC" w:rsidRPr="006C2816" w:rsidRDefault="00D06ECC" w:rsidP="00D06ECC">
      <w:pPr>
        <w:spacing w:before="240" w:line="276" w:lineRule="auto"/>
        <w:contextualSpacing w:val="0"/>
        <w:jc w:val="both"/>
        <w:rPr>
          <w:rFonts w:eastAsia="Segoe UI"/>
          <w:lang w:eastAsia="da-DK"/>
        </w:rPr>
      </w:pPr>
      <w:r>
        <w:rPr>
          <w:rFonts w:eastAsia="Segoe UI"/>
          <w:lang w:eastAsia="da-DK"/>
        </w:rPr>
        <w:t>Slots- og Kulturstyrelsen</w:t>
      </w:r>
      <w:r w:rsidRPr="006C2816">
        <w:rPr>
          <w:rFonts w:eastAsia="Segoe UI"/>
          <w:lang w:eastAsia="da-DK"/>
        </w:rPr>
        <w:t xml:space="preserve"> har udarbejdet en skabelon til revisorerklæringen for arrangørordningen, som skal anvendes. </w:t>
      </w:r>
      <w:r w:rsidRPr="006C2816">
        <w:rPr>
          <w:rFonts w:eastAsia="Segoe UI"/>
        </w:rPr>
        <w:t xml:space="preserve">Du kan finde en uafhængig godkendt revisor i CVR-registret: </w:t>
      </w:r>
      <w:hyperlink r:id="rId14">
        <w:r w:rsidRPr="006C2816">
          <w:rPr>
            <w:rStyle w:val="Hyperlink"/>
            <w:rFonts w:eastAsia="Segoe UI"/>
          </w:rPr>
          <w:t>Find uafhængig godkendt revisor</w:t>
        </w:r>
      </w:hyperlink>
      <w:r w:rsidRPr="006C2816">
        <w:rPr>
          <w:rFonts w:eastAsia="Segoe UI"/>
        </w:rPr>
        <w:t xml:space="preserve">. </w:t>
      </w:r>
    </w:p>
    <w:p w14:paraId="1B607F7A" w14:textId="1547BD88" w:rsidR="00D06ECC" w:rsidRPr="006C2816" w:rsidRDefault="00D06ECC" w:rsidP="00D06ECC">
      <w:pPr>
        <w:spacing w:before="240" w:line="276" w:lineRule="auto"/>
        <w:contextualSpacing w:val="0"/>
        <w:jc w:val="both"/>
        <w:rPr>
          <w:rFonts w:eastAsia="Segoe UI"/>
          <w:lang w:eastAsia="da-DK"/>
        </w:rPr>
      </w:pPr>
      <w:r w:rsidRPr="006C2816">
        <w:rPr>
          <w:rFonts w:eastAsia="Segoe UI"/>
          <w:lang w:eastAsia="da-DK"/>
        </w:rPr>
        <w:t xml:space="preserve">Hvis din virksomhed søger om kompensation fra arrangørordningen på over 500.000 kr., kan du få kompensation for dine omkostninger til revisors udarbejdelse af erklæringen. Du kan få op til 30.000 for arrangementer i perioden 1. september – 31. december 2020. </w:t>
      </w:r>
    </w:p>
    <w:p w14:paraId="0BA28114" w14:textId="77777777" w:rsidR="00D06ECC" w:rsidRDefault="00D06ECC" w:rsidP="00D06ECC">
      <w:pPr>
        <w:pStyle w:val="Sidehoved"/>
        <w:spacing w:before="240" w:line="240" w:lineRule="auto"/>
        <w:contextualSpacing w:val="0"/>
        <w:jc w:val="both"/>
        <w:rPr>
          <w:rFonts w:eastAsia="Segoe UI"/>
        </w:rPr>
      </w:pPr>
    </w:p>
    <w:p w14:paraId="148878A5" w14:textId="77777777" w:rsidR="00A449B1" w:rsidRPr="00F07DEB" w:rsidRDefault="00A449B1" w:rsidP="00A449B1">
      <w:pPr>
        <w:pStyle w:val="Sidehoved"/>
        <w:spacing w:before="240" w:line="240" w:lineRule="auto"/>
        <w:jc w:val="both"/>
      </w:pPr>
    </w:p>
    <w:p w14:paraId="528910A8" w14:textId="77777777" w:rsidR="00787FB8" w:rsidRPr="00D06ECC" w:rsidRDefault="00787FB8" w:rsidP="0010268D">
      <w:pPr>
        <w:pStyle w:val="Undertitel"/>
        <w:jc w:val="both"/>
      </w:pPr>
      <w:bookmarkStart w:id="9" w:name="_Toc39718173"/>
      <w:r w:rsidRPr="00D06ECC">
        <w:t>Vejledning til den digitale ansøgningsblanket</w:t>
      </w:r>
      <w:bookmarkEnd w:id="9"/>
      <w:r w:rsidRPr="00D06ECC">
        <w:t xml:space="preserve">  </w:t>
      </w:r>
    </w:p>
    <w:p w14:paraId="6F50D824" w14:textId="77777777" w:rsidR="005F7DC3" w:rsidRPr="00F07DEB" w:rsidRDefault="005F7DC3" w:rsidP="0010268D">
      <w:pPr>
        <w:pStyle w:val="Overskrift1"/>
        <w:jc w:val="both"/>
      </w:pPr>
      <w:bookmarkStart w:id="10" w:name="_Toc62204684"/>
      <w:bookmarkStart w:id="11" w:name="_Toc39718174"/>
      <w:r w:rsidRPr="00F07DEB">
        <w:t>1. V</w:t>
      </w:r>
      <w:r w:rsidRPr="00F07DEB">
        <w:rPr>
          <w:rStyle w:val="xforms-label9"/>
        </w:rPr>
        <w:t>irksomhedens oplysninger</w:t>
      </w:r>
      <w:bookmarkEnd w:id="10"/>
      <w:r w:rsidRPr="00F07DEB">
        <w:rPr>
          <w:rStyle w:val="xforms-label9"/>
        </w:rPr>
        <w:t xml:space="preserve"> </w:t>
      </w:r>
      <w:bookmarkEnd w:id="11"/>
    </w:p>
    <w:p w14:paraId="0B80D87D" w14:textId="77777777" w:rsidR="008F44BD" w:rsidRPr="00447398" w:rsidRDefault="008F44BD" w:rsidP="008F44BD">
      <w:pPr>
        <w:jc w:val="both"/>
      </w:pPr>
      <w:r>
        <w:t>Du skal oplyse f</w:t>
      </w:r>
      <w:r w:rsidRPr="00447398">
        <w:t xml:space="preserve">ølgende </w:t>
      </w:r>
      <w:r>
        <w:t>om din virksomhed</w:t>
      </w:r>
      <w:r w:rsidR="000424AA">
        <w:t>*</w:t>
      </w:r>
      <w:r>
        <w:t>:</w:t>
      </w:r>
    </w:p>
    <w:p w14:paraId="68FDED2D" w14:textId="4F3808D4" w:rsidR="008F44BD" w:rsidRDefault="008F44BD" w:rsidP="00D66886">
      <w:pPr>
        <w:pStyle w:val="Listeafsnit"/>
        <w:numPr>
          <w:ilvl w:val="0"/>
          <w:numId w:val="5"/>
        </w:numPr>
        <w:jc w:val="both"/>
      </w:pPr>
      <w:r>
        <w:t>CVR-nummer. F</w:t>
      </w:r>
      <w:r w:rsidRPr="00447398">
        <w:t xml:space="preserve">or at kunne søge denne ordning, skal </w:t>
      </w:r>
      <w:r w:rsidR="003D625F">
        <w:t>din</w:t>
      </w:r>
      <w:r>
        <w:t xml:space="preserve"> </w:t>
      </w:r>
      <w:r w:rsidR="003D625F">
        <w:t xml:space="preserve">virksomhed være etableret med </w:t>
      </w:r>
      <w:r w:rsidRPr="00447398">
        <w:rPr>
          <w:lang w:eastAsia="da-DK"/>
        </w:rPr>
        <w:t>CVR-numme</w:t>
      </w:r>
      <w:r>
        <w:rPr>
          <w:lang w:eastAsia="da-DK"/>
        </w:rPr>
        <w:t xml:space="preserve">r </w:t>
      </w:r>
      <w:r w:rsidRPr="00447398">
        <w:rPr>
          <w:lang w:eastAsia="da-DK"/>
        </w:rPr>
        <w:t>inden </w:t>
      </w:r>
      <w:r w:rsidR="00E423E9">
        <w:rPr>
          <w:lang w:eastAsia="da-DK"/>
        </w:rPr>
        <w:t>den 6</w:t>
      </w:r>
      <w:r w:rsidRPr="00447398">
        <w:rPr>
          <w:lang w:eastAsia="da-DK"/>
        </w:rPr>
        <w:t>. marts 2020</w:t>
      </w:r>
    </w:p>
    <w:p w14:paraId="7080D945" w14:textId="77777777" w:rsidR="008F44BD" w:rsidRPr="00447398" w:rsidRDefault="008F44BD" w:rsidP="00D66886">
      <w:pPr>
        <w:pStyle w:val="Listeafsnit"/>
        <w:numPr>
          <w:ilvl w:val="0"/>
          <w:numId w:val="5"/>
        </w:numPr>
        <w:jc w:val="both"/>
      </w:pPr>
      <w:r w:rsidRPr="00447398">
        <w:t>Virksomhedsnavn som angivet i CVR-registret</w:t>
      </w:r>
    </w:p>
    <w:p w14:paraId="1A1C2AEC" w14:textId="77777777" w:rsidR="008F44BD" w:rsidRDefault="008F44BD" w:rsidP="00D66886">
      <w:pPr>
        <w:pStyle w:val="Listeafsnit"/>
        <w:numPr>
          <w:ilvl w:val="0"/>
          <w:numId w:val="5"/>
        </w:numPr>
        <w:jc w:val="both"/>
      </w:pPr>
      <w:r w:rsidRPr="00447398">
        <w:t>Virksomhedens adresse</w:t>
      </w:r>
      <w:r>
        <w:t xml:space="preserve"> som angivet i CVR-registeret</w:t>
      </w:r>
      <w:r w:rsidRPr="00447398">
        <w:t xml:space="preserve"> </w:t>
      </w:r>
    </w:p>
    <w:p w14:paraId="45A76724" w14:textId="77777777" w:rsidR="00B56655" w:rsidRDefault="00B56655" w:rsidP="00B56655">
      <w:r>
        <w:t xml:space="preserve">*dækker også over institutioner, </w:t>
      </w:r>
      <w:r w:rsidR="00F53B26">
        <w:t xml:space="preserve">fonde, </w:t>
      </w:r>
      <w:r>
        <w:t>fore</w:t>
      </w:r>
      <w:r w:rsidR="007677D2">
        <w:t>ninger, organisationer og lign.</w:t>
      </w:r>
    </w:p>
    <w:p w14:paraId="422CADE3" w14:textId="77777777" w:rsidR="00E423E9" w:rsidRDefault="00E423E9" w:rsidP="00B56655"/>
    <w:p w14:paraId="4717C730" w14:textId="77777777" w:rsidR="00E423E9" w:rsidRPr="00AF7D20" w:rsidRDefault="00E423E9" w:rsidP="00E423E9">
      <w:pPr>
        <w:pStyle w:val="Overskrift1"/>
        <w:jc w:val="both"/>
        <w:rPr>
          <w:rFonts w:eastAsia="Segoe UI"/>
        </w:rPr>
      </w:pPr>
      <w:bookmarkStart w:id="12" w:name="_Toc43115997"/>
      <w:bookmarkStart w:id="13" w:name="_Toc62204685"/>
      <w:r>
        <w:rPr>
          <w:rFonts w:eastAsia="Segoe UI"/>
        </w:rPr>
        <w:t>2</w:t>
      </w:r>
      <w:r w:rsidRPr="00AF7D20">
        <w:rPr>
          <w:rFonts w:eastAsia="Segoe UI"/>
        </w:rPr>
        <w:t>. Kontaktperson</w:t>
      </w:r>
      <w:bookmarkEnd w:id="12"/>
      <w:bookmarkEnd w:id="13"/>
      <w:r w:rsidRPr="00AF7D20">
        <w:rPr>
          <w:rFonts w:eastAsia="Segoe UI"/>
        </w:rPr>
        <w:t xml:space="preserve"> </w:t>
      </w:r>
    </w:p>
    <w:p w14:paraId="76416196" w14:textId="7B6C5BF9" w:rsidR="00E423E9" w:rsidRPr="005923A2" w:rsidRDefault="00E423E9" w:rsidP="00E423E9">
      <w:pPr>
        <w:contextualSpacing w:val="0"/>
        <w:jc w:val="both"/>
        <w:rPr>
          <w:rFonts w:eastAsia="Segoe UI"/>
        </w:rPr>
      </w:pPr>
      <w:r w:rsidRPr="7E2EADBB">
        <w:rPr>
          <w:rFonts w:eastAsia="Segoe UI"/>
        </w:rPr>
        <w:t>D</w:t>
      </w:r>
      <w:r>
        <w:rPr>
          <w:rFonts w:eastAsia="Segoe UI"/>
        </w:rPr>
        <w:t>u skal tilføje en kontaktperson, fx dig selv</w:t>
      </w:r>
      <w:r w:rsidRPr="7E2EADBB">
        <w:rPr>
          <w:rFonts w:eastAsia="Segoe UI"/>
        </w:rPr>
        <w:t xml:space="preserve"> for ansøgningen</w:t>
      </w:r>
      <w:r w:rsidR="003D625F">
        <w:rPr>
          <w:rFonts w:eastAsia="Segoe UI"/>
        </w:rPr>
        <w:t xml:space="preserve">. </w:t>
      </w:r>
      <w:r>
        <w:rPr>
          <w:rFonts w:eastAsia="Segoe UI"/>
        </w:rPr>
        <w:t>Slots- og Kulturstyrelsen</w:t>
      </w:r>
      <w:r w:rsidRPr="7E2EADBB">
        <w:rPr>
          <w:rFonts w:eastAsia="Segoe UI"/>
        </w:rPr>
        <w:t xml:space="preserve"> </w:t>
      </w:r>
      <w:r w:rsidR="003D625F">
        <w:rPr>
          <w:rFonts w:eastAsia="Segoe UI"/>
        </w:rPr>
        <w:t xml:space="preserve">skal have mulighed for at </w:t>
      </w:r>
      <w:r w:rsidRPr="7E2EADBB">
        <w:rPr>
          <w:rFonts w:eastAsia="Segoe UI"/>
        </w:rPr>
        <w:t>tage kontakt, hvis der i forbindelse med sagsbehandlingen opstår spørgsmål, eller hvis der er behov for at anmode om supplerende op</w:t>
      </w:r>
      <w:r>
        <w:rPr>
          <w:rFonts w:eastAsia="Segoe UI"/>
        </w:rPr>
        <w:t>lysninger. Når Slots- og Kulturstyrelsen</w:t>
      </w:r>
      <w:r w:rsidRPr="7E2EADBB">
        <w:rPr>
          <w:rFonts w:eastAsia="Segoe UI"/>
        </w:rPr>
        <w:t xml:space="preserve"> har færdigbehandlet ansøgningen, sendes en afgørelse på baggrund af de foreliggende oplysninger til kontaktpersonen.</w:t>
      </w:r>
    </w:p>
    <w:p w14:paraId="4549BFF0" w14:textId="77777777" w:rsidR="00E423E9" w:rsidRPr="005923A2" w:rsidRDefault="00E423E9" w:rsidP="00E423E9">
      <w:pPr>
        <w:contextualSpacing w:val="0"/>
        <w:jc w:val="both"/>
        <w:rPr>
          <w:rFonts w:eastAsia="Segoe UI"/>
        </w:rPr>
      </w:pPr>
      <w:r w:rsidRPr="7E2EADBB">
        <w:rPr>
          <w:rFonts w:eastAsia="Segoe UI"/>
        </w:rPr>
        <w:t xml:space="preserve">Du skal derfor oplyse: </w:t>
      </w:r>
    </w:p>
    <w:p w14:paraId="39552B30" w14:textId="77777777" w:rsidR="00E423E9" w:rsidRPr="005923A2" w:rsidRDefault="00E423E9" w:rsidP="00D66886">
      <w:pPr>
        <w:pStyle w:val="Listeafsnit"/>
        <w:numPr>
          <w:ilvl w:val="0"/>
          <w:numId w:val="3"/>
        </w:numPr>
        <w:contextualSpacing w:val="0"/>
        <w:jc w:val="both"/>
        <w:rPr>
          <w:rFonts w:eastAsia="Segoe UI"/>
        </w:rPr>
      </w:pPr>
      <w:r w:rsidRPr="7E2EADBB">
        <w:rPr>
          <w:rFonts w:eastAsia="Segoe UI"/>
        </w:rPr>
        <w:t xml:space="preserve">Kontaktpersonens navn </w:t>
      </w:r>
    </w:p>
    <w:p w14:paraId="1366917A" w14:textId="77777777" w:rsidR="00E423E9" w:rsidRPr="005923A2" w:rsidRDefault="00E423E9" w:rsidP="00D66886">
      <w:pPr>
        <w:pStyle w:val="Listeafsnit"/>
        <w:numPr>
          <w:ilvl w:val="0"/>
          <w:numId w:val="3"/>
        </w:numPr>
        <w:contextualSpacing w:val="0"/>
        <w:jc w:val="both"/>
        <w:rPr>
          <w:rFonts w:eastAsia="Segoe UI"/>
        </w:rPr>
      </w:pPr>
      <w:r w:rsidRPr="7E2EADBB">
        <w:rPr>
          <w:rFonts w:eastAsia="Segoe UI"/>
        </w:rPr>
        <w:t>Kontaktpersonens stillingsbetegnelse</w:t>
      </w:r>
    </w:p>
    <w:p w14:paraId="60E7C245" w14:textId="77777777" w:rsidR="00E423E9" w:rsidRPr="005923A2" w:rsidRDefault="00E423E9" w:rsidP="00D66886">
      <w:pPr>
        <w:pStyle w:val="Listeafsnit"/>
        <w:numPr>
          <w:ilvl w:val="0"/>
          <w:numId w:val="3"/>
        </w:numPr>
        <w:contextualSpacing w:val="0"/>
        <w:jc w:val="both"/>
        <w:rPr>
          <w:rFonts w:eastAsia="Segoe UI"/>
        </w:rPr>
      </w:pPr>
      <w:r w:rsidRPr="7E2EADBB">
        <w:rPr>
          <w:rFonts w:eastAsia="Segoe UI"/>
        </w:rPr>
        <w:t>Kontaktpersonens telefonnummer</w:t>
      </w:r>
    </w:p>
    <w:p w14:paraId="3614BFD0" w14:textId="77777777" w:rsidR="00E423E9" w:rsidRPr="001D5A05" w:rsidRDefault="00E423E9" w:rsidP="00D66886">
      <w:pPr>
        <w:pStyle w:val="Listeafsnit"/>
        <w:numPr>
          <w:ilvl w:val="0"/>
          <w:numId w:val="3"/>
        </w:numPr>
        <w:contextualSpacing w:val="0"/>
        <w:jc w:val="both"/>
        <w:rPr>
          <w:rFonts w:eastAsia="Segoe UI"/>
        </w:rPr>
      </w:pPr>
      <w:r w:rsidRPr="7E2EADBB">
        <w:rPr>
          <w:rFonts w:eastAsia="Segoe UI"/>
        </w:rPr>
        <w:t>Kontaktpersonens e-mailadresse</w:t>
      </w:r>
    </w:p>
    <w:p w14:paraId="550F53DF" w14:textId="77777777" w:rsidR="00E423E9" w:rsidRPr="00B56655" w:rsidRDefault="00E423E9" w:rsidP="00B56655"/>
    <w:p w14:paraId="48116C86" w14:textId="77777777" w:rsidR="00E423E9" w:rsidRPr="00447398" w:rsidRDefault="00E423E9" w:rsidP="00E423E9">
      <w:pPr>
        <w:pStyle w:val="Overskrift1"/>
      </w:pPr>
      <w:bookmarkStart w:id="14" w:name="_Toc43115998"/>
      <w:bookmarkStart w:id="15" w:name="_Toc62204686"/>
      <w:r w:rsidRPr="003C460A">
        <w:lastRenderedPageBreak/>
        <w:t>Betingelser</w:t>
      </w:r>
      <w:r w:rsidRPr="00447398">
        <w:t xml:space="preserve"> </w:t>
      </w:r>
      <w:r>
        <w:t>vedrørende</w:t>
      </w:r>
      <w:r w:rsidRPr="00447398">
        <w:t xml:space="preserve"> </w:t>
      </w:r>
      <w:r w:rsidRPr="006D6EDE">
        <w:t>virksomheden</w:t>
      </w:r>
      <w:bookmarkEnd w:id="14"/>
      <w:bookmarkEnd w:id="15"/>
    </w:p>
    <w:p w14:paraId="5F7D3AB4" w14:textId="77777777" w:rsidR="00E423E9" w:rsidRDefault="00E423E9" w:rsidP="00E423E9">
      <w:pPr>
        <w:jc w:val="both"/>
      </w:pPr>
      <w:r>
        <w:t xml:space="preserve">For at kunne søge denne kompensationsordning skal din virksomhed opfylde en række betingelser. I det digitale ansøgningsskema skal du derfor besvare en række spørgsmål for at sikre, at du er berettiget til at søge kompensation gennem ordningen. </w:t>
      </w:r>
      <w:r w:rsidRPr="007F2E2D">
        <w:t xml:space="preserve">Herudover skal du vedhæfte en række bilag, som </w:t>
      </w:r>
      <w:r>
        <w:t>dokumenterer, at dit arrangement opfylder betingelserne</w:t>
      </w:r>
      <w:r w:rsidR="00935224">
        <w:t>.</w:t>
      </w:r>
      <w:r>
        <w:t xml:space="preserve"> </w:t>
      </w:r>
    </w:p>
    <w:p w14:paraId="6241E60D" w14:textId="77777777" w:rsidR="00E423E9" w:rsidRDefault="00E423E9" w:rsidP="00FD0739">
      <w:pPr>
        <w:rPr>
          <w:rFonts w:eastAsiaTheme="majorEastAsia"/>
          <w:b/>
          <w:sz w:val="24"/>
        </w:rPr>
      </w:pPr>
    </w:p>
    <w:p w14:paraId="152378B0" w14:textId="77777777" w:rsidR="00133A44" w:rsidRPr="00FD0739" w:rsidRDefault="001D4F8E" w:rsidP="00FD0739">
      <w:pPr>
        <w:rPr>
          <w:rStyle w:val="Overskrift1Tegn"/>
          <w:b w:val="0"/>
          <w:szCs w:val="24"/>
        </w:rPr>
      </w:pPr>
      <w:r w:rsidRPr="00FD0739">
        <w:rPr>
          <w:rFonts w:eastAsiaTheme="majorEastAsia"/>
          <w:b/>
          <w:sz w:val="24"/>
        </w:rPr>
        <w:t>Er din</w:t>
      </w:r>
      <w:r w:rsidR="005F7DC3" w:rsidRPr="00FD0739">
        <w:rPr>
          <w:rFonts w:eastAsiaTheme="majorEastAsia"/>
          <w:b/>
          <w:sz w:val="24"/>
        </w:rPr>
        <w:t xml:space="preserve"> virksomhed hovedansvarlig for planlægningen </w:t>
      </w:r>
      <w:r w:rsidRPr="00FD0739">
        <w:rPr>
          <w:rFonts w:eastAsiaTheme="majorEastAsia"/>
          <w:b/>
          <w:sz w:val="24"/>
        </w:rPr>
        <w:t xml:space="preserve">af </w:t>
      </w:r>
      <w:r w:rsidR="005F7DC3" w:rsidRPr="00FD0739">
        <w:rPr>
          <w:rFonts w:eastAsiaTheme="majorEastAsia"/>
          <w:b/>
          <w:sz w:val="24"/>
        </w:rPr>
        <w:t>alle de arrangementer, der søges for</w:t>
      </w:r>
      <w:r w:rsidRPr="00FD0739">
        <w:rPr>
          <w:rFonts w:eastAsiaTheme="majorEastAsia"/>
          <w:b/>
          <w:sz w:val="24"/>
        </w:rPr>
        <w:t>?</w:t>
      </w:r>
      <w:r w:rsidRPr="00FD0739">
        <w:rPr>
          <w:rStyle w:val="Overskrift1Tegn"/>
          <w:b w:val="0"/>
          <w:szCs w:val="24"/>
        </w:rPr>
        <w:t xml:space="preserve"> </w:t>
      </w:r>
    </w:p>
    <w:p w14:paraId="0CD9A400" w14:textId="77777777" w:rsidR="00E760D7" w:rsidRDefault="00E760D7" w:rsidP="00FD0739">
      <w:pPr>
        <w:jc w:val="both"/>
        <w:rPr>
          <w:rFonts w:eastAsia="Segoe UI"/>
        </w:rPr>
      </w:pPr>
      <w:r w:rsidRPr="611B1639">
        <w:rPr>
          <w:rFonts w:eastAsia="Segoe UI"/>
        </w:rPr>
        <w:t>Her skal du angive, om din virksomhed har været hovedansvarlig for forberedelsen af det/de arrangement/er, du ansøger om kompensation for. Dette er en forudsætning for, at din virksomhed er omfattet af ordningen.</w:t>
      </w:r>
    </w:p>
    <w:p w14:paraId="14753FFC" w14:textId="77777777" w:rsidR="00FD0739" w:rsidRPr="005F7DC3" w:rsidRDefault="00FD0739" w:rsidP="00FD0739">
      <w:pPr>
        <w:jc w:val="both"/>
        <w:rPr>
          <w:rFonts w:eastAsia="Segoe UI"/>
        </w:rPr>
      </w:pPr>
    </w:p>
    <w:p w14:paraId="1E336099" w14:textId="19AC84B6" w:rsidR="00B067F5" w:rsidRPr="00E760D7" w:rsidRDefault="00E760D7" w:rsidP="00FD0739">
      <w:pPr>
        <w:jc w:val="both"/>
        <w:rPr>
          <w:rFonts w:eastAsia="Segoe UI"/>
        </w:rPr>
      </w:pPr>
      <w:r w:rsidRPr="7177EAD1">
        <w:rPr>
          <w:rFonts w:eastAsia="Segoe UI"/>
        </w:rPr>
        <w:t>Hvis din virksomhed ikke er hovedansvarlig for arrangementet, men fx er leverandør til et arrangement, er den ikke omfattet af arrangørordningen. I så fald kan du undersøge mulighederne for at få hjælp gennem andre statslige kompensationsordninger og tiltag, der kan hjælpe di</w:t>
      </w:r>
      <w:r w:rsidR="000F3F77">
        <w:rPr>
          <w:rFonts w:eastAsia="Segoe UI"/>
        </w:rPr>
        <w:t>n virksomhed</w:t>
      </w:r>
      <w:r w:rsidRPr="7177EAD1">
        <w:rPr>
          <w:rFonts w:eastAsia="Segoe UI"/>
        </w:rPr>
        <w:t xml:space="preserve">. Se mere om de øvrige ordninger på </w:t>
      </w:r>
      <w:hyperlink r:id="rId15" w:tooltip="#AutoGenerate" w:history="1">
        <w:r w:rsidR="008503DD" w:rsidRPr="000D4EF6">
          <w:rPr>
            <w:rStyle w:val="Hyperlink"/>
            <w:rFonts w:eastAsia="Segoe UI"/>
          </w:rPr>
          <w:t>www.virksomhedsguiden.dk</w:t>
        </w:r>
      </w:hyperlink>
      <w:r w:rsidR="00967209">
        <w:rPr>
          <w:rFonts w:eastAsia="Segoe UI"/>
        </w:rPr>
        <w:t xml:space="preserve"> </w:t>
      </w:r>
      <w:r w:rsidR="003D625F">
        <w:t>og</w:t>
      </w:r>
      <w:r w:rsidR="00714710" w:rsidRPr="00F07DEB">
        <w:t xml:space="preserve"> </w:t>
      </w:r>
      <w:hyperlink r:id="rId16" w:tooltip="#AutoGenerate" w:history="1">
        <w:r w:rsidR="000B7D7D" w:rsidRPr="00FB01A7">
          <w:rPr>
            <w:rStyle w:val="Hyperlink"/>
          </w:rPr>
          <w:t>www.slks.dk</w:t>
        </w:r>
      </w:hyperlink>
      <w:r w:rsidR="00E423E9">
        <w:rPr>
          <w:rStyle w:val="Hyperlink"/>
        </w:rPr>
        <w:t>.</w:t>
      </w:r>
    </w:p>
    <w:p w14:paraId="340D9CC8" w14:textId="77777777" w:rsidR="00FD0739" w:rsidRDefault="00FD0739" w:rsidP="00E760D7">
      <w:pPr>
        <w:contextualSpacing w:val="0"/>
        <w:jc w:val="both"/>
        <w:rPr>
          <w:rFonts w:eastAsia="Segoe UI"/>
          <w:color w:val="000000" w:themeColor="text1"/>
        </w:rPr>
      </w:pPr>
    </w:p>
    <w:p w14:paraId="09447E46" w14:textId="77777777" w:rsidR="00910551" w:rsidRPr="00FD0739" w:rsidRDefault="00242235" w:rsidP="00FD0739">
      <w:pPr>
        <w:rPr>
          <w:b/>
          <w:sz w:val="24"/>
        </w:rPr>
      </w:pPr>
      <w:r w:rsidRPr="00FD0739">
        <w:rPr>
          <w:b/>
          <w:sz w:val="24"/>
        </w:rPr>
        <w:t>Får din virksomhed</w:t>
      </w:r>
      <w:r w:rsidR="00910551" w:rsidRPr="00FD0739">
        <w:rPr>
          <w:b/>
          <w:sz w:val="24"/>
        </w:rPr>
        <w:t xml:space="preserve"> statslige, regionale eller kommunale</w:t>
      </w:r>
      <w:r w:rsidR="00910551" w:rsidRPr="00FD0739" w:rsidDel="00E47B27">
        <w:rPr>
          <w:b/>
          <w:sz w:val="24"/>
        </w:rPr>
        <w:t xml:space="preserve"> </w:t>
      </w:r>
      <w:r w:rsidRPr="00FD0739">
        <w:rPr>
          <w:b/>
          <w:sz w:val="24"/>
        </w:rPr>
        <w:t>drifts</w:t>
      </w:r>
      <w:r w:rsidR="00910551" w:rsidRPr="00FD0739">
        <w:rPr>
          <w:b/>
          <w:sz w:val="24"/>
        </w:rPr>
        <w:t>tilskud</w:t>
      </w:r>
      <w:r w:rsidR="00910551" w:rsidRPr="00FD0739" w:rsidDel="0000468D">
        <w:rPr>
          <w:b/>
          <w:sz w:val="24"/>
        </w:rPr>
        <w:t xml:space="preserve"> </w:t>
      </w:r>
      <w:r w:rsidR="00E26396" w:rsidRPr="00FD0739">
        <w:rPr>
          <w:b/>
          <w:sz w:val="24"/>
        </w:rPr>
        <w:t xml:space="preserve">på </w:t>
      </w:r>
      <w:r w:rsidR="00DD2606" w:rsidRPr="00FD0739">
        <w:rPr>
          <w:b/>
          <w:sz w:val="24"/>
        </w:rPr>
        <w:t>mere end</w:t>
      </w:r>
      <w:r w:rsidR="00B67842" w:rsidRPr="00FD0739">
        <w:rPr>
          <w:b/>
          <w:sz w:val="24"/>
        </w:rPr>
        <w:t xml:space="preserve"> 50%</w:t>
      </w:r>
      <w:r w:rsidR="00E3595A" w:rsidRPr="00FD0739">
        <w:rPr>
          <w:b/>
          <w:sz w:val="24"/>
        </w:rPr>
        <w:t xml:space="preserve"> </w:t>
      </w:r>
      <w:r w:rsidR="00E4004E" w:rsidRPr="00FD0739">
        <w:rPr>
          <w:b/>
          <w:sz w:val="24"/>
        </w:rPr>
        <w:t xml:space="preserve">af </w:t>
      </w:r>
      <w:r w:rsidR="002876B1" w:rsidRPr="00FD0739">
        <w:rPr>
          <w:b/>
          <w:sz w:val="24"/>
        </w:rPr>
        <w:t>virksomhedens driftsomkostninger</w:t>
      </w:r>
      <w:r w:rsidR="002F0309">
        <w:rPr>
          <w:b/>
          <w:sz w:val="24"/>
        </w:rPr>
        <w:t xml:space="preserve"> eller er din virksomhed et kommunalt spillested</w:t>
      </w:r>
      <w:r w:rsidR="00242B88" w:rsidRPr="00FD0739">
        <w:rPr>
          <w:b/>
          <w:sz w:val="24"/>
        </w:rPr>
        <w:t>?</w:t>
      </w:r>
      <w:r w:rsidR="00D504FF" w:rsidRPr="00FD0739">
        <w:rPr>
          <w:b/>
          <w:sz w:val="24"/>
        </w:rPr>
        <w:t xml:space="preserve"> </w:t>
      </w:r>
    </w:p>
    <w:p w14:paraId="29783D1C" w14:textId="77777777" w:rsidR="0078259F" w:rsidRDefault="0078259F" w:rsidP="002536E4">
      <w:pPr>
        <w:contextualSpacing w:val="0"/>
        <w:jc w:val="both"/>
        <w:rPr>
          <w:rFonts w:eastAsia="Segoe UI"/>
        </w:rPr>
      </w:pPr>
    </w:p>
    <w:p w14:paraId="71D0D042" w14:textId="71A6DCF9" w:rsidR="0081469D" w:rsidRDefault="00E760D7" w:rsidP="002536E4">
      <w:pPr>
        <w:contextualSpacing w:val="0"/>
        <w:jc w:val="both"/>
        <w:rPr>
          <w:rFonts w:eastAsia="Segoe UI"/>
        </w:rPr>
      </w:pPr>
      <w:r w:rsidRPr="7E2EADBB">
        <w:rPr>
          <w:rFonts w:eastAsia="Segoe UI"/>
        </w:rPr>
        <w:t xml:space="preserve">Her skal du angive, om din virksomhed modtager statslige, regionale eller kommunale tilskud til drift. </w:t>
      </w:r>
    </w:p>
    <w:p w14:paraId="68FD5927" w14:textId="77E92671" w:rsidR="000F3F77" w:rsidRPr="000F3F77" w:rsidRDefault="0081469D" w:rsidP="00E760D7">
      <w:pPr>
        <w:contextualSpacing w:val="0"/>
        <w:jc w:val="both"/>
      </w:pPr>
      <w:r>
        <w:t>Det er en forudsætning for at kunne søge denne ordning, at</w:t>
      </w:r>
      <w:r w:rsidRPr="00314453">
        <w:t xml:space="preserve"> </w:t>
      </w:r>
      <w:r w:rsidR="00675C65" w:rsidRPr="00314453">
        <w:t xml:space="preserve">din virksomhed modtager offentlige tilskud </w:t>
      </w:r>
      <w:r>
        <w:t>som u</w:t>
      </w:r>
      <w:r w:rsidRPr="0081469D">
        <w:t xml:space="preserve">dgør halvdelen eller mere og forventes vedvarende at dække halvdelen eller mere af </w:t>
      </w:r>
      <w:r>
        <w:t xml:space="preserve">din virksomheds ordinære driftsudgifter. </w:t>
      </w:r>
      <w:r w:rsidR="002536E4">
        <w:t>Bemærk</w:t>
      </w:r>
      <w:r>
        <w:t xml:space="preserve"> dog</w:t>
      </w:r>
      <w:r w:rsidR="002536E4">
        <w:t xml:space="preserve">, at der gælder særlige regler for kommunale spillesteder, </w:t>
      </w:r>
      <w:r w:rsidR="002536E4" w:rsidRPr="002F0309">
        <w:t xml:space="preserve">herunder Musikhuset Aarhus, Værket Randers, Vejle Musikteater, Kulturværftet Helsingør, samt Musikteatret Albertslund og Ringsted Kongrescenter, som </w:t>
      </w:r>
      <w:r w:rsidR="002536E4">
        <w:t>ikke behøver at leve op til kravet</w:t>
      </w:r>
      <w:r w:rsidR="0041363A">
        <w:t>.</w:t>
      </w:r>
    </w:p>
    <w:p w14:paraId="1F9BDECC" w14:textId="6E9D31B1" w:rsidR="008A5962" w:rsidRDefault="008F05D4" w:rsidP="00E760D7">
      <w:pPr>
        <w:contextualSpacing w:val="0"/>
        <w:jc w:val="both"/>
      </w:pPr>
      <w:r>
        <w:rPr>
          <w:rFonts w:eastAsia="Segoe UI"/>
        </w:rPr>
        <w:t>Du vurderer om din virksomhed modtager tilskud til drift som</w:t>
      </w:r>
      <w:r w:rsidR="00252E20">
        <w:rPr>
          <w:rFonts w:eastAsia="Segoe UI"/>
        </w:rPr>
        <w:t xml:space="preserve"> udgør mere eller mindre end 50</w:t>
      </w:r>
      <w:r>
        <w:rPr>
          <w:rFonts w:eastAsia="Segoe UI"/>
        </w:rPr>
        <w:t xml:space="preserve">% af virksomhedens driftsomkostninger, ved at se på virksomhedens </w:t>
      </w:r>
      <w:r w:rsidR="00E760D7">
        <w:rPr>
          <w:rFonts w:eastAsia="Segoe UI"/>
        </w:rPr>
        <w:t xml:space="preserve">senest godkendte årsregnskab.  Her skal du opgøre </w:t>
      </w:r>
      <w:r w:rsidR="00E760D7">
        <w:t xml:space="preserve">andelen af </w:t>
      </w:r>
      <w:r w:rsidR="00E760D7" w:rsidRPr="7E2EADBB">
        <w:rPr>
          <w:rFonts w:eastAsia="Segoe UI"/>
        </w:rPr>
        <w:t xml:space="preserve">statslige, regionale eller kommunale </w:t>
      </w:r>
      <w:r w:rsidR="00E760D7">
        <w:t>tilskud i institutionens nettoomsætning i forhold til øvrige indtægtskilder. Du skal i opgørelsen medtage både projekttilsku</w:t>
      </w:r>
      <w:r>
        <w:t>d, driftstilskud og andre benæv</w:t>
      </w:r>
      <w:r w:rsidR="00E760D7">
        <w:t xml:space="preserve">nelser af offentlige tilskud. </w:t>
      </w:r>
      <w:r w:rsidR="008A5962">
        <w:t xml:space="preserve">Det afgørende er således ikke, om et tilskud benævnes ’projekttilskud’ eller ’driftstilskud’, men om tilskuddet går til dækning af ordinære driftsudgifter. </w:t>
      </w:r>
    </w:p>
    <w:p w14:paraId="4AEE4BE5" w14:textId="4526FD45" w:rsidR="0081469D" w:rsidRDefault="0081469D" w:rsidP="00E760D7">
      <w:pPr>
        <w:contextualSpacing w:val="0"/>
        <w:jc w:val="both"/>
      </w:pPr>
      <w:r>
        <w:rPr>
          <w:b/>
        </w:rPr>
        <w:t xml:space="preserve">’Ordinære driftsudgifter’ </w:t>
      </w:r>
      <w:r w:rsidRPr="0081469D">
        <w:t>er de udgifter, der ikke er ekstraordinære, f.eks. lønninger og personale- og rejseomkostninger, husleje m.v., af- og nedskrivninger, udgifter til vedligeholdelse af bygninger og andre anlægsaktiver, ejendomsskatter, udgifter til revision og telefoni samt renteomkostninger.</w:t>
      </w:r>
    </w:p>
    <w:p w14:paraId="23A22747" w14:textId="45CC7D50" w:rsidR="00E760D7" w:rsidRDefault="00E760D7" w:rsidP="00E760D7">
      <w:pPr>
        <w:contextualSpacing w:val="0"/>
        <w:jc w:val="both"/>
      </w:pPr>
      <w:r>
        <w:rPr>
          <w:rFonts w:eastAsia="Segoe UI"/>
        </w:rPr>
        <w:t xml:space="preserve">Såfremt du ikke er berettiget til at søge under denne kompensationsordning, </w:t>
      </w:r>
      <w:r w:rsidRPr="7E2EADBB">
        <w:rPr>
          <w:rFonts w:eastAsia="Segoe UI"/>
        </w:rPr>
        <w:t xml:space="preserve">henviser vi i stedet til </w:t>
      </w:r>
      <w:r w:rsidR="00675C65">
        <w:rPr>
          <w:rFonts w:eastAsia="Segoe UI"/>
        </w:rPr>
        <w:t>Erhvervsstyrelsen</w:t>
      </w:r>
      <w:r w:rsidRPr="7E2EADBB">
        <w:rPr>
          <w:rFonts w:eastAsia="Segoe UI"/>
        </w:rPr>
        <w:t>, som har en tilsvarende</w:t>
      </w:r>
      <w:r w:rsidR="00675C65">
        <w:rPr>
          <w:rFonts w:eastAsia="Segoe UI"/>
        </w:rPr>
        <w:t xml:space="preserve"> kompensationsordning</w:t>
      </w:r>
      <w:r w:rsidRPr="7E2EADBB">
        <w:rPr>
          <w:rFonts w:eastAsia="Segoe UI"/>
        </w:rPr>
        <w:t xml:space="preserve">. </w:t>
      </w:r>
      <w:r w:rsidR="00675C65">
        <w:t xml:space="preserve">Se mere på </w:t>
      </w:r>
      <w:hyperlink r:id="rId17" w:tooltip="#AutoGenerate" w:history="1">
        <w:r w:rsidR="00E423E9" w:rsidRPr="007305AA">
          <w:rPr>
            <w:rStyle w:val="Hyperlink"/>
          </w:rPr>
          <w:t>www.virksomhedsguiden.dk</w:t>
        </w:r>
      </w:hyperlink>
      <w:r w:rsidR="00E423E9">
        <w:t>.</w:t>
      </w:r>
    </w:p>
    <w:p w14:paraId="50F04C6A" w14:textId="77777777" w:rsidR="009C1B33" w:rsidRPr="002536E4" w:rsidRDefault="009C1B33" w:rsidP="00E760D7">
      <w:pPr>
        <w:contextualSpacing w:val="0"/>
        <w:jc w:val="both"/>
      </w:pPr>
    </w:p>
    <w:p w14:paraId="1EC98BDD" w14:textId="77777777" w:rsidR="001D4D5B" w:rsidRDefault="001D4D5B" w:rsidP="001D4D5B">
      <w:pPr>
        <w:pStyle w:val="Overskrift1"/>
        <w:jc w:val="both"/>
      </w:pPr>
      <w:bookmarkStart w:id="16" w:name="_Toc62204687"/>
      <w:r w:rsidRPr="7E2EADBB">
        <w:lastRenderedPageBreak/>
        <w:t>Betingelser for hvert enkelt arrangement</w:t>
      </w:r>
      <w:bookmarkEnd w:id="16"/>
    </w:p>
    <w:p w14:paraId="3507522F" w14:textId="77777777" w:rsidR="001D4D5B" w:rsidRDefault="000B7D7D" w:rsidP="001D4D5B">
      <w:pPr>
        <w:contextualSpacing w:val="0"/>
        <w:jc w:val="both"/>
        <w:rPr>
          <w:rFonts w:eastAsia="Segoe UI"/>
        </w:rPr>
      </w:pPr>
      <w:r>
        <w:rPr>
          <w:noProof/>
          <w:lang w:eastAsia="da-DK"/>
        </w:rPr>
        <w:t xml:space="preserve">Her skal du </w:t>
      </w:r>
      <w:r w:rsidR="005F7DC3" w:rsidRPr="00F07DEB">
        <w:t xml:space="preserve">angive, </w:t>
      </w:r>
      <w:r w:rsidR="001D4D5B" w:rsidRPr="7E2EADBB">
        <w:rPr>
          <w:rFonts w:eastAsia="Segoe UI"/>
        </w:rPr>
        <w:t>om de</w:t>
      </w:r>
      <w:r w:rsidR="001D4D5B" w:rsidRPr="7E2EADBB" w:rsidDel="00BC539F">
        <w:rPr>
          <w:rFonts w:eastAsia="Segoe UI"/>
        </w:rPr>
        <w:t xml:space="preserve"> arrangementer</w:t>
      </w:r>
      <w:r w:rsidR="001D4D5B" w:rsidRPr="7E2EADBB">
        <w:rPr>
          <w:rFonts w:eastAsia="Segoe UI"/>
        </w:rPr>
        <w:t>, som du ansøger om kompensation til,</w:t>
      </w:r>
      <w:r w:rsidR="001D4D5B" w:rsidRPr="7E2EADBB" w:rsidDel="0041712D">
        <w:rPr>
          <w:rFonts w:eastAsia="Segoe UI"/>
        </w:rPr>
        <w:t xml:space="preserve"> </w:t>
      </w:r>
      <w:r w:rsidR="001D4D5B" w:rsidRPr="7E2EADBB">
        <w:rPr>
          <w:rFonts w:eastAsia="Segoe UI"/>
        </w:rPr>
        <w:t>opfylder</w:t>
      </w:r>
      <w:r w:rsidR="001D4D5B" w:rsidRPr="7E2EADBB" w:rsidDel="00D736B5">
        <w:rPr>
          <w:rFonts w:eastAsia="Segoe UI"/>
        </w:rPr>
        <w:t xml:space="preserve"> </w:t>
      </w:r>
      <w:r w:rsidR="001D4D5B" w:rsidRPr="7E2EADBB">
        <w:rPr>
          <w:rFonts w:eastAsia="Segoe UI"/>
        </w:rPr>
        <w:t>kompensationsordningens betingelser. Det er et krav, at du er i stand til at dokumentere opfyldelsen af betingelserne</w:t>
      </w:r>
      <w:r w:rsidR="001D4D5B">
        <w:rPr>
          <w:rFonts w:eastAsia="Segoe UI"/>
        </w:rPr>
        <w:t>.</w:t>
      </w:r>
    </w:p>
    <w:p w14:paraId="74E8B80D" w14:textId="77777777" w:rsidR="000B7D7D" w:rsidRPr="000C5761" w:rsidRDefault="000B7D7D" w:rsidP="000B7D7D">
      <w:pPr>
        <w:contextualSpacing w:val="0"/>
        <w:jc w:val="both"/>
        <w:rPr>
          <w:rFonts w:eastAsia="Segoe UI"/>
          <w:bCs/>
          <w:i/>
        </w:rPr>
      </w:pPr>
      <w:r w:rsidRPr="00465A58">
        <w:rPr>
          <w:rFonts w:eastAsia="Segoe UI"/>
          <w:bCs/>
          <w:iCs/>
        </w:rPr>
        <w:t xml:space="preserve">Læs mere i </w:t>
      </w:r>
      <w:r w:rsidRPr="000C5761">
        <w:rPr>
          <w:rFonts w:eastAsia="Segoe UI"/>
          <w:bCs/>
          <w:i/>
        </w:rPr>
        <w:t>’</w:t>
      </w:r>
      <w:proofErr w:type="spellStart"/>
      <w:r w:rsidR="00E423E9">
        <w:rPr>
          <w:rFonts w:eastAsia="Segoe UI"/>
          <w:bCs/>
          <w:i/>
        </w:rPr>
        <w:t>Appendix</w:t>
      </w:r>
      <w:proofErr w:type="spellEnd"/>
      <w:r w:rsidRPr="000C5761">
        <w:rPr>
          <w:rFonts w:eastAsia="Segoe UI"/>
          <w:bCs/>
          <w:i/>
        </w:rPr>
        <w:t xml:space="preserve"> 1 – Definition af arrangement’</w:t>
      </w:r>
    </w:p>
    <w:p w14:paraId="1EE9C8E7" w14:textId="77777777" w:rsidR="000B7D7D" w:rsidRDefault="001D4D5B" w:rsidP="0010268D">
      <w:pPr>
        <w:jc w:val="both"/>
      </w:pPr>
      <w:r w:rsidRPr="007F04DD">
        <w:rPr>
          <w:noProof/>
          <w:lang w:eastAsia="da-DK"/>
        </w:rPr>
        <mc:AlternateContent>
          <mc:Choice Requires="wps">
            <w:drawing>
              <wp:anchor distT="45720" distB="45720" distL="114300" distR="114300" simplePos="0" relativeHeight="251672591" behindDoc="0" locked="0" layoutInCell="1" allowOverlap="1" wp14:anchorId="1DD05CE3" wp14:editId="5D882CB5">
                <wp:simplePos x="0" y="0"/>
                <wp:positionH relativeFrom="margin">
                  <wp:posOffset>0</wp:posOffset>
                </wp:positionH>
                <wp:positionV relativeFrom="paragraph">
                  <wp:posOffset>14605</wp:posOffset>
                </wp:positionV>
                <wp:extent cx="5457825" cy="933450"/>
                <wp:effectExtent l="0" t="0" r="28575" b="19050"/>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933450"/>
                        </a:xfrm>
                        <a:prstGeom prst="rect">
                          <a:avLst/>
                        </a:prstGeom>
                        <a:solidFill>
                          <a:srgbClr val="FFFFFF"/>
                        </a:solidFill>
                        <a:ln w="9525">
                          <a:solidFill>
                            <a:srgbClr val="000000"/>
                          </a:solidFill>
                          <a:miter lim="800000"/>
                          <a:headEnd/>
                          <a:tailEnd/>
                        </a:ln>
                      </wps:spPr>
                      <wps:txbx>
                        <w:txbxContent>
                          <w:p w14:paraId="1F4CEE24" w14:textId="77777777" w:rsidR="007B040F" w:rsidRDefault="007B040F" w:rsidP="001D4D5B">
                            <w:pPr>
                              <w:jc w:val="both"/>
                            </w:pPr>
                            <w:r w:rsidRPr="008B7157">
                              <w:rPr>
                                <w:b/>
                              </w:rPr>
                              <w:t>Obs!</w:t>
                            </w:r>
                            <w:r>
                              <w:rPr>
                                <w:b/>
                              </w:rPr>
                              <w:t xml:space="preserve"> </w:t>
                            </w:r>
                            <w:r>
                              <w:t xml:space="preserve">Betingelserne gælder for hver forventet afvikling af det pågældende arrangement. Hvis en enkelt afvikling af arrangementet ikke opfylder betingelserne, må omkostninger og indtægter forbundet med den pågældende afvikling ikke medtages i tabsopgørelsen. </w:t>
                            </w:r>
                          </w:p>
                          <w:p w14:paraId="6558A628" w14:textId="77777777" w:rsidR="007B040F" w:rsidRDefault="007B040F" w:rsidP="001D4D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05CE3" id="Tekstfelt 2" o:spid="_x0000_s1028" type="#_x0000_t202" style="position:absolute;left:0;text-align:left;margin-left:0;margin-top:1.15pt;width:429.75pt;height:73.5pt;z-index:2516725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">
                <v:textbox>
                  <w:txbxContent>
                    <w:p w14:paraId="1F4CEE24" w14:textId="77777777" w:rsidR="007B040F" w:rsidRDefault="007B040F" w:rsidP="001D4D5B">
                      <w:pPr>
                        <w:jc w:val="both"/>
                      </w:pPr>
                      <w:r w:rsidRPr="008B7157">
                        <w:rPr>
                          <w:b/>
                        </w:rPr>
                        <w:t>Obs!</w:t>
                      </w:r>
                      <w:r>
                        <w:rPr>
                          <w:b/>
                        </w:rPr>
                        <w:t xml:space="preserve"> </w:t>
                      </w:r>
                      <w:r>
                        <w:t xml:space="preserve">Betingelserne gælder for hver forventet afvikling af det pågældende arrangement. Hvis en enkelt afvikling af arrangementet ikke opfylder betingelserne, må omkostninger og indtægter forbundet med den pågældende afvikling ikke medtages i tabsopgørelsen. </w:t>
                      </w:r>
                    </w:p>
                    <w:p w14:paraId="6558A628" w14:textId="77777777" w:rsidR="007B040F" w:rsidRDefault="007B040F" w:rsidP="001D4D5B"/>
                  </w:txbxContent>
                </v:textbox>
                <w10:wrap type="square" anchorx="margin"/>
              </v:shape>
            </w:pict>
          </mc:Fallback>
        </mc:AlternateContent>
      </w:r>
    </w:p>
    <w:p w14:paraId="09CD1B44" w14:textId="77777777" w:rsidR="000B7D7D" w:rsidRDefault="000B7D7D" w:rsidP="0010268D">
      <w:pPr>
        <w:jc w:val="both"/>
      </w:pPr>
    </w:p>
    <w:p w14:paraId="1C9BAEE9" w14:textId="77777777" w:rsidR="000B7D7D" w:rsidRDefault="000B7D7D" w:rsidP="0010268D">
      <w:pPr>
        <w:jc w:val="both"/>
      </w:pPr>
    </w:p>
    <w:p w14:paraId="1B91E4C2" w14:textId="77777777" w:rsidR="000B7D7D" w:rsidRDefault="000B7D7D" w:rsidP="0010268D">
      <w:pPr>
        <w:jc w:val="both"/>
      </w:pPr>
    </w:p>
    <w:p w14:paraId="47019E39" w14:textId="77777777" w:rsidR="000B7D7D" w:rsidRPr="00F07DEB" w:rsidRDefault="000B7D7D" w:rsidP="0010268D">
      <w:pPr>
        <w:jc w:val="both"/>
      </w:pPr>
    </w:p>
    <w:p w14:paraId="241FCFF1" w14:textId="77777777" w:rsidR="000B7D7D" w:rsidRPr="00F07DEB" w:rsidRDefault="000B7D7D" w:rsidP="0010268D">
      <w:pPr>
        <w:jc w:val="both"/>
      </w:pPr>
    </w:p>
    <w:p w14:paraId="73792538" w14:textId="3503D127" w:rsidR="001D4D5B" w:rsidRPr="002F0309" w:rsidRDefault="001D4D5B" w:rsidP="001D4D5B">
      <w:pPr>
        <w:jc w:val="both"/>
        <w:rPr>
          <w:rFonts w:eastAsia="Segoe UI"/>
          <w:b/>
          <w:sz w:val="24"/>
          <w:szCs w:val="24"/>
        </w:rPr>
      </w:pPr>
      <w:bookmarkStart w:id="17" w:name="_Toc42172425"/>
      <w:r w:rsidRPr="7177EAD1">
        <w:rPr>
          <w:rFonts w:eastAsia="Segoe UI"/>
          <w:b/>
          <w:bCs/>
          <w:sz w:val="24"/>
          <w:szCs w:val="24"/>
        </w:rPr>
        <w:t xml:space="preserve">Arrangementet er aflyst, udskudt eller væsentlig ændret på grund af </w:t>
      </w:r>
      <w:r w:rsidR="0050043E">
        <w:rPr>
          <w:rFonts w:eastAsia="Segoe UI"/>
          <w:b/>
          <w:bCs/>
          <w:sz w:val="24"/>
          <w:szCs w:val="24"/>
        </w:rPr>
        <w:t>COVID</w:t>
      </w:r>
      <w:r w:rsidRPr="7177EAD1">
        <w:rPr>
          <w:rFonts w:eastAsia="Segoe UI"/>
          <w:b/>
          <w:bCs/>
          <w:sz w:val="24"/>
          <w:szCs w:val="24"/>
        </w:rPr>
        <w:t>-19</w:t>
      </w:r>
      <w:bookmarkEnd w:id="17"/>
      <w:r w:rsidR="00131194">
        <w:rPr>
          <w:rFonts w:eastAsia="Segoe UI"/>
          <w:b/>
          <w:bCs/>
          <w:sz w:val="24"/>
          <w:szCs w:val="24"/>
        </w:rPr>
        <w:t xml:space="preserve"> </w:t>
      </w:r>
    </w:p>
    <w:p w14:paraId="0995B8ED" w14:textId="4B37B61E" w:rsidR="001D4D5B" w:rsidRDefault="001D4D5B" w:rsidP="001D4D5B">
      <w:pPr>
        <w:contextualSpacing w:val="0"/>
        <w:jc w:val="both"/>
        <w:rPr>
          <w:rFonts w:eastAsia="Segoe UI"/>
        </w:rPr>
      </w:pPr>
      <w:r w:rsidRPr="7177EAD1">
        <w:rPr>
          <w:rFonts w:eastAsia="Segoe UI"/>
        </w:rPr>
        <w:t>Arrangementet skal være aflyst, udskudt og/eller væsentlig ændret på grund af foranstaltninger, som har været nødvendige for at forebygge eller inddæmme</w:t>
      </w:r>
      <w:r w:rsidR="0050043E">
        <w:rPr>
          <w:rFonts w:eastAsia="Segoe UI"/>
        </w:rPr>
        <w:t xml:space="preserve"> udbredelse af COVID</w:t>
      </w:r>
      <w:r w:rsidRPr="7177EAD1">
        <w:rPr>
          <w:rFonts w:eastAsia="Segoe UI"/>
        </w:rPr>
        <w:t xml:space="preserve">-19. Hvis arrangementet er aflyst, udskudt og/eller væsentligt ændret af andre årsager end </w:t>
      </w:r>
      <w:r w:rsidR="0050043E">
        <w:rPr>
          <w:rFonts w:eastAsia="Segoe UI"/>
        </w:rPr>
        <w:t>COVID</w:t>
      </w:r>
      <w:r w:rsidRPr="7177EAD1">
        <w:rPr>
          <w:rFonts w:eastAsia="Segoe UI"/>
        </w:rPr>
        <w:t xml:space="preserve">-19, er du ikke berettiget til at søge om kompensation. </w:t>
      </w:r>
    </w:p>
    <w:p w14:paraId="33527850" w14:textId="77777777" w:rsidR="000F3F77" w:rsidRDefault="000F3F77" w:rsidP="001D4D5B">
      <w:pPr>
        <w:contextualSpacing w:val="0"/>
        <w:jc w:val="both"/>
        <w:rPr>
          <w:rFonts w:eastAsia="Segoe UI"/>
        </w:rPr>
      </w:pPr>
    </w:p>
    <w:p w14:paraId="3CEFC1CF" w14:textId="4BE37F24" w:rsidR="00DF2906" w:rsidRPr="004A1CE9" w:rsidRDefault="001D4D5B" w:rsidP="001D4D5B">
      <w:pPr>
        <w:jc w:val="both"/>
        <w:rPr>
          <w:rFonts w:eastAsia="Segoe UI"/>
          <w:b/>
          <w:sz w:val="24"/>
          <w:szCs w:val="24"/>
        </w:rPr>
      </w:pPr>
      <w:bookmarkStart w:id="18" w:name="_Toc42172426"/>
      <w:r w:rsidRPr="004A1CE9">
        <w:rPr>
          <w:rFonts w:eastAsia="Segoe UI"/>
          <w:b/>
          <w:sz w:val="24"/>
          <w:szCs w:val="24"/>
        </w:rPr>
        <w:t>Arrangementet skulle have været afholdt i Danmark i per</w:t>
      </w:r>
      <w:r w:rsidR="0070262A">
        <w:rPr>
          <w:rFonts w:eastAsia="Segoe UI"/>
          <w:b/>
          <w:sz w:val="24"/>
          <w:szCs w:val="24"/>
        </w:rPr>
        <w:t xml:space="preserve">ioden </w:t>
      </w:r>
      <w:r w:rsidR="00967209">
        <w:rPr>
          <w:rFonts w:eastAsia="Segoe UI"/>
          <w:b/>
          <w:sz w:val="24"/>
          <w:szCs w:val="24"/>
        </w:rPr>
        <w:t>1. september</w:t>
      </w:r>
      <w:r w:rsidR="0070262A">
        <w:rPr>
          <w:rFonts w:eastAsia="Segoe UI"/>
          <w:b/>
          <w:sz w:val="24"/>
          <w:szCs w:val="24"/>
        </w:rPr>
        <w:t xml:space="preserve"> 2020 - 31. </w:t>
      </w:r>
      <w:r w:rsidR="00B0130E">
        <w:rPr>
          <w:b/>
          <w:lang w:eastAsia="da-DK"/>
        </w:rPr>
        <w:t>december</w:t>
      </w:r>
      <w:r w:rsidRPr="004A1CE9">
        <w:rPr>
          <w:rFonts w:eastAsia="Segoe UI"/>
          <w:b/>
          <w:sz w:val="24"/>
          <w:szCs w:val="24"/>
        </w:rPr>
        <w:t xml:space="preserve"> 2020</w:t>
      </w:r>
      <w:bookmarkEnd w:id="18"/>
    </w:p>
    <w:p w14:paraId="7D86716E" w14:textId="4CA871EA" w:rsidR="00EA7097" w:rsidRDefault="001D4D5B" w:rsidP="00EA7097">
      <w:pPr>
        <w:contextualSpacing w:val="0"/>
        <w:jc w:val="both"/>
        <w:rPr>
          <w:rFonts w:eastAsia="Segoe UI"/>
        </w:rPr>
      </w:pPr>
      <w:r w:rsidRPr="7E2EADBB">
        <w:rPr>
          <w:rFonts w:eastAsia="Segoe UI"/>
        </w:rPr>
        <w:t xml:space="preserve">Dit arrangement skulle have været afholdt i Danmark i perioden fra </w:t>
      </w:r>
      <w:r w:rsidR="00967209">
        <w:rPr>
          <w:rFonts w:eastAsia="Segoe UI"/>
        </w:rPr>
        <w:t>1. september</w:t>
      </w:r>
      <w:r w:rsidR="0070262A">
        <w:rPr>
          <w:rFonts w:eastAsia="Segoe UI"/>
        </w:rPr>
        <w:t xml:space="preserve"> 2020 til og med 31. </w:t>
      </w:r>
      <w:r w:rsidR="00B0130E">
        <w:rPr>
          <w:lang w:eastAsia="da-DK"/>
        </w:rPr>
        <w:t>december</w:t>
      </w:r>
      <w:r w:rsidRPr="7E2EADBB">
        <w:rPr>
          <w:rFonts w:eastAsia="Segoe UI"/>
        </w:rPr>
        <w:t xml:space="preserve"> 2020 for at være omfattet af denne ordning.</w:t>
      </w:r>
    </w:p>
    <w:p w14:paraId="4C69CA1B" w14:textId="77777777" w:rsidR="00DB73B8" w:rsidRDefault="00DB73B8" w:rsidP="00EA7097">
      <w:pPr>
        <w:contextualSpacing w:val="0"/>
        <w:jc w:val="both"/>
        <w:rPr>
          <w:rFonts w:eastAsia="Segoe UI"/>
        </w:rPr>
      </w:pPr>
    </w:p>
    <w:p w14:paraId="147111A9" w14:textId="0A131DAA" w:rsidR="00D06ECC" w:rsidRPr="00D06ECC" w:rsidRDefault="00DF2906" w:rsidP="00EA7097">
      <w:pPr>
        <w:contextualSpacing w:val="0"/>
        <w:jc w:val="both"/>
        <w:rPr>
          <w:b/>
        </w:rPr>
      </w:pPr>
      <w:r w:rsidRPr="00D06ECC">
        <w:rPr>
          <w:b/>
        </w:rPr>
        <w:t xml:space="preserve">Arrangementet var dokumenterbart planlagt inden arrangementets afholdelse og senest den 6. april 2020 - eller arrangementet er en fast tilbagevendende begivenhed, som var dokumenterbart planlagt til afholdelse i perioden den </w:t>
      </w:r>
      <w:r w:rsidR="00967209">
        <w:rPr>
          <w:b/>
        </w:rPr>
        <w:t>1. september</w:t>
      </w:r>
      <w:r w:rsidRPr="00D06ECC">
        <w:rPr>
          <w:b/>
        </w:rPr>
        <w:t xml:space="preserve"> til den 31. december 2020 </w:t>
      </w:r>
    </w:p>
    <w:p w14:paraId="47827B3E" w14:textId="4A597FD4" w:rsidR="00D06ECC" w:rsidRDefault="00DF2906" w:rsidP="00EA7097">
      <w:pPr>
        <w:contextualSpacing w:val="0"/>
        <w:jc w:val="both"/>
      </w:pPr>
      <w:r>
        <w:t xml:space="preserve">Ordningen omfatter arrangementer planlagt til afholdelse i perioden </w:t>
      </w:r>
      <w:r w:rsidR="00967209">
        <w:t>1. september</w:t>
      </w:r>
      <w:r>
        <w:t xml:space="preserve"> til 31. december 2020. </w:t>
      </w:r>
    </w:p>
    <w:p w14:paraId="0BE6FAA4" w14:textId="26B9F897" w:rsidR="00DF2906" w:rsidRDefault="00DF2906" w:rsidP="00EA7097">
      <w:pPr>
        <w:contextualSpacing w:val="0"/>
        <w:jc w:val="both"/>
      </w:pPr>
      <w:r>
        <w:t>For alle arrangementer inden</w:t>
      </w:r>
      <w:r w:rsidR="00D06ECC">
        <w:t xml:space="preserve"> </w:t>
      </w:r>
      <w:r>
        <w:t xml:space="preserve">for perioden gælder ét af følgende: </w:t>
      </w:r>
    </w:p>
    <w:p w14:paraId="64E7DF20" w14:textId="77777777" w:rsidR="00DF2906" w:rsidRDefault="00DF2906" w:rsidP="00D66886">
      <w:pPr>
        <w:pStyle w:val="Listeafsnit"/>
        <w:numPr>
          <w:ilvl w:val="0"/>
          <w:numId w:val="16"/>
        </w:numPr>
        <w:contextualSpacing w:val="0"/>
        <w:jc w:val="both"/>
      </w:pPr>
      <w:r>
        <w:t xml:space="preserve">At arrangementet var dokumenterbart planlagt inden arrangementets afholdelse og senest den 6. april 2020. Arrangøren skal i den forbindelse kunne dokumentere at arrangementet var planlagt, fx at arrangementet var offentligt kendt, eller at der var indgået juridisk bindende aftaler mellem to uafhængige parter, hvori datoen for arrangementets afholdelse bl.a. skal fremgå. </w:t>
      </w:r>
    </w:p>
    <w:p w14:paraId="0FB64EE4" w14:textId="5F796BBE" w:rsidR="00DF2906" w:rsidRDefault="00DF2906" w:rsidP="00D66886">
      <w:pPr>
        <w:pStyle w:val="Listeafsnit"/>
        <w:numPr>
          <w:ilvl w:val="0"/>
          <w:numId w:val="16"/>
        </w:numPr>
        <w:contextualSpacing w:val="0"/>
        <w:jc w:val="both"/>
      </w:pPr>
      <w:r>
        <w:t xml:space="preserve">At arrangementet er en fast tilbagevendende begivenhed, som er dokumenterbart planlagt til afholdelse i perioden fra den </w:t>
      </w:r>
      <w:r w:rsidR="00967209">
        <w:t>1. september</w:t>
      </w:r>
      <w:r>
        <w:t xml:space="preserve"> til og med den 31. december 2020. Ansøger skal her kunne dokumentere, at arrangementet er en tilbagevendende begivenhed, der afvikles gentagende gange i en fast kadence (f.eks. en årligt tilbagevendende festival eller månedligt tilbagevendende loppemarked). </w:t>
      </w:r>
    </w:p>
    <w:p w14:paraId="30893F26" w14:textId="77777777" w:rsidR="00D06ECC" w:rsidRDefault="00DF2906" w:rsidP="00DF2906">
      <w:pPr>
        <w:contextualSpacing w:val="0"/>
        <w:jc w:val="both"/>
      </w:pPr>
      <w:r>
        <w:lastRenderedPageBreak/>
        <w:t xml:space="preserve">Herudover er det en betingelse, at arrangementerne skulle have været åbne for offentlig deltagelse. Hvis det ikke skulle være muligt for offentligheden at deltage i arrangementet, fx en privat firmafest eller lign., kan der ikke søges om kompensation under arrangørordningen. </w:t>
      </w:r>
    </w:p>
    <w:p w14:paraId="3180A695" w14:textId="77777777" w:rsidR="00D06ECC" w:rsidRDefault="00DF2906" w:rsidP="00DF2906">
      <w:pPr>
        <w:contextualSpacing w:val="0"/>
        <w:jc w:val="both"/>
      </w:pPr>
      <w:r>
        <w:t xml:space="preserve">Retten til kompensation gælder uanset om deltagelse i arrangementet ville have været betinget af deltagerbetaling eller ej. </w:t>
      </w:r>
    </w:p>
    <w:p w14:paraId="3FAE6F20" w14:textId="0138EDBC" w:rsidR="00DF2906" w:rsidRDefault="00DF2906" w:rsidP="00DF2906">
      <w:pPr>
        <w:contextualSpacing w:val="0"/>
        <w:jc w:val="both"/>
      </w:pPr>
      <w:r>
        <w:t>Hvis nogle af arrangementets afviklingsdage var planlagt til at ligge uden for kompensationsordningens periode (</w:t>
      </w:r>
      <w:r w:rsidR="00967209">
        <w:t>1. september</w:t>
      </w:r>
      <w:r>
        <w:t xml:space="preserve"> til og med 31. december 2020), kan der stadig ansøges om kompensation for arrangementet. Dog kan der i ansøgningen udelukkende medtages de aflyste/udskudte/væsentligt ændrede afviklingsdage, der ligger inden for kompensationsordningens periode.</w:t>
      </w:r>
    </w:p>
    <w:p w14:paraId="7006B97E" w14:textId="77777777" w:rsidR="00DF2906" w:rsidRPr="002F0309" w:rsidRDefault="00DF2906" w:rsidP="00EA7097">
      <w:pPr>
        <w:contextualSpacing w:val="0"/>
        <w:jc w:val="both"/>
        <w:rPr>
          <w:rFonts w:eastAsia="Segoe UI"/>
        </w:rPr>
      </w:pPr>
    </w:p>
    <w:p w14:paraId="29BA83C5" w14:textId="65637C11" w:rsidR="00EA7097" w:rsidRDefault="00EA7097" w:rsidP="00EA7097">
      <w:pPr>
        <w:jc w:val="both"/>
        <w:rPr>
          <w:rFonts w:eastAsia="Segoe UI"/>
          <w:b/>
          <w:sz w:val="24"/>
          <w:szCs w:val="24"/>
        </w:rPr>
      </w:pPr>
      <w:r w:rsidRPr="009F3849">
        <w:rPr>
          <w:rFonts w:eastAsia="Segoe UI"/>
          <w:b/>
          <w:sz w:val="24"/>
          <w:szCs w:val="24"/>
        </w:rPr>
        <w:t>Arrangementet skal have været planlagt med et forventet antal samtidige deltagere på mere end 350</w:t>
      </w:r>
    </w:p>
    <w:p w14:paraId="349B89B1" w14:textId="77777777" w:rsidR="00AA5FF1" w:rsidRPr="009F3849" w:rsidRDefault="00AA5FF1" w:rsidP="00EA7097">
      <w:pPr>
        <w:jc w:val="both"/>
        <w:rPr>
          <w:rFonts w:eastAsia="Segoe UI"/>
          <w:b/>
          <w:sz w:val="24"/>
          <w:szCs w:val="24"/>
        </w:rPr>
      </w:pPr>
    </w:p>
    <w:p w14:paraId="6BF1048A" w14:textId="2F6CA8E6" w:rsidR="00D06ECC" w:rsidRPr="006C2816" w:rsidRDefault="00D06ECC" w:rsidP="00D06ECC">
      <w:pPr>
        <w:spacing w:line="276" w:lineRule="auto"/>
        <w:jc w:val="both"/>
        <w:rPr>
          <w:rFonts w:eastAsia="Segoe UI"/>
        </w:rPr>
      </w:pPr>
      <w:proofErr w:type="spellStart"/>
      <w:r w:rsidRPr="006C2816">
        <w:rPr>
          <w:rFonts w:eastAsia="Segoe UI"/>
        </w:rPr>
        <w:t>Lokationen</w:t>
      </w:r>
      <w:proofErr w:type="spellEnd"/>
      <w:r w:rsidRPr="006C2816">
        <w:rPr>
          <w:rFonts w:eastAsia="Segoe UI"/>
        </w:rPr>
        <w:t xml:space="preserve"> for dit arrangement skal have haft kapacitet til over 350 personer, og det forventede deltagerantal skulle overstige 350 fysisk tilstedeværende deltagere på samme tid og sted. Det vil sige, at deltagerne skulle have befundet sig i umiddelbar nærhed af hinanden og på samme </w:t>
      </w:r>
      <w:proofErr w:type="spellStart"/>
      <w:r w:rsidRPr="006C2816">
        <w:rPr>
          <w:rFonts w:eastAsia="Segoe UI"/>
        </w:rPr>
        <w:t>lokation</w:t>
      </w:r>
      <w:proofErr w:type="spellEnd"/>
      <w:r w:rsidRPr="006C2816">
        <w:rPr>
          <w:rFonts w:eastAsia="Segoe UI"/>
        </w:rPr>
        <w:t xml:space="preserve">. Bemærk, at personale ikke tæller med i det samlede deltagerantal. Du skal på forlangende kunne indsende dokumentation, der sandsynliggør det samtidige deltagerantal. Dokumentationen kan have forskellig karakter alt efter arrangementet, og vil blandt andet blive vurderet ud fra arrangementets type, </w:t>
      </w:r>
      <w:proofErr w:type="spellStart"/>
      <w:r w:rsidRPr="006C2816">
        <w:rPr>
          <w:rFonts w:eastAsia="Segoe UI"/>
        </w:rPr>
        <w:t>loka</w:t>
      </w:r>
      <w:r w:rsidR="00AA5FF1">
        <w:rPr>
          <w:rFonts w:eastAsia="Segoe UI"/>
        </w:rPr>
        <w:t>tion</w:t>
      </w:r>
      <w:proofErr w:type="spellEnd"/>
      <w:r w:rsidR="00AA5FF1">
        <w:rPr>
          <w:rFonts w:eastAsia="Segoe UI"/>
        </w:rPr>
        <w:t>, kapacitet, deltagerprofil</w:t>
      </w:r>
      <w:r w:rsidRPr="006C2816">
        <w:rPr>
          <w:rFonts w:eastAsia="Segoe UI"/>
        </w:rPr>
        <w:t xml:space="preserve"> mv. </w:t>
      </w:r>
    </w:p>
    <w:p w14:paraId="75195897" w14:textId="77777777" w:rsidR="001D4D5B" w:rsidRDefault="001D4D5B" w:rsidP="001D4D5B">
      <w:pPr>
        <w:contextualSpacing w:val="0"/>
        <w:jc w:val="both"/>
        <w:rPr>
          <w:rFonts w:eastAsia="Segoe UI"/>
        </w:rPr>
      </w:pPr>
    </w:p>
    <w:p w14:paraId="686894DC" w14:textId="77777777" w:rsidR="00EA7097" w:rsidRDefault="002D3269" w:rsidP="00EA7097">
      <w:pPr>
        <w:rPr>
          <w:b/>
          <w:sz w:val="24"/>
          <w:szCs w:val="24"/>
        </w:rPr>
      </w:pPr>
      <w:r>
        <w:rPr>
          <w:b/>
          <w:sz w:val="24"/>
          <w:szCs w:val="24"/>
        </w:rPr>
        <w:t>Arrangementet</w:t>
      </w:r>
      <w:r w:rsidR="00EA7097" w:rsidRPr="00774C44">
        <w:rPr>
          <w:b/>
          <w:sz w:val="24"/>
          <w:szCs w:val="24"/>
        </w:rPr>
        <w:t xml:space="preserve"> skal være</w:t>
      </w:r>
      <w:r w:rsidR="002536E4">
        <w:rPr>
          <w:b/>
          <w:sz w:val="24"/>
          <w:szCs w:val="24"/>
        </w:rPr>
        <w:t xml:space="preserve"> et kultur- og idrætsarrangement, som er</w:t>
      </w:r>
      <w:r w:rsidR="00EA7097" w:rsidRPr="00774C44">
        <w:rPr>
          <w:b/>
          <w:sz w:val="24"/>
          <w:szCs w:val="24"/>
        </w:rPr>
        <w:t xml:space="preserve"> enestående i sit indholdsmæssige udtryk fra gang til gang </w:t>
      </w:r>
      <w:r w:rsidR="00EA7097">
        <w:rPr>
          <w:b/>
          <w:sz w:val="24"/>
          <w:szCs w:val="24"/>
        </w:rPr>
        <w:t xml:space="preserve">og </w:t>
      </w:r>
      <w:r w:rsidR="002536E4">
        <w:rPr>
          <w:b/>
          <w:sz w:val="24"/>
          <w:szCs w:val="24"/>
        </w:rPr>
        <w:t xml:space="preserve">skal </w:t>
      </w:r>
      <w:r w:rsidR="00EA7097">
        <w:rPr>
          <w:b/>
          <w:sz w:val="24"/>
          <w:szCs w:val="24"/>
        </w:rPr>
        <w:t>finde sted mindre hyppigt end dagligt eller dagligt i en afgrænset periode</w:t>
      </w:r>
    </w:p>
    <w:p w14:paraId="0F23AD71" w14:textId="77777777" w:rsidR="002536E4" w:rsidRPr="00774C44" w:rsidRDefault="002536E4" w:rsidP="00EA7097">
      <w:pPr>
        <w:rPr>
          <w:b/>
          <w:sz w:val="24"/>
          <w:szCs w:val="24"/>
        </w:rPr>
      </w:pPr>
    </w:p>
    <w:p w14:paraId="66C182A5" w14:textId="4252E990" w:rsidR="002536E4" w:rsidRDefault="00EA7097" w:rsidP="00EA7097">
      <w:pPr>
        <w:spacing w:after="0" w:line="240" w:lineRule="auto"/>
        <w:contextualSpacing w:val="0"/>
        <w:jc w:val="both"/>
        <w:rPr>
          <w:rFonts w:eastAsia="Segoe UI"/>
          <w:lang w:eastAsia="da-DK"/>
        </w:rPr>
      </w:pPr>
      <w:r w:rsidRPr="7E2EADBB">
        <w:rPr>
          <w:rFonts w:eastAsia="Segoe UI"/>
          <w:lang w:eastAsia="da-DK"/>
        </w:rPr>
        <w:t>For alle arrangementer gælder det, at de</w:t>
      </w:r>
      <w:r w:rsidR="002536E4">
        <w:rPr>
          <w:rFonts w:eastAsia="Segoe UI"/>
          <w:lang w:eastAsia="da-DK"/>
        </w:rPr>
        <w:t>r</w:t>
      </w:r>
      <w:r w:rsidRPr="7E2EADBB">
        <w:rPr>
          <w:rFonts w:eastAsia="Segoe UI"/>
          <w:lang w:eastAsia="da-DK"/>
        </w:rPr>
        <w:t xml:space="preserve"> skal </w:t>
      </w:r>
      <w:r w:rsidR="002536E4">
        <w:rPr>
          <w:rFonts w:eastAsia="Segoe UI"/>
          <w:lang w:eastAsia="da-DK"/>
        </w:rPr>
        <w:t>være tale om kultur- og idrætsarrangementer dvs. arrangementer</w:t>
      </w:r>
      <w:r w:rsidR="0050043E">
        <w:rPr>
          <w:rFonts w:eastAsia="Segoe UI"/>
          <w:lang w:eastAsia="da-DK"/>
        </w:rPr>
        <w:t>,</w:t>
      </w:r>
      <w:r w:rsidR="002536E4">
        <w:rPr>
          <w:rFonts w:eastAsia="Segoe UI"/>
          <w:lang w:eastAsia="da-DK"/>
        </w:rPr>
        <w:t xml:space="preserve"> hvor hovedformålet med afholdelsen er kultur, kunst eller idræt. </w:t>
      </w:r>
    </w:p>
    <w:p w14:paraId="28BDCF6E" w14:textId="77777777" w:rsidR="002536E4" w:rsidRDefault="002536E4" w:rsidP="00EA7097">
      <w:pPr>
        <w:spacing w:after="0" w:line="240" w:lineRule="auto"/>
        <w:contextualSpacing w:val="0"/>
        <w:jc w:val="both"/>
        <w:rPr>
          <w:rFonts w:eastAsia="Segoe UI"/>
          <w:lang w:eastAsia="da-DK"/>
        </w:rPr>
      </w:pPr>
    </w:p>
    <w:p w14:paraId="14CB807C" w14:textId="16E9653B" w:rsidR="00EA7097" w:rsidRPr="00683D56" w:rsidRDefault="002536E4" w:rsidP="00EA7097">
      <w:pPr>
        <w:spacing w:after="0" w:line="240" w:lineRule="auto"/>
        <w:contextualSpacing w:val="0"/>
        <w:jc w:val="both"/>
        <w:rPr>
          <w:rFonts w:eastAsia="Segoe UI"/>
          <w:b/>
        </w:rPr>
      </w:pPr>
      <w:r>
        <w:rPr>
          <w:rFonts w:eastAsia="Segoe UI"/>
          <w:lang w:eastAsia="da-DK"/>
        </w:rPr>
        <w:t xml:space="preserve">For alle arrangementer gælder det ligeledes, at de skal </w:t>
      </w:r>
      <w:r w:rsidR="00EA7097" w:rsidRPr="7E2EADBB">
        <w:rPr>
          <w:rFonts w:eastAsia="Segoe UI"/>
          <w:lang w:eastAsia="da-DK"/>
        </w:rPr>
        <w:t xml:space="preserve">finde sted i Danmark og være enkeltstående begivenheder, der er enestående i deres indholds- og/eller formidlingsmæssige udtryk fra gang til gang. Her omfattes i udgangspunktet fx live-koncerter, sceneforestillinger, messer, festivaler og sportsbegivenheder, mens biografforestillinger i udgangspunktet ikke omfattes, idet deres indholds- og/eller formidlingsmæssige udtryk ikke ændres fra gang til gang. </w:t>
      </w:r>
      <w:r w:rsidR="00683D56">
        <w:rPr>
          <w:rFonts w:eastAsia="Segoe UI"/>
          <w:lang w:eastAsia="da-DK"/>
        </w:rPr>
        <w:t xml:space="preserve">Bemærk </w:t>
      </w:r>
      <w:r w:rsidR="008A5962">
        <w:rPr>
          <w:rFonts w:eastAsia="Segoe UI"/>
          <w:lang w:eastAsia="da-DK"/>
        </w:rPr>
        <w:t>dog</w:t>
      </w:r>
      <w:r w:rsidR="00683D56">
        <w:rPr>
          <w:rFonts w:eastAsia="Segoe UI"/>
          <w:lang w:eastAsia="da-DK"/>
        </w:rPr>
        <w:t>, at m</w:t>
      </w:r>
      <w:r w:rsidR="00683D56" w:rsidRPr="00683D56">
        <w:rPr>
          <w:rFonts w:eastAsia="Segoe UI"/>
          <w:lang w:eastAsia="da-DK"/>
        </w:rPr>
        <w:t>adfestivaller og bloms</w:t>
      </w:r>
      <w:r w:rsidR="00683D56">
        <w:rPr>
          <w:rFonts w:eastAsia="Segoe UI"/>
          <w:lang w:eastAsia="da-DK"/>
        </w:rPr>
        <w:t xml:space="preserve">terfestivaller </w:t>
      </w:r>
      <w:r w:rsidR="00683D56" w:rsidRPr="00683D56">
        <w:rPr>
          <w:rFonts w:eastAsia="Segoe UI"/>
          <w:lang w:eastAsia="da-DK"/>
        </w:rPr>
        <w:t xml:space="preserve">ikke </w:t>
      </w:r>
      <w:r w:rsidR="00683D56">
        <w:rPr>
          <w:rFonts w:eastAsia="Segoe UI"/>
          <w:lang w:eastAsia="da-DK"/>
        </w:rPr>
        <w:t>kan søge støtte gennem ordningen</w:t>
      </w:r>
      <w:r w:rsidR="008A5962">
        <w:rPr>
          <w:rFonts w:eastAsia="Segoe UI"/>
          <w:lang w:eastAsia="da-DK"/>
        </w:rPr>
        <w:t>.</w:t>
      </w:r>
    </w:p>
    <w:p w14:paraId="5E0CE080" w14:textId="77777777" w:rsidR="00EA7097" w:rsidRDefault="00EA7097" w:rsidP="00EA7097">
      <w:pPr>
        <w:contextualSpacing w:val="0"/>
        <w:jc w:val="both"/>
        <w:rPr>
          <w:rFonts w:eastAsia="Segoe UI"/>
          <w:lang w:eastAsia="da-DK"/>
        </w:rPr>
      </w:pPr>
    </w:p>
    <w:p w14:paraId="2F0D64F8" w14:textId="5C079A26" w:rsidR="00EA7097" w:rsidRDefault="00EA7097" w:rsidP="00EA7097">
      <w:pPr>
        <w:contextualSpacing w:val="0"/>
        <w:jc w:val="both"/>
        <w:rPr>
          <w:rFonts w:eastAsia="Segoe UI"/>
          <w:lang w:eastAsia="da-DK"/>
        </w:rPr>
      </w:pPr>
      <w:r w:rsidRPr="7E2EADBB">
        <w:rPr>
          <w:rFonts w:eastAsia="Segoe UI"/>
          <w:lang w:eastAsia="da-DK"/>
        </w:rPr>
        <w:t>Dit arrangement </w:t>
      </w:r>
      <w:r w:rsidRPr="7E2EADBB">
        <w:rPr>
          <w:rFonts w:eastAsia="Segoe UI"/>
          <w:b/>
          <w:bCs/>
          <w:lang w:eastAsia="da-DK"/>
        </w:rPr>
        <w:t>skal derudover </w:t>
      </w:r>
      <w:r w:rsidR="009C1B33">
        <w:rPr>
          <w:rFonts w:eastAsia="Segoe UI"/>
          <w:lang w:eastAsia="da-DK"/>
        </w:rPr>
        <w:t>opfylde ét</w:t>
      </w:r>
      <w:r w:rsidRPr="7E2EADBB">
        <w:rPr>
          <w:rFonts w:eastAsia="Segoe UI"/>
          <w:lang w:eastAsia="da-DK"/>
        </w:rPr>
        <w:t xml:space="preserve"> af følgende to kriterier om antallet af dage, som arrangementet skulle have fundet sted. Arrangementet skulle have </w:t>
      </w:r>
      <w:r>
        <w:rPr>
          <w:rFonts w:eastAsia="Segoe UI"/>
          <w:lang w:eastAsia="da-DK"/>
        </w:rPr>
        <w:t>været planlagt til at</w:t>
      </w:r>
      <w:r w:rsidRPr="7E2EADBB">
        <w:rPr>
          <w:rFonts w:eastAsia="Segoe UI"/>
          <w:lang w:eastAsia="da-DK"/>
        </w:rPr>
        <w:t xml:space="preserve"> f</w:t>
      </w:r>
      <w:r>
        <w:rPr>
          <w:rFonts w:eastAsia="Segoe UI"/>
          <w:lang w:eastAsia="da-DK"/>
        </w:rPr>
        <w:t>inde</w:t>
      </w:r>
      <w:r w:rsidRPr="7E2EADBB">
        <w:rPr>
          <w:rFonts w:eastAsia="Segoe UI"/>
          <w:lang w:eastAsia="da-DK"/>
        </w:rPr>
        <w:t xml:space="preserve"> sted </w:t>
      </w:r>
      <w:r w:rsidRPr="7E2EADBB">
        <w:rPr>
          <w:rFonts w:eastAsia="Segoe UI"/>
          <w:u w:val="single"/>
          <w:lang w:eastAsia="da-DK"/>
        </w:rPr>
        <w:t>enten</w:t>
      </w:r>
      <w:r w:rsidRPr="7E2EADBB">
        <w:rPr>
          <w:rFonts w:eastAsia="Segoe UI"/>
          <w:lang w:eastAsia="da-DK"/>
        </w:rPr>
        <w:t>: </w:t>
      </w:r>
    </w:p>
    <w:p w14:paraId="2FE74919" w14:textId="77777777" w:rsidR="00EA7097" w:rsidRDefault="00EA7097" w:rsidP="00D66886">
      <w:pPr>
        <w:pStyle w:val="Listeafsnit"/>
        <w:numPr>
          <w:ilvl w:val="0"/>
          <w:numId w:val="6"/>
        </w:numPr>
        <w:contextualSpacing w:val="0"/>
        <w:jc w:val="both"/>
        <w:rPr>
          <w:rFonts w:eastAsia="Segoe UI"/>
          <w:u w:val="single"/>
          <w:lang w:eastAsia="da-DK"/>
        </w:rPr>
      </w:pPr>
      <w:r w:rsidRPr="7E2EADBB">
        <w:rPr>
          <w:rFonts w:eastAsia="Segoe UI"/>
          <w:lang w:eastAsia="da-DK"/>
        </w:rPr>
        <w:t xml:space="preserve">mindre hyppigt end dagligt (højest hver anden dag), </w:t>
      </w:r>
      <w:r w:rsidRPr="7E2EADBB">
        <w:rPr>
          <w:rFonts w:eastAsia="Segoe UI"/>
          <w:u w:val="single"/>
          <w:lang w:eastAsia="da-DK"/>
        </w:rPr>
        <w:t>eller</w:t>
      </w:r>
    </w:p>
    <w:p w14:paraId="56EC171A" w14:textId="77777777" w:rsidR="00EA7097" w:rsidRPr="00DF24E1" w:rsidRDefault="00EA7097" w:rsidP="00D66886">
      <w:pPr>
        <w:pStyle w:val="Listeafsnit"/>
        <w:numPr>
          <w:ilvl w:val="0"/>
          <w:numId w:val="6"/>
        </w:numPr>
        <w:contextualSpacing w:val="0"/>
        <w:jc w:val="both"/>
        <w:rPr>
          <w:rFonts w:eastAsia="Segoe UI"/>
          <w:u w:val="single"/>
          <w:lang w:eastAsia="da-DK"/>
        </w:rPr>
      </w:pPr>
      <w:r w:rsidRPr="7E2EADBB">
        <w:rPr>
          <w:rFonts w:eastAsia="Segoe UI"/>
          <w:lang w:eastAsia="da-DK"/>
        </w:rPr>
        <w:lastRenderedPageBreak/>
        <w:t xml:space="preserve">dagligt i en afgrænset periode på op til 28 dage. Perioden på op til 28 dage gælder for hver </w:t>
      </w:r>
      <w:proofErr w:type="spellStart"/>
      <w:r w:rsidRPr="7E2EADBB">
        <w:rPr>
          <w:rFonts w:eastAsia="Segoe UI"/>
          <w:lang w:eastAsia="da-DK"/>
        </w:rPr>
        <w:t>lokation</w:t>
      </w:r>
      <w:proofErr w:type="spellEnd"/>
      <w:r w:rsidRPr="7E2EADBB">
        <w:rPr>
          <w:rFonts w:eastAsia="Segoe UI"/>
          <w:lang w:eastAsia="da-DK"/>
        </w:rPr>
        <w:t>, hvor arrangementet skulle have fundet sted.</w:t>
      </w:r>
    </w:p>
    <w:p w14:paraId="3A3F242D" w14:textId="207B3AC0" w:rsidR="00EA7097" w:rsidRPr="006447B7" w:rsidRDefault="00EA7097" w:rsidP="00EA7097">
      <w:pPr>
        <w:contextualSpacing w:val="0"/>
        <w:jc w:val="both"/>
        <w:rPr>
          <w:rFonts w:eastAsia="Segoe UI"/>
          <w:lang w:eastAsia="da-DK"/>
        </w:rPr>
      </w:pPr>
      <w:r w:rsidRPr="1A85B125">
        <w:rPr>
          <w:rFonts w:eastAsia="Segoe UI"/>
          <w:lang w:eastAsia="da-DK"/>
        </w:rPr>
        <w:t>Hvis perioden er på 28 kalenderdage eller færre</w:t>
      </w:r>
      <w:r w:rsidR="0050043E">
        <w:rPr>
          <w:rFonts w:eastAsia="Segoe UI"/>
          <w:lang w:eastAsia="da-DK"/>
        </w:rPr>
        <w:t>,</w:t>
      </w:r>
      <w:r w:rsidRPr="1A85B125">
        <w:rPr>
          <w:rFonts w:eastAsia="Segoe UI"/>
          <w:lang w:eastAsia="da-DK"/>
        </w:rPr>
        <w:t xml:space="preserve"> er der ingen begrænsning på, hvor hyppigt arrangementet</w:t>
      </w:r>
      <w:r w:rsidR="0050043E">
        <w:rPr>
          <w:rFonts w:eastAsia="Segoe UI"/>
          <w:lang w:eastAsia="da-DK"/>
        </w:rPr>
        <w:t xml:space="preserve"> var planlagt til at finde sted</w:t>
      </w:r>
      <w:r w:rsidRPr="1A85B125">
        <w:rPr>
          <w:rFonts w:eastAsia="Segoe UI"/>
          <w:lang w:eastAsia="da-DK"/>
        </w:rPr>
        <w:t xml:space="preserve"> for at være kompensationsberettiget. </w:t>
      </w:r>
    </w:p>
    <w:p w14:paraId="235BA31F" w14:textId="77777777" w:rsidR="00EA7097" w:rsidRPr="006447B7" w:rsidRDefault="00EA7097" w:rsidP="00EA7097">
      <w:pPr>
        <w:contextualSpacing w:val="0"/>
        <w:jc w:val="both"/>
        <w:rPr>
          <w:rFonts w:eastAsia="Segoe UI"/>
          <w:lang w:eastAsia="da-DK"/>
        </w:rPr>
      </w:pPr>
      <w:r w:rsidRPr="7E2EADBB">
        <w:rPr>
          <w:rFonts w:eastAsia="Segoe UI"/>
          <w:lang w:eastAsia="da-DK"/>
        </w:rPr>
        <w:t xml:space="preserve">Hvis perioden varer længere end 28 dage - altså hvis sidste dag, arrangementet finder sted, er mere end 28 kalenderdage efter første dag, skal </w:t>
      </w:r>
      <w:r>
        <w:rPr>
          <w:rFonts w:eastAsia="Segoe UI"/>
          <w:lang w:eastAsia="da-DK"/>
        </w:rPr>
        <w:t xml:space="preserve">arrangementet </w:t>
      </w:r>
      <w:r w:rsidRPr="7E2EADBB">
        <w:rPr>
          <w:rFonts w:eastAsia="Segoe UI"/>
          <w:lang w:eastAsia="da-DK"/>
        </w:rPr>
        <w:t xml:space="preserve">have </w:t>
      </w:r>
      <w:r>
        <w:rPr>
          <w:rFonts w:eastAsia="Segoe UI"/>
          <w:lang w:eastAsia="da-DK"/>
        </w:rPr>
        <w:t xml:space="preserve">fundet sted </w:t>
      </w:r>
      <w:r w:rsidRPr="7E2EADBB">
        <w:rPr>
          <w:rFonts w:eastAsia="Segoe UI"/>
          <w:lang w:eastAsia="da-DK"/>
        </w:rPr>
        <w:t xml:space="preserve">i gennemsnit </w:t>
      </w:r>
      <w:r>
        <w:rPr>
          <w:rFonts w:eastAsia="Segoe UI"/>
          <w:lang w:eastAsia="da-DK"/>
        </w:rPr>
        <w:t>højest hver anden dag</w:t>
      </w:r>
      <w:r w:rsidRPr="7E2EADBB">
        <w:rPr>
          <w:rFonts w:eastAsia="Segoe UI"/>
          <w:lang w:eastAsia="da-DK"/>
        </w:rPr>
        <w:t>.</w:t>
      </w:r>
    </w:p>
    <w:p w14:paraId="0D8DAEC3" w14:textId="77777777" w:rsidR="00EA7097" w:rsidRDefault="00EA7097" w:rsidP="00EA7097">
      <w:pPr>
        <w:contextualSpacing w:val="0"/>
        <w:jc w:val="both"/>
        <w:rPr>
          <w:rFonts w:eastAsia="Segoe UI"/>
          <w:lang w:eastAsia="da-DK"/>
        </w:rPr>
      </w:pPr>
      <w:r w:rsidRPr="7E2EADBB">
        <w:rPr>
          <w:rFonts w:eastAsia="Segoe UI"/>
          <w:lang w:eastAsia="da-DK"/>
        </w:rPr>
        <w:t xml:space="preserve">Hyppigheden for arrangementet bliver som udgangspunkt kun vurderet efter antallet af dage, det var planlagt til at finde sted. Dermed har det som udgangspunkt ikke </w:t>
      </w:r>
      <w:r w:rsidR="00683D56">
        <w:rPr>
          <w:rFonts w:eastAsia="Segoe UI"/>
          <w:lang w:eastAsia="da-DK"/>
        </w:rPr>
        <w:t>betydning</w:t>
      </w:r>
      <w:r w:rsidRPr="7E2EADBB">
        <w:rPr>
          <w:rFonts w:eastAsia="Segoe UI"/>
          <w:lang w:eastAsia="da-DK"/>
        </w:rPr>
        <w:t xml:space="preserve">, </w:t>
      </w:r>
      <w:r w:rsidR="00683D56">
        <w:rPr>
          <w:rFonts w:eastAsia="Segoe UI"/>
          <w:lang w:eastAsia="da-DK"/>
        </w:rPr>
        <w:t>at</w:t>
      </w:r>
      <w:r w:rsidRPr="7E2EADBB">
        <w:rPr>
          <w:rFonts w:eastAsia="Segoe UI"/>
          <w:lang w:eastAsia="da-DK"/>
        </w:rPr>
        <w:t xml:space="preserve"> arrangementet </w:t>
      </w:r>
      <w:r w:rsidR="00683D56">
        <w:rPr>
          <w:rFonts w:eastAsia="Segoe UI"/>
          <w:lang w:eastAsia="da-DK"/>
        </w:rPr>
        <w:t xml:space="preserve">eksempelvis </w:t>
      </w:r>
      <w:r w:rsidRPr="7E2EADBB">
        <w:rPr>
          <w:rFonts w:eastAsia="Segoe UI"/>
          <w:lang w:eastAsia="da-DK"/>
        </w:rPr>
        <w:t xml:space="preserve">var planlagt til </w:t>
      </w:r>
      <w:r>
        <w:rPr>
          <w:rFonts w:eastAsia="Segoe UI"/>
          <w:lang w:eastAsia="da-DK"/>
        </w:rPr>
        <w:t>at finde sted</w:t>
      </w:r>
      <w:r w:rsidRPr="7E2EADBB">
        <w:rPr>
          <w:rFonts w:eastAsia="Segoe UI"/>
          <w:lang w:eastAsia="da-DK"/>
        </w:rPr>
        <w:t xml:space="preserve"> flere gange om dagen. </w:t>
      </w:r>
    </w:p>
    <w:p w14:paraId="41FB3001" w14:textId="0847C19E" w:rsidR="00EA7097" w:rsidRPr="00290C17" w:rsidRDefault="00EA7097" w:rsidP="00EA7097">
      <w:pPr>
        <w:spacing w:after="0" w:line="240" w:lineRule="auto"/>
        <w:contextualSpacing w:val="0"/>
        <w:jc w:val="both"/>
        <w:rPr>
          <w:rFonts w:eastAsia="Segoe UI"/>
          <w:i/>
          <w:iCs/>
        </w:rPr>
      </w:pPr>
      <w:r w:rsidRPr="00465A58">
        <w:rPr>
          <w:rFonts w:eastAsia="Segoe UI"/>
        </w:rPr>
        <w:t>Læs mere i ’</w:t>
      </w:r>
      <w:proofErr w:type="spellStart"/>
      <w:r w:rsidR="008C0021">
        <w:rPr>
          <w:rFonts w:eastAsia="Segoe UI"/>
          <w:i/>
          <w:iCs/>
        </w:rPr>
        <w:t>Appendix</w:t>
      </w:r>
      <w:proofErr w:type="spellEnd"/>
      <w:r w:rsidRPr="000C5761">
        <w:rPr>
          <w:rFonts w:eastAsia="Segoe UI"/>
          <w:i/>
          <w:iCs/>
        </w:rPr>
        <w:t xml:space="preserve"> 1 – Definition af arrangement’</w:t>
      </w:r>
      <w:r w:rsidR="00252E20">
        <w:rPr>
          <w:rFonts w:eastAsia="Segoe UI"/>
          <w:i/>
          <w:iCs/>
        </w:rPr>
        <w:t>.</w:t>
      </w:r>
    </w:p>
    <w:p w14:paraId="5C6D663C" w14:textId="6B0E6100" w:rsidR="00EA7097" w:rsidRDefault="00EA7097" w:rsidP="00EA7097">
      <w:pPr>
        <w:jc w:val="both"/>
        <w:rPr>
          <w:lang w:eastAsia="da-DK"/>
        </w:rPr>
      </w:pPr>
    </w:p>
    <w:p w14:paraId="304EE7BF" w14:textId="77777777" w:rsidR="00DB73B8" w:rsidRPr="00607DDC" w:rsidRDefault="00DB73B8" w:rsidP="00DB73B8">
      <w:pPr>
        <w:jc w:val="both"/>
        <w:rPr>
          <w:rFonts w:asciiTheme="minorHAnsi" w:hAnsiTheme="minorHAnsi" w:cstheme="minorBidi"/>
          <w:i/>
          <w:lang w:eastAsia="da-DK"/>
        </w:rPr>
      </w:pPr>
      <w:r w:rsidRPr="00607DDC">
        <w:rPr>
          <w:i/>
        </w:rPr>
        <w:t xml:space="preserve">Hvis det </w:t>
      </w:r>
      <w:r w:rsidRPr="00607DDC">
        <w:rPr>
          <w:i/>
          <w:lang w:eastAsia="da-DK"/>
        </w:rPr>
        <w:t xml:space="preserve">ansøgte kompensationsbeløb </w:t>
      </w:r>
      <w:r w:rsidRPr="00607DDC">
        <w:rPr>
          <w:i/>
          <w:u w:val="single"/>
          <w:lang w:eastAsia="da-DK"/>
        </w:rPr>
        <w:t>er</w:t>
      </w:r>
      <w:r w:rsidRPr="00607DDC">
        <w:rPr>
          <w:i/>
          <w:lang w:eastAsia="da-DK"/>
        </w:rPr>
        <w:t xml:space="preserve"> 500.000 kr. eller derunder</w:t>
      </w:r>
      <w:r w:rsidRPr="00D646E4">
        <w:rPr>
          <w:i/>
          <w:lang w:eastAsia="da-DK"/>
        </w:rPr>
        <w:t xml:space="preserve"> </w:t>
      </w:r>
      <w:r>
        <w:rPr>
          <w:i/>
          <w:lang w:eastAsia="da-DK"/>
        </w:rPr>
        <w:t xml:space="preserve">skal </w:t>
      </w:r>
      <w:r w:rsidRPr="00D646E4">
        <w:rPr>
          <w:i/>
          <w:lang w:eastAsia="da-DK"/>
        </w:rPr>
        <w:t>v</w:t>
      </w:r>
      <w:r w:rsidRPr="00607DDC">
        <w:rPr>
          <w:i/>
        </w:rPr>
        <w:t>edhæft</w:t>
      </w:r>
      <w:r>
        <w:rPr>
          <w:i/>
        </w:rPr>
        <w:t>es</w:t>
      </w:r>
      <w:r>
        <w:t>:</w:t>
      </w:r>
    </w:p>
    <w:p w14:paraId="5E1D66B2" w14:textId="77777777" w:rsidR="00DB73B8" w:rsidRPr="00607DDC" w:rsidRDefault="00DB73B8" w:rsidP="00D66886">
      <w:pPr>
        <w:pStyle w:val="Listeafsnit"/>
        <w:numPr>
          <w:ilvl w:val="0"/>
          <w:numId w:val="14"/>
        </w:numPr>
      </w:pPr>
      <w:r w:rsidRPr="00563D2D">
        <w:rPr>
          <w:b/>
        </w:rPr>
        <w:t>Bilag 1</w:t>
      </w:r>
      <w:r>
        <w:t xml:space="preserve"> (Dokumentation vedr. mulighed for offentlig deltagelse)</w:t>
      </w:r>
    </w:p>
    <w:p w14:paraId="71601CB7" w14:textId="3C0D587B" w:rsidR="00AC57F3" w:rsidRDefault="00AC57F3" w:rsidP="007C6D6C">
      <w:pPr>
        <w:contextualSpacing w:val="0"/>
        <w:jc w:val="both"/>
        <w:rPr>
          <w:rFonts w:eastAsia="Segoe UI"/>
        </w:rPr>
      </w:pPr>
    </w:p>
    <w:p w14:paraId="60A3BC68" w14:textId="4A61B28E" w:rsidR="00DB73B8" w:rsidRPr="00DB73B8" w:rsidRDefault="007E479B" w:rsidP="00DB73B8">
      <w:pPr>
        <w:pStyle w:val="Overskrift1"/>
        <w:jc w:val="both"/>
        <w:rPr>
          <w:rFonts w:eastAsia="Segoe UI"/>
          <w:sz w:val="32"/>
          <w:szCs w:val="32"/>
        </w:rPr>
      </w:pPr>
      <w:bookmarkStart w:id="19" w:name="_Toc62204688"/>
      <w:r w:rsidRPr="00DB73B8">
        <w:rPr>
          <w:rFonts w:eastAsia="Segoe UI"/>
          <w:sz w:val="32"/>
          <w:szCs w:val="32"/>
        </w:rPr>
        <w:t>3. Tabsopgørelsen</w:t>
      </w:r>
      <w:bookmarkEnd w:id="19"/>
    </w:p>
    <w:p w14:paraId="5D0443F6" w14:textId="4F07607B" w:rsidR="007E479B" w:rsidRPr="007E31AD" w:rsidRDefault="007E479B" w:rsidP="007E479B">
      <w:pPr>
        <w:pStyle w:val="Overskrift1"/>
        <w:jc w:val="both"/>
        <w:rPr>
          <w:rFonts w:eastAsia="Segoe UI"/>
        </w:rPr>
      </w:pPr>
      <w:bookmarkStart w:id="20" w:name="_Toc62204689"/>
      <w:r>
        <w:rPr>
          <w:rFonts w:eastAsia="Segoe UI"/>
        </w:rPr>
        <w:t>Betingelser for tabsopgørelsen</w:t>
      </w:r>
      <w:bookmarkEnd w:id="20"/>
      <w:r>
        <w:rPr>
          <w:rFonts w:eastAsia="Segoe UI"/>
        </w:rPr>
        <w:t xml:space="preserve"> </w:t>
      </w:r>
      <w:r w:rsidRPr="007E31AD">
        <w:rPr>
          <w:rFonts w:eastAsia="Segoe UI"/>
        </w:rPr>
        <w:t xml:space="preserve"> </w:t>
      </w:r>
    </w:p>
    <w:p w14:paraId="68FE057A" w14:textId="68AED034" w:rsidR="009250E6" w:rsidRDefault="007E479B" w:rsidP="00563D2D">
      <w:r>
        <w:t xml:space="preserve">For at du kan søge kompensation i medfør af arrangørordningen, skal du udarbejde en tabsopgørelse. Når du udarbejder tabsopgørelsen, skal du være opmærksom på </w:t>
      </w:r>
      <w:r w:rsidR="000B582A">
        <w:t xml:space="preserve">nedenstående generelle betingelser. </w:t>
      </w:r>
      <w:r w:rsidR="00563D2D">
        <w:t>Du skal ligeledes være opmærksom på, at du skal kunne dokumentere og redegøre for, at du har iagttaget din ”tabsbegrænsningspligt”</w:t>
      </w:r>
      <w:r w:rsidR="00DB73B8">
        <w:rPr>
          <w:rStyle w:val="Fodnotehenvisning"/>
        </w:rPr>
        <w:footnoteReference w:id="2"/>
      </w:r>
      <w:r w:rsidR="007B040F" w:rsidRPr="007B040F">
        <w:rPr>
          <w:rStyle w:val="Fodnotehenvisning"/>
        </w:rPr>
        <w:t xml:space="preserve"> </w:t>
      </w:r>
      <w:r w:rsidR="007B040F">
        <w:rPr>
          <w:rStyle w:val="Fodnotehenvisning"/>
        </w:rPr>
        <w:footnoteReference w:id="3"/>
      </w:r>
      <w:r w:rsidR="007B040F">
        <w:t>.</w:t>
      </w:r>
      <w:r w:rsidR="000B582A">
        <w:t xml:space="preserve">: </w:t>
      </w:r>
    </w:p>
    <w:p w14:paraId="5A338033" w14:textId="3BB0A087" w:rsidR="007E479B" w:rsidRDefault="007E479B" w:rsidP="00563D2D"/>
    <w:p w14:paraId="3F3E3DF2" w14:textId="4959ED28" w:rsidR="007E479B" w:rsidRPr="007E479B" w:rsidRDefault="007E479B" w:rsidP="00D66886">
      <w:pPr>
        <w:pStyle w:val="Listeafsnit"/>
        <w:numPr>
          <w:ilvl w:val="0"/>
          <w:numId w:val="17"/>
        </w:numPr>
        <w:rPr>
          <w:rFonts w:eastAsia="Segoe UI"/>
        </w:rPr>
      </w:pPr>
      <w:r>
        <w:t xml:space="preserve">For arrangementer, som skulle have været afholdt i perioden 1. september til og med 31. oktober 2020: At der senest den 13. august 2020 er indgået bindende aftaler om de omkostninger, der medtages i tabsopgørelsen. </w:t>
      </w:r>
    </w:p>
    <w:p w14:paraId="27B244B4" w14:textId="58BC4984" w:rsidR="007E479B" w:rsidRPr="007E479B" w:rsidRDefault="007E479B" w:rsidP="00D66886">
      <w:pPr>
        <w:pStyle w:val="Listeafsnit"/>
        <w:numPr>
          <w:ilvl w:val="0"/>
          <w:numId w:val="17"/>
        </w:numPr>
        <w:rPr>
          <w:rFonts w:eastAsia="Segoe UI"/>
        </w:rPr>
      </w:pPr>
      <w:r>
        <w:t>For arrangementer, som skulle have været afholdt i perioden 1. november til og med 31. december 2020: At der senest den 22. oktober 2020 er indgået bindende aftaler om de omkostninger, der medtages i tabsopgørelsen.</w:t>
      </w:r>
    </w:p>
    <w:p w14:paraId="20022AE0" w14:textId="77777777" w:rsidR="007E479B" w:rsidRPr="007E479B" w:rsidRDefault="007E479B" w:rsidP="00D66886">
      <w:pPr>
        <w:pStyle w:val="Listeafsnit"/>
        <w:numPr>
          <w:ilvl w:val="0"/>
          <w:numId w:val="17"/>
        </w:numPr>
        <w:rPr>
          <w:rFonts w:eastAsia="Segoe UI"/>
        </w:rPr>
      </w:pPr>
      <w:r>
        <w:t>At du, som ansøger, kun kan blive kompenseret for tab, som påviseligt er direkte relateret til det pågældende arrangement. Det vil sige, at de omkostninger, som du ansøger om kompensation for, skulle have været finansieret af indtægter fra det pågældende arrangement.</w:t>
      </w:r>
    </w:p>
    <w:p w14:paraId="3D010A96" w14:textId="38B7360A" w:rsidR="007E479B" w:rsidRPr="007E479B" w:rsidRDefault="007E479B" w:rsidP="00D66886">
      <w:pPr>
        <w:pStyle w:val="Listeafsnit"/>
        <w:numPr>
          <w:ilvl w:val="0"/>
          <w:numId w:val="17"/>
        </w:numPr>
        <w:rPr>
          <w:rFonts w:eastAsia="Segoe UI"/>
        </w:rPr>
      </w:pPr>
      <w:r>
        <w:lastRenderedPageBreak/>
        <w:t>At du, som ansøger, ikke har tilbagebetalt eller frasagt indtægter, herunder tilskud, som du ikke har været kontraktuelt forpligtet til at tilbagebetale eller frasige dig, og at du udelukkende har medtaget omkostninger, som du har været juridisk forpligtet til at afholde</w:t>
      </w:r>
      <w:r w:rsidR="000B582A">
        <w:t>.</w:t>
      </w:r>
      <w:r>
        <w:rPr>
          <w:rStyle w:val="Fodnotehenvisning"/>
        </w:rPr>
        <w:footnoteReference w:id="4"/>
      </w:r>
    </w:p>
    <w:p w14:paraId="4890378E" w14:textId="77777777" w:rsidR="007E479B" w:rsidRPr="007E479B" w:rsidRDefault="007E479B" w:rsidP="00D66886">
      <w:pPr>
        <w:pStyle w:val="Listeafsnit"/>
        <w:numPr>
          <w:ilvl w:val="0"/>
          <w:numId w:val="17"/>
        </w:numPr>
        <w:rPr>
          <w:rFonts w:eastAsia="Segoe UI"/>
        </w:rPr>
      </w:pPr>
      <w:r>
        <w:t xml:space="preserve">At du, som ansøger, aktivt har søgt at afværge dit tab og begrænse tabets omfang med konkrete og dokumenterede bestræbelser, herunder om muligt ved at påberåbe dig force majeure. </w:t>
      </w:r>
    </w:p>
    <w:p w14:paraId="3D533EA9" w14:textId="77777777" w:rsidR="007E479B" w:rsidRPr="007E479B" w:rsidRDefault="007E479B" w:rsidP="00D66886">
      <w:pPr>
        <w:pStyle w:val="Listeafsnit"/>
        <w:numPr>
          <w:ilvl w:val="0"/>
          <w:numId w:val="17"/>
        </w:numPr>
        <w:rPr>
          <w:rFonts w:eastAsia="Segoe UI"/>
        </w:rPr>
      </w:pPr>
      <w:r>
        <w:t>At du i ansøgningen skal vedhæfte kontrakter/aftaler for alle omkostninger, der hver især er på 50.000 kr. og derover. Du skal herudover på forlangende kunne indsende dokumentation (herunder kontrakter/aftaler) for alle omkostninger, som du angiver i tabsopgørelsen.</w:t>
      </w:r>
    </w:p>
    <w:p w14:paraId="020B2168" w14:textId="2EC55598" w:rsidR="007E479B" w:rsidRPr="007E479B" w:rsidRDefault="007E479B" w:rsidP="00D66886">
      <w:pPr>
        <w:pStyle w:val="Listeafsnit"/>
        <w:numPr>
          <w:ilvl w:val="0"/>
          <w:numId w:val="17"/>
        </w:numPr>
        <w:rPr>
          <w:rFonts w:eastAsia="Segoe UI"/>
        </w:rPr>
      </w:pPr>
      <w:r>
        <w:t>Kompensation for arrangementer, som a) skulle afvikles fra og med den 1. september 2020, og som b) ikke er underlagt et statsligt forbud mod forsamlinger samt adgang til lokaler, er omfattet af den særlige statsstøttebestemmelse TF 3.1. Virksomheden kan efter denne statsstøttebestemmelse højst modtage 6,0 mio. kr. i kompensation. Dette er primært relevant for arrangementer med 351 til 500 personer, som ikke er omfattet af det såkaldte lille og store forsamlingsforbud</w:t>
      </w:r>
      <w:r w:rsidR="00177FBE">
        <w:rPr>
          <w:rStyle w:val="Fodnotehenvisning"/>
        </w:rPr>
        <w:footnoteReference w:id="5"/>
      </w:r>
      <w:r>
        <w:t>.</w:t>
      </w:r>
    </w:p>
    <w:p w14:paraId="7424FF12" w14:textId="77777777" w:rsidR="009250E6" w:rsidRDefault="009250E6" w:rsidP="009250E6">
      <w:pPr>
        <w:jc w:val="both"/>
      </w:pPr>
    </w:p>
    <w:p w14:paraId="628392CE" w14:textId="77777777" w:rsidR="00177FBE" w:rsidRPr="00177FBE" w:rsidRDefault="00177FBE" w:rsidP="00177FBE">
      <w:pPr>
        <w:contextualSpacing w:val="0"/>
        <w:jc w:val="both"/>
        <w:rPr>
          <w:rFonts w:eastAsia="Segoe UI"/>
          <w:b/>
          <w:strike/>
        </w:rPr>
      </w:pPr>
      <w:r w:rsidRPr="00177FBE">
        <w:rPr>
          <w:b/>
        </w:rPr>
        <w:t xml:space="preserve">Moms </w:t>
      </w:r>
    </w:p>
    <w:p w14:paraId="19C154D3" w14:textId="6F15F0E7" w:rsidR="00177FBE" w:rsidRDefault="00177FBE" w:rsidP="00177FBE">
      <w:pPr>
        <w:contextualSpacing w:val="0"/>
        <w:jc w:val="both"/>
      </w:pPr>
      <w:r>
        <w:t xml:space="preserve">Da moms er fradragsberettiget, og derfor refunderes til virksomheden, skal den fratrækkes de beløb, som angives i tabsopgørelsen. Er du som ansøger momsfritaget, kan beløbene i tabsopgørelsen angives inkl. moms. </w:t>
      </w:r>
    </w:p>
    <w:p w14:paraId="37C7CA86" w14:textId="77777777" w:rsidR="00DB73B8" w:rsidRDefault="00DB73B8" w:rsidP="00177FBE">
      <w:pPr>
        <w:contextualSpacing w:val="0"/>
        <w:jc w:val="both"/>
      </w:pPr>
    </w:p>
    <w:p w14:paraId="559A8F6A" w14:textId="77777777" w:rsidR="00177FBE" w:rsidRPr="00177FBE" w:rsidRDefault="00177FBE" w:rsidP="00177FBE">
      <w:pPr>
        <w:contextualSpacing w:val="0"/>
        <w:jc w:val="both"/>
        <w:rPr>
          <w:b/>
        </w:rPr>
      </w:pPr>
      <w:r w:rsidRPr="00177FBE">
        <w:rPr>
          <w:b/>
        </w:rPr>
        <w:t xml:space="preserve">Der ydes ikke kompensation for omkostninger, som godtgøres på anden vis </w:t>
      </w:r>
    </w:p>
    <w:p w14:paraId="58C229C9" w14:textId="77777777" w:rsidR="00177FBE" w:rsidRDefault="00177FBE" w:rsidP="00177FBE">
      <w:pPr>
        <w:contextualSpacing w:val="0"/>
        <w:jc w:val="both"/>
      </w:pPr>
      <w:r>
        <w:t xml:space="preserve">Hvis du, som ansøger, har omkostninger, der helt eller delvist kan godtgøres på anden vis, skal dette angives i tabsopgørelsen. Du skal angive den mulige godtgørelse under tabsopgørelsens indtægter således, at den modregnes i de medtagne omkostninger. Eksempler på godtgørelser, som skal modregnes: </w:t>
      </w:r>
    </w:p>
    <w:p w14:paraId="2D726ADD" w14:textId="77777777" w:rsidR="00177FBE" w:rsidRPr="00177FBE" w:rsidRDefault="00177FBE" w:rsidP="00D66886">
      <w:pPr>
        <w:pStyle w:val="Listeafsnit"/>
        <w:numPr>
          <w:ilvl w:val="0"/>
          <w:numId w:val="15"/>
        </w:numPr>
        <w:contextualSpacing w:val="0"/>
        <w:jc w:val="both"/>
        <w:rPr>
          <w:rFonts w:eastAsia="Segoe UI"/>
          <w:strike/>
        </w:rPr>
      </w:pPr>
      <w:r>
        <w:t xml:space="preserve">Offentlige tilskud, herunder EU-tilskud. </w:t>
      </w:r>
    </w:p>
    <w:p w14:paraId="706D5DD0" w14:textId="20F3362F" w:rsidR="00177FBE" w:rsidRPr="00177FBE" w:rsidRDefault="00177FBE" w:rsidP="00D66886">
      <w:pPr>
        <w:pStyle w:val="Listeafsnit"/>
        <w:numPr>
          <w:ilvl w:val="0"/>
          <w:numId w:val="15"/>
        </w:numPr>
        <w:contextualSpacing w:val="0"/>
        <w:jc w:val="both"/>
        <w:rPr>
          <w:rFonts w:eastAsia="Segoe UI"/>
          <w:strike/>
        </w:rPr>
      </w:pPr>
      <w:r>
        <w:t>Andre kompensationsordninger, fx lønkompensationsordning.</w:t>
      </w:r>
    </w:p>
    <w:p w14:paraId="1ACC7567" w14:textId="77777777" w:rsidR="00177FBE" w:rsidRPr="00177FBE" w:rsidRDefault="00177FBE" w:rsidP="00D66886">
      <w:pPr>
        <w:pStyle w:val="Listeafsnit"/>
        <w:numPr>
          <w:ilvl w:val="0"/>
          <w:numId w:val="15"/>
        </w:numPr>
        <w:contextualSpacing w:val="0"/>
        <w:jc w:val="both"/>
        <w:rPr>
          <w:rFonts w:eastAsia="Segoe UI"/>
          <w:strike/>
        </w:rPr>
      </w:pPr>
      <w:r>
        <w:t xml:space="preserve">Forsikring, hvis din forsikring dækker noget af tabet. </w:t>
      </w:r>
    </w:p>
    <w:p w14:paraId="6C55BEE9" w14:textId="77777777" w:rsidR="00177FBE" w:rsidRDefault="00177FBE" w:rsidP="00177FBE">
      <w:pPr>
        <w:contextualSpacing w:val="0"/>
        <w:jc w:val="both"/>
      </w:pPr>
    </w:p>
    <w:p w14:paraId="0A00B8F4" w14:textId="4C762AD3" w:rsidR="00177FBE" w:rsidRPr="00177FBE" w:rsidRDefault="00177FBE" w:rsidP="00177FBE">
      <w:pPr>
        <w:contextualSpacing w:val="0"/>
        <w:jc w:val="both"/>
        <w:rPr>
          <w:b/>
        </w:rPr>
      </w:pPr>
      <w:r w:rsidRPr="00177FBE">
        <w:rPr>
          <w:b/>
        </w:rPr>
        <w:t xml:space="preserve">Særligt i forhold til offentlige tilskud </w:t>
      </w:r>
    </w:p>
    <w:p w14:paraId="6355F2EB" w14:textId="77777777" w:rsidR="00DB73B8" w:rsidRDefault="00177FBE" w:rsidP="00177FBE">
      <w:pPr>
        <w:contextualSpacing w:val="0"/>
        <w:jc w:val="both"/>
      </w:pPr>
      <w:r>
        <w:t xml:space="preserve">Alle offentlige tilskud (herunder tilskud, som endnu ikke er udbetalt til dig som arrangør), som du har fået lovning på (tilsagn), skal anføres i tabsopgørelsen under indtægter. Hvis du er juridisk forpligtet til at tilbagebetale eller frasige dig tilskuddet, kan du i tabsopgørelsen også anføre tilskuddet under dine omkostninger. </w:t>
      </w:r>
    </w:p>
    <w:p w14:paraId="6A3F5FD0" w14:textId="77777777" w:rsidR="00DB73B8" w:rsidRDefault="00177FBE" w:rsidP="00177FBE">
      <w:pPr>
        <w:contextualSpacing w:val="0"/>
        <w:jc w:val="both"/>
      </w:pPr>
      <w:r>
        <w:lastRenderedPageBreak/>
        <w:t xml:space="preserve">Hvis du har fået et tilsagn om tilskud fra en offentlig tilskudsgiver til dit arrangement eller drift af din virksomhed, skal du være særligt opmærksom på, at offentlige tilskud oftest tildeles, uden at den offentlige tilskudsgiver juridisk set stiller krav om levering af en modydelse. Dette betyder, at du juridisk set kan have krav på at modtage og beholde (dele eller hele) tilskuddet fra den offentlige tilskudsgiver, selvom arrangementet er aflyst, udskudt eller væsentligt ændret. Dette gælder også, selvom du ikke på forhånd har fået udbetalt tilskuddet. </w:t>
      </w:r>
    </w:p>
    <w:p w14:paraId="56A2C017" w14:textId="22C492C5" w:rsidR="00177FBE" w:rsidRDefault="00177FBE" w:rsidP="00177FBE">
      <w:pPr>
        <w:contextualSpacing w:val="0"/>
        <w:jc w:val="both"/>
      </w:pPr>
      <w:r>
        <w:t xml:space="preserve">Hvis du er i tvivl om, hvordan du skal håndtere et offentligt tilskud, så bør du læse dine tilskudsvilkår og eventuelt kontakte tilskudsgiveren. </w:t>
      </w:r>
    </w:p>
    <w:p w14:paraId="74320798" w14:textId="77777777" w:rsidR="00177FBE" w:rsidRDefault="00177FBE" w:rsidP="00177FBE">
      <w:pPr>
        <w:contextualSpacing w:val="0"/>
        <w:jc w:val="both"/>
      </w:pPr>
    </w:p>
    <w:p w14:paraId="50FB239F" w14:textId="77777777" w:rsidR="00177FBE" w:rsidRPr="00177FBE" w:rsidRDefault="00177FBE" w:rsidP="00177FBE">
      <w:pPr>
        <w:contextualSpacing w:val="0"/>
        <w:jc w:val="both"/>
        <w:rPr>
          <w:b/>
        </w:rPr>
      </w:pPr>
      <w:r w:rsidRPr="00177FBE">
        <w:rPr>
          <w:b/>
        </w:rPr>
        <w:t xml:space="preserve">Særligt i forhold til kompensation fra andre kompensationsordninger </w:t>
      </w:r>
    </w:p>
    <w:p w14:paraId="34E83083" w14:textId="6358156B" w:rsidR="00177FBE" w:rsidRDefault="00177FBE" w:rsidP="00177FBE">
      <w:pPr>
        <w:contextualSpacing w:val="0"/>
        <w:jc w:val="both"/>
      </w:pPr>
      <w:r>
        <w:t xml:space="preserve">Hvis du har fået kompensation fra andre kompensationsordninger og/eller kommunalt tilskud, så skal du anføre denne kompensation under indtægter, hvis kompensationen er givet til at dække nogle af de omkostninger, som du søger kompenseret i arrangørordningen. Kontakt gerne </w:t>
      </w:r>
      <w:r w:rsidR="0078259F">
        <w:t>Slots- og Kulturstyrelsens</w:t>
      </w:r>
      <w:r>
        <w:t xml:space="preserve"> hotline, hvis du er i tvivl om, i hvilket omfang kompensation fra andre ordninger bør medtages i ansøgningen til arrangørordningen. </w:t>
      </w:r>
    </w:p>
    <w:p w14:paraId="0B0CF88E" w14:textId="77777777" w:rsidR="00DB73B8" w:rsidRDefault="00DB73B8" w:rsidP="00177FBE">
      <w:pPr>
        <w:contextualSpacing w:val="0"/>
        <w:jc w:val="both"/>
      </w:pPr>
    </w:p>
    <w:p w14:paraId="6BE261DC" w14:textId="77777777" w:rsidR="00177FBE" w:rsidRPr="00177FBE" w:rsidRDefault="00177FBE" w:rsidP="00177FBE">
      <w:pPr>
        <w:contextualSpacing w:val="0"/>
        <w:jc w:val="both"/>
        <w:rPr>
          <w:b/>
        </w:rPr>
      </w:pPr>
      <w:r w:rsidRPr="00177FBE">
        <w:rPr>
          <w:b/>
        </w:rPr>
        <w:t xml:space="preserve">Særligt i forhold til arrangementer som ikke er underlagt et statsligt forbud </w:t>
      </w:r>
    </w:p>
    <w:p w14:paraId="581F246E" w14:textId="1DDC3317" w:rsidR="00177FBE" w:rsidRDefault="00177FBE" w:rsidP="00177FBE">
      <w:pPr>
        <w:contextualSpacing w:val="0"/>
        <w:jc w:val="both"/>
      </w:pPr>
      <w:r>
        <w:t xml:space="preserve">Arrangementer, som opfylder begge af nedenstående kriterier, er omfattet af den særlige </w:t>
      </w:r>
      <w:r w:rsidR="006A6AFA">
        <w:t>statsstøttebestemmelse TF 3.1</w:t>
      </w:r>
      <w:r w:rsidR="006A6AFA">
        <w:rPr>
          <w:rStyle w:val="Fodnotehenvisning"/>
        </w:rPr>
        <w:footnoteReference w:id="6"/>
      </w:r>
      <w:r w:rsidR="006A6AFA">
        <w:t>.</w:t>
      </w:r>
      <w:r>
        <w:t xml:space="preserve"> Virksomheden kan i så fald højst modtage 6,0 mio. kr. i kompensation efter denne statsstøttebestemmelse. </w:t>
      </w:r>
    </w:p>
    <w:p w14:paraId="1EE820E6" w14:textId="77777777" w:rsidR="00177FBE" w:rsidRPr="00177FBE" w:rsidRDefault="00177FBE" w:rsidP="00D66886">
      <w:pPr>
        <w:pStyle w:val="Listeafsnit"/>
        <w:numPr>
          <w:ilvl w:val="0"/>
          <w:numId w:val="18"/>
        </w:numPr>
        <w:contextualSpacing w:val="0"/>
        <w:jc w:val="both"/>
        <w:rPr>
          <w:rFonts w:eastAsia="Segoe UI"/>
          <w:strike/>
        </w:rPr>
      </w:pPr>
      <w:r>
        <w:t xml:space="preserve">Arrangementet skulle have været afviklet i perioden fra og med den 1. september 2020, og </w:t>
      </w:r>
    </w:p>
    <w:p w14:paraId="09B33FF9" w14:textId="77777777" w:rsidR="00177FBE" w:rsidRPr="00177FBE" w:rsidRDefault="00177FBE" w:rsidP="00D66886">
      <w:pPr>
        <w:pStyle w:val="Listeafsnit"/>
        <w:numPr>
          <w:ilvl w:val="0"/>
          <w:numId w:val="18"/>
        </w:numPr>
        <w:contextualSpacing w:val="0"/>
        <w:jc w:val="both"/>
        <w:rPr>
          <w:rFonts w:eastAsia="Segoe UI"/>
          <w:strike/>
        </w:rPr>
      </w:pPr>
      <w:r>
        <w:t xml:space="preserve">Arrangementets afvikling var ikke underlagt et statsligt forbud </w:t>
      </w:r>
    </w:p>
    <w:p w14:paraId="3CDAC08C" w14:textId="77777777" w:rsidR="006A6AFA" w:rsidRDefault="00177FBE" w:rsidP="00DB73B8">
      <w:pPr>
        <w:contextualSpacing w:val="0"/>
        <w:jc w:val="both"/>
      </w:pPr>
      <w:r>
        <w:t xml:space="preserve">Bemærk, at næsten alle arrangementer med over 500 personer, i perioden fra og med den 1. september 2020, har været underlagt et statslig forbud, der har umuliggjort, at de kunne afholdes som oprindeligt planlagt. Den særlige statsstøttebestemmelse TF 3.1 er derfor ikke relevant for arrangementer med over 500 personer, men er primært relevant for arrangementer med 351 til 500 personer. </w:t>
      </w:r>
    </w:p>
    <w:p w14:paraId="1E4B0708" w14:textId="306C6153" w:rsidR="006A6AFA" w:rsidRDefault="00177FBE" w:rsidP="00DB73B8">
      <w:pPr>
        <w:contextualSpacing w:val="0"/>
        <w:jc w:val="both"/>
      </w:pPr>
      <w:r>
        <w:t xml:space="preserve">Læs mere om statsstøttebestemmelse TF 3.1 i </w:t>
      </w:r>
      <w:r w:rsidR="00030DED">
        <w:t>’</w:t>
      </w:r>
      <w:proofErr w:type="spellStart"/>
      <w:r w:rsidR="00DB73B8" w:rsidRPr="00030DED">
        <w:rPr>
          <w:i/>
        </w:rPr>
        <w:t>Appendix</w:t>
      </w:r>
      <w:proofErr w:type="spellEnd"/>
      <w:r w:rsidRPr="00030DED">
        <w:rPr>
          <w:i/>
        </w:rPr>
        <w:t xml:space="preserve"> 5 – Kompensation med loft på 6,0 mio. kr.’</w:t>
      </w:r>
    </w:p>
    <w:p w14:paraId="1595AC3B" w14:textId="77777777" w:rsidR="006A6AFA" w:rsidRDefault="006A6AFA" w:rsidP="00177FBE">
      <w:pPr>
        <w:ind w:left="360"/>
        <w:contextualSpacing w:val="0"/>
        <w:jc w:val="both"/>
      </w:pPr>
    </w:p>
    <w:p w14:paraId="50632674" w14:textId="77777777" w:rsidR="006A6AFA" w:rsidRDefault="00177FBE" w:rsidP="00F63F89">
      <w:pPr>
        <w:contextualSpacing w:val="0"/>
        <w:jc w:val="both"/>
      </w:pPr>
      <w:r w:rsidRPr="006A6AFA">
        <w:rPr>
          <w:b/>
        </w:rPr>
        <w:t>Særligt i forhold til udskudte arrangementer</w:t>
      </w:r>
      <w:r>
        <w:t xml:space="preserve"> </w:t>
      </w:r>
    </w:p>
    <w:p w14:paraId="6D2531C5" w14:textId="77777777" w:rsidR="006A6AFA" w:rsidRDefault="00177FBE" w:rsidP="00F63F89">
      <w:pPr>
        <w:contextualSpacing w:val="0"/>
        <w:jc w:val="both"/>
      </w:pPr>
      <w:r>
        <w:t xml:space="preserve">Hvis dit arrangement udskydes til en ny dato, kan du kun få kompensation for de meromkostninger, som måtte opstå i forbindelse med udskydelsen. Det forventes, at du så vidt muligt overflytter/genanvender alle omkostninger til den nye afviklingsdato. Hvis du i forbindelse med det oprindeligt planlagte arrangement har afholdt omkostninger til fx varer, tjenesteydelser og interne omkostninger, kan du således kun få kompensation for de omkostninger, som det ikke er muligt at </w:t>
      </w:r>
      <w:r>
        <w:lastRenderedPageBreak/>
        <w:t xml:space="preserve">genanvende i forbindelse med den fastlagte dato for arrangementet. Det betyder, at du i tabsopgørelsen udelukkende skal angive de meromkostninger, som udskydelsen medfører. </w:t>
      </w:r>
    </w:p>
    <w:p w14:paraId="4323BA52" w14:textId="77777777" w:rsidR="006A6AFA" w:rsidRDefault="00177FBE" w:rsidP="00F63F89">
      <w:pPr>
        <w:contextualSpacing w:val="0"/>
        <w:jc w:val="both"/>
      </w:pPr>
      <w:r>
        <w:t xml:space="preserve">Når du udskyder et arrangement, kan du ikke få kompensation for alle de omkostninger, som du havde til det oprindeligt planlagte arrangement. Hvis du fx havde markedsføringsomkostninger til at promovere salg af billetter til det oprindeligt planlagte arrangement, og du senere har overflyttet anvendelsesretten for en andel af billetterne til den nye afviklingsdato, kan du ikke få kompensation for denne andel af markedsføringsomkostningen. Du skal derfor fjerne denne andel af dine markedsføringsomkostninger fra tabsopgørelsen. </w:t>
      </w:r>
    </w:p>
    <w:p w14:paraId="4ECEFC0B" w14:textId="77777777" w:rsidR="006A6AFA" w:rsidRDefault="00177FBE" w:rsidP="00F63F89">
      <w:pPr>
        <w:contextualSpacing w:val="0"/>
        <w:jc w:val="both"/>
      </w:pPr>
      <w:r>
        <w:t xml:space="preserve">Hvis du har haft indtægter, som ikke overflyttes til det nye arrangement, eller som du ikke er forpligtet til at refundere, skal de angives i tabsopgørelsen. </w:t>
      </w:r>
    </w:p>
    <w:p w14:paraId="2F1157FE" w14:textId="77777777" w:rsidR="006A6AFA" w:rsidRPr="006A6AFA" w:rsidRDefault="006A6AFA" w:rsidP="00177FBE">
      <w:pPr>
        <w:ind w:left="360"/>
        <w:contextualSpacing w:val="0"/>
        <w:jc w:val="both"/>
        <w:rPr>
          <w:b/>
        </w:rPr>
      </w:pPr>
    </w:p>
    <w:p w14:paraId="2FC2ADB1" w14:textId="77777777" w:rsidR="006A6AFA" w:rsidRDefault="00177FBE" w:rsidP="00F63F89">
      <w:pPr>
        <w:contextualSpacing w:val="0"/>
        <w:jc w:val="both"/>
      </w:pPr>
      <w:r w:rsidRPr="006A6AFA">
        <w:rPr>
          <w:b/>
        </w:rPr>
        <w:t>Særligt i forhold til væsentligt ændrede arrangementer</w:t>
      </w:r>
      <w:r>
        <w:t xml:space="preserve"> </w:t>
      </w:r>
    </w:p>
    <w:p w14:paraId="452F3132" w14:textId="52964C96" w:rsidR="006A6AFA" w:rsidRDefault="00177FBE" w:rsidP="00F63F89">
      <w:pPr>
        <w:contextualSpacing w:val="0"/>
        <w:jc w:val="both"/>
      </w:pPr>
      <w:r>
        <w:t>Du kan kun søge om kompensation for tab ved væsentligt ændrede arrangementer, hvis du som ansøger aktivt har foretaget en væsentlig ændring af det oprindeligt planlagt arrangeme</w:t>
      </w:r>
      <w:r w:rsidR="006A6AFA">
        <w:t xml:space="preserve">nt med henblik på at imødekomme </w:t>
      </w:r>
      <w:proofErr w:type="spellStart"/>
      <w:r>
        <w:t>coronavirus</w:t>
      </w:r>
      <w:proofErr w:type="spellEnd"/>
      <w:r>
        <w:t xml:space="preserve">/covid-19-afværgeforanstaltninger. Hvis du ikke har foretaget en væsentlig ændring, fx sat færre billetter til salg, men der blot er færre personer, som har købt billetter til det pågældende arrangement, anser </w:t>
      </w:r>
      <w:r w:rsidR="006A6AFA">
        <w:t>Slots- og Kulturstyrelsen</w:t>
      </w:r>
      <w:r>
        <w:t xml:space="preserve"> ikke dette som en væsentlig ændring af arrangementet. Således vil du umiddelbart ikke leve op til betingelserne for arrangørordningen. </w:t>
      </w:r>
    </w:p>
    <w:p w14:paraId="536F93F4" w14:textId="3244DBAC" w:rsidR="006A6AFA" w:rsidRDefault="00177FBE" w:rsidP="00F63F89">
      <w:pPr>
        <w:contextualSpacing w:val="0"/>
        <w:jc w:val="both"/>
      </w:pPr>
      <w:r>
        <w:t xml:space="preserve">Har du foretaget en væsentlig ændring af dit arrangement for at imødekomme </w:t>
      </w:r>
      <w:proofErr w:type="spellStart"/>
      <w:r>
        <w:t>coronavirus</w:t>
      </w:r>
      <w:proofErr w:type="spellEnd"/>
      <w:r>
        <w:t xml:space="preserve">/covid-19- afværgeforanstaltninger, kan du søge for det realiserede tab, som afholdelsen af arrangementet måtte medføre. Det betyder, at du i tabsopgørelsen skal oplyse alle indtægter og omkostninger, som du har haft i forbindelse med afholdelsen af det væsentligt ændrede arrangement, så tabet kan beregnes. </w:t>
      </w:r>
    </w:p>
    <w:p w14:paraId="16AC23CA" w14:textId="77777777" w:rsidR="00DB73B8" w:rsidRDefault="00DB73B8" w:rsidP="00177FBE">
      <w:pPr>
        <w:ind w:left="360"/>
        <w:contextualSpacing w:val="0"/>
        <w:jc w:val="both"/>
      </w:pPr>
    </w:p>
    <w:p w14:paraId="52976CA4" w14:textId="77777777" w:rsidR="006A6AFA" w:rsidRDefault="00177FBE" w:rsidP="00F63F89">
      <w:pPr>
        <w:contextualSpacing w:val="0"/>
        <w:jc w:val="both"/>
      </w:pPr>
      <w:r w:rsidRPr="006A6AFA">
        <w:rPr>
          <w:b/>
        </w:rPr>
        <w:t>Særligt i forhold til arrangementer, som både er udskudte og væsentligt ændrede</w:t>
      </w:r>
      <w:r>
        <w:t xml:space="preserve"> </w:t>
      </w:r>
    </w:p>
    <w:p w14:paraId="4DA3C439" w14:textId="79BA5CDE" w:rsidR="006A6AFA" w:rsidRDefault="00177FBE" w:rsidP="00F63F89">
      <w:pPr>
        <w:contextualSpacing w:val="0"/>
        <w:jc w:val="both"/>
      </w:pPr>
      <w:r>
        <w:t>Hvis du søger om kompensation for et arrangement, som er blevet udskudt til en dato, som er inden</w:t>
      </w:r>
      <w:r w:rsidR="006A6AFA">
        <w:t xml:space="preserve"> </w:t>
      </w:r>
      <w:r>
        <w:t xml:space="preserve">for kompensationsperioden, og som er blevet væsentligt ændret på grund af </w:t>
      </w:r>
      <w:proofErr w:type="spellStart"/>
      <w:r>
        <w:t>coronavirus</w:t>
      </w:r>
      <w:proofErr w:type="spellEnd"/>
      <w:r>
        <w:t xml:space="preserve">/covid-19-afværgeforanstaltninger, kan du søge om kompensation for det realiserede tab, som den væsentlige ændring medfører og for de meromkostninger, som udskydelsen af arrangementet har medført. I tabsopgørelsen skal du derfor angive alle de meromkostninger, der er opstået som følge af udskydelsen, samt alle de indtægter og omkostninger der vedrører det væsentligt ændrede arrangement. </w:t>
      </w:r>
    </w:p>
    <w:p w14:paraId="24C73E88" w14:textId="77777777" w:rsidR="006A6AFA" w:rsidRDefault="006A6AFA" w:rsidP="00177FBE">
      <w:pPr>
        <w:ind w:left="360"/>
        <w:contextualSpacing w:val="0"/>
        <w:jc w:val="both"/>
        <w:rPr>
          <w:b/>
        </w:rPr>
      </w:pPr>
    </w:p>
    <w:p w14:paraId="6ADFB232" w14:textId="7643DECC" w:rsidR="006A6AFA" w:rsidRDefault="00177FBE" w:rsidP="00F63F89">
      <w:pPr>
        <w:contextualSpacing w:val="0"/>
        <w:jc w:val="both"/>
      </w:pPr>
      <w:r w:rsidRPr="006A6AFA">
        <w:rPr>
          <w:b/>
        </w:rPr>
        <w:t>Særligt i forhold til arrangementer med forventet underskud</w:t>
      </w:r>
      <w:r>
        <w:t xml:space="preserve"> </w:t>
      </w:r>
    </w:p>
    <w:p w14:paraId="773A10A7" w14:textId="2447599A" w:rsidR="006A6AFA" w:rsidRDefault="00177FBE" w:rsidP="00E634C0">
      <w:pPr>
        <w:contextualSpacing w:val="0"/>
        <w:jc w:val="both"/>
      </w:pPr>
      <w:r>
        <w:t xml:space="preserve">Der kan være tilfælde, hvor arrangementet ville have givet underskud, selv hvis det ikke var blevet aflyst, udskudt og/eller væsentligt ændret som følge af </w:t>
      </w:r>
      <w:proofErr w:type="spellStart"/>
      <w:r>
        <w:t>coronavirus</w:t>
      </w:r>
      <w:proofErr w:type="spellEnd"/>
      <w:r>
        <w:t xml:space="preserve">/covid-19-afværgeforanstaltninger. Der kan fx være nogle sportsklubber, der på trods af billetindtægter, tv-indtægter og sponsorater, ikke genererer overskud på at afvikle kampe. I disse tilfælde ydes der alene kompensation for den del af underskuddet, som relaterer sig til </w:t>
      </w:r>
      <w:proofErr w:type="spellStart"/>
      <w:r>
        <w:t>coronavirus</w:t>
      </w:r>
      <w:proofErr w:type="spellEnd"/>
      <w:r>
        <w:t xml:space="preserve">/covid-19, men ikke for det i øvrigt forventede </w:t>
      </w:r>
      <w:r w:rsidR="00F7376D">
        <w:lastRenderedPageBreak/>
        <w:t>underskud. Se side 20-21</w:t>
      </w:r>
      <w:r>
        <w:t xml:space="preserve"> denne ansøgningsvejledning for mere information om, hvordan forventede underskud angives i tabsopgørelsen. </w:t>
      </w:r>
    </w:p>
    <w:p w14:paraId="65AFAD0D" w14:textId="77777777" w:rsidR="00F7376D" w:rsidRDefault="00F7376D" w:rsidP="00E634C0">
      <w:pPr>
        <w:contextualSpacing w:val="0"/>
        <w:jc w:val="both"/>
        <w:rPr>
          <w:b/>
        </w:rPr>
      </w:pPr>
    </w:p>
    <w:p w14:paraId="0CB9114F" w14:textId="66F52595" w:rsidR="00F7376D" w:rsidRPr="00F7376D" w:rsidRDefault="00177FBE" w:rsidP="00E634C0">
      <w:pPr>
        <w:contextualSpacing w:val="0"/>
        <w:jc w:val="both"/>
        <w:rPr>
          <w:b/>
        </w:rPr>
      </w:pPr>
      <w:r w:rsidRPr="00F7376D">
        <w:rPr>
          <w:b/>
        </w:rPr>
        <w:t>Reservation (hensættelse) af omkostninger der afgøres ved domstole</w:t>
      </w:r>
    </w:p>
    <w:p w14:paraId="6F32FB5B" w14:textId="31B548E5" w:rsidR="00177FBE" w:rsidRPr="00177FBE" w:rsidRDefault="00177FBE" w:rsidP="00E634C0">
      <w:pPr>
        <w:contextualSpacing w:val="0"/>
        <w:jc w:val="both"/>
        <w:rPr>
          <w:rFonts w:eastAsia="Segoe UI"/>
          <w:strike/>
        </w:rPr>
      </w:pPr>
      <w:r>
        <w:t>Du kan ansøge om, at eventuel kompensation til omkostninger, som er genstand for en domstols afgørelse, kan blive reserveret (hensat) af</w:t>
      </w:r>
      <w:r w:rsidR="001B7532">
        <w:t xml:space="preserve"> Slots- og Kulturstyrelsen</w:t>
      </w:r>
      <w:r>
        <w:t xml:space="preserve">, indtil domstolen har afgjort sagen. Dette kan være relevant, hvis du er uenig med en leverandør om, hvorvidt du er aftaleretligt forpligtet til at betale for en ydelse (fx uenighed om force majeure), og at tvisten skal afgøres ved en domstol. I så fald kan du anføre beløbet, som tvisten vedrører, i tabsopgørelsen. </w:t>
      </w:r>
      <w:r w:rsidR="001B7532">
        <w:t>Slots- og Kulturstyrelsen</w:t>
      </w:r>
      <w:r w:rsidR="00E634C0">
        <w:t xml:space="preserve"> </w:t>
      </w:r>
      <w:r>
        <w:t>vil reservere (hensætte) beløbet med henblik på at udbetale den som kompensation, hvis domstolens afgørelse falder til leverandørens fordel. Det skal bemærkes, at udbetaling af kompensationen ikke er betinget af, at eventuelle tvister efterprøves ved domstole.</w:t>
      </w:r>
    </w:p>
    <w:p w14:paraId="701901AF" w14:textId="407D9A31" w:rsidR="006A6AFA" w:rsidRDefault="006A6AFA" w:rsidP="006A6AFA"/>
    <w:p w14:paraId="50B65C3D" w14:textId="3AE41171" w:rsidR="00064FE9" w:rsidRPr="006A6AFA" w:rsidRDefault="006A6AFA" w:rsidP="006A6AFA">
      <w:pPr>
        <w:tabs>
          <w:tab w:val="left" w:pos="8840"/>
        </w:tabs>
      </w:pPr>
      <w:r>
        <w:tab/>
      </w:r>
    </w:p>
    <w:p w14:paraId="2A3C6FEE" w14:textId="5E739CEB" w:rsidR="0022540B" w:rsidRPr="00DB73B8" w:rsidRDefault="007B1AAB" w:rsidP="00DB73B8">
      <w:pPr>
        <w:contextualSpacing w:val="0"/>
        <w:jc w:val="both"/>
        <w:rPr>
          <w:b/>
          <w:sz w:val="32"/>
          <w:szCs w:val="32"/>
        </w:rPr>
      </w:pPr>
      <w:r w:rsidRPr="00DB73B8">
        <w:rPr>
          <w:b/>
          <w:sz w:val="32"/>
          <w:szCs w:val="32"/>
        </w:rPr>
        <w:t>Udfyldelse af tabsopgørelsen</w:t>
      </w:r>
    </w:p>
    <w:p w14:paraId="0E2DA092" w14:textId="77777777" w:rsidR="0022540B" w:rsidRPr="006C2816" w:rsidRDefault="0022540B" w:rsidP="0022540B">
      <w:pPr>
        <w:spacing w:line="276" w:lineRule="auto"/>
        <w:jc w:val="both"/>
        <w:textAlignment w:val="baseline"/>
      </w:pPr>
      <w:r w:rsidRPr="006C2816">
        <w:t xml:space="preserve">Din kompensation beregnes på baggrund af din tabsopgørelse, som tager udgangspunkt i arrangementets omkostninger fratrukket arrangementets indtægter (billetter solgt i forsalg, sponsorater og lignende). Således vil det berettigede kompensationsbeløb svare til det realiserede tab, som aflysningen, udskydelsen eller den væsentlige ændring af arrangementet medfører. </w:t>
      </w:r>
    </w:p>
    <w:p w14:paraId="0775C527" w14:textId="77777777" w:rsidR="0022540B" w:rsidRPr="006C2816" w:rsidRDefault="0022540B" w:rsidP="0022540B">
      <w:pPr>
        <w:spacing w:line="276" w:lineRule="auto"/>
        <w:jc w:val="both"/>
        <w:textAlignment w:val="baseline"/>
      </w:pPr>
    </w:p>
    <w:p w14:paraId="4C1920EA" w14:textId="77777777" w:rsidR="0022540B" w:rsidRPr="006C2816" w:rsidRDefault="0022540B" w:rsidP="0022540B">
      <w:pPr>
        <w:spacing w:line="276" w:lineRule="auto"/>
        <w:jc w:val="both"/>
        <w:textAlignment w:val="baseline"/>
      </w:pPr>
      <w:r w:rsidRPr="006C2816">
        <w:t xml:space="preserve">Hvis der fx har været indtægter for 200.000 kr. og omkostninger for 350.000 kr., fratrækkes indtægterne på 200.000 kr. omkostningerne på 350.000 kr., og det berettigede kompensationsbeløb er dermed 150.000 kr. </w:t>
      </w:r>
    </w:p>
    <w:p w14:paraId="7B10903D" w14:textId="77777777" w:rsidR="0022540B" w:rsidRPr="006C2816" w:rsidRDefault="0022540B" w:rsidP="0022540B">
      <w:pPr>
        <w:spacing w:line="276" w:lineRule="auto"/>
        <w:jc w:val="both"/>
        <w:textAlignment w:val="baseline"/>
      </w:pPr>
    </w:p>
    <w:p w14:paraId="457A6F31" w14:textId="77777777" w:rsidR="0022540B" w:rsidRPr="006C2816" w:rsidRDefault="0022540B" w:rsidP="0022540B">
      <w:pPr>
        <w:spacing w:line="276" w:lineRule="auto"/>
        <w:jc w:val="both"/>
        <w:textAlignment w:val="baseline"/>
      </w:pPr>
      <w:r w:rsidRPr="006C2816">
        <w:t xml:space="preserve">Regnestykket ser ud således: </w:t>
      </w:r>
    </w:p>
    <w:p w14:paraId="05088E89" w14:textId="77777777" w:rsidR="0022540B" w:rsidRPr="006C2816" w:rsidRDefault="0022540B" w:rsidP="0022540B">
      <w:pPr>
        <w:spacing w:line="276" w:lineRule="auto"/>
        <w:jc w:val="both"/>
        <w:textAlignment w:val="baseline"/>
      </w:pPr>
    </w:p>
    <w:p w14:paraId="3450C82E" w14:textId="77777777" w:rsidR="0022540B" w:rsidRPr="006C2816" w:rsidRDefault="0022540B" w:rsidP="0022540B">
      <w:pPr>
        <w:spacing w:line="276" w:lineRule="auto"/>
        <w:jc w:val="both"/>
        <w:textAlignment w:val="baseline"/>
      </w:pPr>
      <w:r w:rsidRPr="006C2816">
        <w:t xml:space="preserve">Omkostninger på 350.000 kr. – indtægter på 200.000 kr. = realiseret tab på 150.000 kr. </w:t>
      </w:r>
    </w:p>
    <w:p w14:paraId="1A1C5F36" w14:textId="77777777" w:rsidR="0022540B" w:rsidRPr="006C2816" w:rsidRDefault="0022540B" w:rsidP="0022540B">
      <w:pPr>
        <w:spacing w:line="276" w:lineRule="auto"/>
        <w:jc w:val="both"/>
        <w:textAlignment w:val="baseline"/>
      </w:pPr>
    </w:p>
    <w:p w14:paraId="4D7D4D91" w14:textId="77777777" w:rsidR="0022540B" w:rsidRPr="006C2816" w:rsidRDefault="0022540B" w:rsidP="0022540B">
      <w:pPr>
        <w:spacing w:line="276" w:lineRule="auto"/>
        <w:jc w:val="both"/>
        <w:textAlignment w:val="baseline"/>
      </w:pPr>
      <w:r w:rsidRPr="006C2816">
        <w:t xml:space="preserve">Har dit aflyste, udskudte eller væsentligt ændrede arrangement flere indtægter end omkostninger, er du ikke berettiget kompensation, idet du ikke lider et tab. </w:t>
      </w:r>
    </w:p>
    <w:p w14:paraId="3B06B9CB" w14:textId="77777777" w:rsidR="001C35B2" w:rsidRDefault="001C35B2" w:rsidP="001C35B2">
      <w:pPr>
        <w:jc w:val="both"/>
      </w:pPr>
    </w:p>
    <w:p w14:paraId="0C126443" w14:textId="0BC068FB" w:rsidR="00B575E8" w:rsidRDefault="006E17E5" w:rsidP="00B575E8">
      <w:pPr>
        <w:contextualSpacing w:val="0"/>
        <w:jc w:val="both"/>
        <w:rPr>
          <w:rFonts w:eastAsia="Segoe UI"/>
        </w:rPr>
      </w:pPr>
      <w:r>
        <w:rPr>
          <w:rFonts w:eastAsia="Segoe UI"/>
        </w:rPr>
        <w:t>U</w:t>
      </w:r>
      <w:r w:rsidR="00B575E8" w:rsidRPr="7E2EADBB">
        <w:rPr>
          <w:rFonts w:eastAsia="Segoe UI"/>
        </w:rPr>
        <w:t xml:space="preserve">dfyldelsen af tabsopgørelsen består af følgende </w:t>
      </w:r>
      <w:r w:rsidR="007B1AAB">
        <w:rPr>
          <w:rFonts w:eastAsia="Segoe UI"/>
        </w:rPr>
        <w:t>fire</w:t>
      </w:r>
      <w:r w:rsidR="00B575E8">
        <w:rPr>
          <w:rFonts w:eastAsia="Segoe UI"/>
        </w:rPr>
        <w:t xml:space="preserve"> </w:t>
      </w:r>
      <w:r w:rsidR="00B575E8" w:rsidRPr="7E2EADBB">
        <w:rPr>
          <w:rFonts w:eastAsia="Segoe UI"/>
        </w:rPr>
        <w:t xml:space="preserve">skridt:  </w:t>
      </w:r>
    </w:p>
    <w:p w14:paraId="389D04B4" w14:textId="101DC76F" w:rsidR="00B575E8" w:rsidRDefault="00B575E8" w:rsidP="00D66886">
      <w:pPr>
        <w:pStyle w:val="Listeafsnit"/>
        <w:numPr>
          <w:ilvl w:val="0"/>
          <w:numId w:val="7"/>
        </w:numPr>
        <w:ind w:left="360"/>
        <w:contextualSpacing w:val="0"/>
        <w:jc w:val="both"/>
        <w:rPr>
          <w:rFonts w:eastAsia="Segoe UI"/>
        </w:rPr>
      </w:pPr>
      <w:r w:rsidRPr="7E2EADBB">
        <w:rPr>
          <w:rFonts w:eastAsia="Segoe UI"/>
        </w:rPr>
        <w:t>Udfyld ’</w:t>
      </w:r>
      <w:r w:rsidRPr="00F938F1">
        <w:rPr>
          <w:rFonts w:eastAsia="Segoe UI"/>
          <w:b/>
          <w:bCs/>
        </w:rPr>
        <w:t>Regnskabsskabelon 1</w:t>
      </w:r>
      <w:r w:rsidRPr="7E2EADBB">
        <w:rPr>
          <w:rFonts w:eastAsia="Segoe UI"/>
          <w:b/>
          <w:bCs/>
        </w:rPr>
        <w:t>’</w:t>
      </w:r>
      <w:r w:rsidRPr="7E2EADBB">
        <w:rPr>
          <w:rFonts w:eastAsia="Segoe UI"/>
        </w:rPr>
        <w:t xml:space="preserve">. Det er obligatorisk at udfylde og indsende denne skabelon. Skabelonen udfyldes i henhold til </w:t>
      </w:r>
      <w:r w:rsidRPr="00030DED">
        <w:rPr>
          <w:rFonts w:eastAsia="Segoe UI"/>
          <w:i/>
        </w:rPr>
        <w:t>’</w:t>
      </w:r>
      <w:proofErr w:type="spellStart"/>
      <w:r w:rsidR="003B7D37" w:rsidRPr="00030DED">
        <w:rPr>
          <w:rFonts w:eastAsia="Segoe UI"/>
          <w:i/>
        </w:rPr>
        <w:t>Ap</w:t>
      </w:r>
      <w:r w:rsidR="004B4CD9" w:rsidRPr="00030DED">
        <w:rPr>
          <w:rFonts w:eastAsia="Segoe UI"/>
          <w:i/>
        </w:rPr>
        <w:t>p</w:t>
      </w:r>
      <w:r w:rsidR="003B7D37" w:rsidRPr="00030DED">
        <w:rPr>
          <w:rFonts w:eastAsia="Segoe UI"/>
          <w:i/>
        </w:rPr>
        <w:t>endix</w:t>
      </w:r>
      <w:proofErr w:type="spellEnd"/>
      <w:r w:rsidR="003B7D37" w:rsidRPr="00030DED">
        <w:rPr>
          <w:rFonts w:eastAsia="Segoe UI"/>
          <w:i/>
        </w:rPr>
        <w:t xml:space="preserve"> 1</w:t>
      </w:r>
      <w:r w:rsidRPr="00030DED">
        <w:rPr>
          <w:rFonts w:eastAsia="Segoe UI"/>
          <w:i/>
        </w:rPr>
        <w:t xml:space="preserve"> – Definition af arrangement’ </w:t>
      </w:r>
      <w:r>
        <w:rPr>
          <w:rFonts w:eastAsia="Segoe UI"/>
        </w:rPr>
        <w:t xml:space="preserve">og </w:t>
      </w:r>
      <w:r w:rsidRPr="00030DED">
        <w:rPr>
          <w:rFonts w:eastAsia="Segoe UI"/>
          <w:i/>
        </w:rPr>
        <w:t>’</w:t>
      </w:r>
      <w:proofErr w:type="spellStart"/>
      <w:r w:rsidR="003B7D37" w:rsidRPr="00030DED">
        <w:rPr>
          <w:rFonts w:eastAsia="Segoe UI"/>
          <w:i/>
        </w:rPr>
        <w:t>Ap</w:t>
      </w:r>
      <w:r w:rsidR="004B4CD9" w:rsidRPr="00030DED">
        <w:rPr>
          <w:rFonts w:eastAsia="Segoe UI"/>
          <w:i/>
        </w:rPr>
        <w:t>p</w:t>
      </w:r>
      <w:r w:rsidR="003B7D37" w:rsidRPr="00030DED">
        <w:rPr>
          <w:rFonts w:eastAsia="Segoe UI"/>
          <w:i/>
        </w:rPr>
        <w:t>endix</w:t>
      </w:r>
      <w:proofErr w:type="spellEnd"/>
      <w:r w:rsidRPr="00030DED">
        <w:rPr>
          <w:rFonts w:eastAsia="Segoe UI"/>
          <w:i/>
        </w:rPr>
        <w:t xml:space="preserve"> 2 – Tabsbegrænsning’</w:t>
      </w:r>
    </w:p>
    <w:p w14:paraId="64BF7AF1" w14:textId="4F983FF7" w:rsidR="007B1AAB" w:rsidRDefault="007B1AAB" w:rsidP="00D66886">
      <w:pPr>
        <w:pStyle w:val="Listeafsnit"/>
        <w:numPr>
          <w:ilvl w:val="0"/>
          <w:numId w:val="7"/>
        </w:numPr>
        <w:ind w:left="360"/>
        <w:contextualSpacing w:val="0"/>
        <w:jc w:val="both"/>
        <w:rPr>
          <w:rFonts w:eastAsia="Segoe UI"/>
        </w:rPr>
      </w:pPr>
      <w:r>
        <w:t>Udfyld Slots- og Kulturstyrelsens skabelon om tabsbegrænsning ’</w:t>
      </w:r>
      <w:r w:rsidRPr="007B1AAB">
        <w:rPr>
          <w:b/>
        </w:rPr>
        <w:t>Redegørelse for tabsbegrænsning og dokumentation for omkostninger over 50.000’</w:t>
      </w:r>
      <w:r>
        <w:t xml:space="preserve">. Der skal her redegøres for alle omkostninger, der hver især er på 50.000 kr. og derover, som </w:t>
      </w:r>
      <w:r w:rsidR="00030DED">
        <w:t>angives i ’Regnskabsskabelon 1’</w:t>
      </w:r>
      <w:r>
        <w:t xml:space="preserve"> </w:t>
      </w:r>
    </w:p>
    <w:p w14:paraId="7ACA473A" w14:textId="76AABA8A" w:rsidR="00B575E8" w:rsidRDefault="00B575E8" w:rsidP="00D66886">
      <w:pPr>
        <w:pStyle w:val="Listeafsnit"/>
        <w:numPr>
          <w:ilvl w:val="0"/>
          <w:numId w:val="7"/>
        </w:numPr>
        <w:ind w:left="360"/>
        <w:contextualSpacing w:val="0"/>
        <w:jc w:val="both"/>
        <w:rPr>
          <w:rFonts w:eastAsia="Segoe UI"/>
        </w:rPr>
      </w:pPr>
      <w:r w:rsidRPr="7E2EADBB">
        <w:rPr>
          <w:rFonts w:eastAsia="Segoe UI"/>
        </w:rPr>
        <w:lastRenderedPageBreak/>
        <w:t>Udfyld</w:t>
      </w:r>
      <w:r w:rsidR="00F27BED">
        <w:rPr>
          <w:rFonts w:eastAsia="Segoe UI"/>
          <w:b/>
          <w:bCs/>
        </w:rPr>
        <w:t xml:space="preserve"> ’</w:t>
      </w:r>
      <w:r w:rsidR="00F27BED" w:rsidRPr="00F938F1">
        <w:rPr>
          <w:rFonts w:eastAsia="Segoe UI"/>
          <w:b/>
          <w:bCs/>
        </w:rPr>
        <w:t>Regnskabsskabelon 2</w:t>
      </w:r>
      <w:r w:rsidRPr="7E2EADBB">
        <w:rPr>
          <w:rFonts w:eastAsia="Segoe UI"/>
          <w:b/>
          <w:bCs/>
        </w:rPr>
        <w:t>’</w:t>
      </w:r>
      <w:r w:rsidRPr="7E2EADBB">
        <w:rPr>
          <w:rFonts w:eastAsia="Segoe UI"/>
        </w:rPr>
        <w:t xml:space="preserve">. Du skal kun udfylde og indsende denne skabelon, såfremt du søger om kompensation for dine indirekte omkostninger. Skabelonen udfyldes i henhold til </w:t>
      </w:r>
      <w:r w:rsidRPr="00030DED">
        <w:rPr>
          <w:rFonts w:eastAsia="Segoe UI"/>
          <w:i/>
        </w:rPr>
        <w:t>’</w:t>
      </w:r>
      <w:proofErr w:type="spellStart"/>
      <w:r w:rsidR="003B7D37" w:rsidRPr="00030DED">
        <w:rPr>
          <w:rFonts w:eastAsia="Segoe UI"/>
          <w:i/>
        </w:rPr>
        <w:t>Appendix</w:t>
      </w:r>
      <w:proofErr w:type="spellEnd"/>
      <w:r w:rsidRPr="00030DED">
        <w:rPr>
          <w:rFonts w:eastAsia="Segoe UI"/>
          <w:i/>
        </w:rPr>
        <w:t xml:space="preserve"> 3 – Indirekte indtægter og omkostninger’</w:t>
      </w:r>
    </w:p>
    <w:p w14:paraId="3D1B741B" w14:textId="7EBE2C09" w:rsidR="00B575E8" w:rsidRPr="006E17E5" w:rsidRDefault="00B575E8" w:rsidP="00D66886">
      <w:pPr>
        <w:pStyle w:val="Listeafsnit"/>
        <w:numPr>
          <w:ilvl w:val="0"/>
          <w:numId w:val="7"/>
        </w:numPr>
        <w:ind w:left="360"/>
        <w:contextualSpacing w:val="0"/>
        <w:jc w:val="both"/>
        <w:rPr>
          <w:rFonts w:eastAsia="Segoe UI"/>
        </w:rPr>
      </w:pPr>
      <w:r w:rsidRPr="006E17E5">
        <w:rPr>
          <w:rFonts w:eastAsia="Segoe UI"/>
        </w:rPr>
        <w:t xml:space="preserve">Indtast </w:t>
      </w:r>
      <w:r w:rsidR="008939D8">
        <w:rPr>
          <w:rFonts w:eastAsia="Segoe UI"/>
        </w:rPr>
        <w:t xml:space="preserve">det </w:t>
      </w:r>
      <w:r w:rsidRPr="006E17E5">
        <w:rPr>
          <w:rFonts w:eastAsia="Segoe UI"/>
        </w:rPr>
        <w:t>samlede beløb fra Regnskabsskabelon 1 og Regnskabsskabelon 2 i den digitale ansøgningsblanket</w:t>
      </w:r>
      <w:r w:rsidR="00432561">
        <w:rPr>
          <w:rFonts w:eastAsia="Segoe UI"/>
        </w:rPr>
        <w:t xml:space="preserve">. </w:t>
      </w:r>
      <w:r w:rsidR="00361D50">
        <w:rPr>
          <w:rFonts w:eastAsia="Segoe UI"/>
        </w:rPr>
        <w:t>Den</w:t>
      </w:r>
      <w:r w:rsidR="00432561">
        <w:rPr>
          <w:rFonts w:eastAsia="Segoe UI"/>
        </w:rPr>
        <w:t xml:space="preserve"> elektroniske </w:t>
      </w:r>
      <w:r w:rsidR="00361D50">
        <w:rPr>
          <w:rFonts w:eastAsia="Segoe UI"/>
        </w:rPr>
        <w:t xml:space="preserve">ansøgningsblanket </w:t>
      </w:r>
      <w:r w:rsidR="00432561">
        <w:rPr>
          <w:rFonts w:eastAsia="Segoe UI"/>
        </w:rPr>
        <w:t>genererer ud fra disse indtastninger selv det kompensationsbeløb, der kan ansøges om.</w:t>
      </w:r>
    </w:p>
    <w:p w14:paraId="61420959" w14:textId="77777777" w:rsidR="00655A65" w:rsidRDefault="00655A65" w:rsidP="00B575E8">
      <w:pPr>
        <w:jc w:val="both"/>
        <w:rPr>
          <w:rFonts w:eastAsia="Segoe UI"/>
        </w:rPr>
      </w:pPr>
      <w:r w:rsidRPr="00655A65">
        <w:rPr>
          <w:noProof/>
          <w:lang w:eastAsia="da-DK"/>
        </w:rPr>
        <mc:AlternateContent>
          <mc:Choice Requires="wps">
            <w:drawing>
              <wp:anchor distT="45720" distB="45720" distL="114300" distR="114300" simplePos="0" relativeHeight="251662351" behindDoc="0" locked="0" layoutInCell="1" allowOverlap="1" wp14:anchorId="68DC872D" wp14:editId="6F3ABD56">
                <wp:simplePos x="0" y="0"/>
                <wp:positionH relativeFrom="margin">
                  <wp:posOffset>-635</wp:posOffset>
                </wp:positionH>
                <wp:positionV relativeFrom="paragraph">
                  <wp:posOffset>249555</wp:posOffset>
                </wp:positionV>
                <wp:extent cx="5962650" cy="1936750"/>
                <wp:effectExtent l="0" t="0" r="19050" b="25400"/>
                <wp:wrapSquare wrapText="bothSides"/>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936750"/>
                        </a:xfrm>
                        <a:prstGeom prst="rect">
                          <a:avLst/>
                        </a:prstGeom>
                        <a:solidFill>
                          <a:srgbClr val="FFFFFF"/>
                        </a:solidFill>
                        <a:ln w="9525">
                          <a:solidFill>
                            <a:srgbClr val="000000"/>
                          </a:solidFill>
                          <a:miter lim="800000"/>
                          <a:headEnd/>
                          <a:tailEnd/>
                        </a:ln>
                      </wps:spPr>
                      <wps:txbx>
                        <w:txbxContent>
                          <w:p w14:paraId="3115B2FB" w14:textId="77777777" w:rsidR="007B040F" w:rsidRPr="00D95596" w:rsidRDefault="007B040F" w:rsidP="002971FB">
                            <w:pPr>
                              <w:rPr>
                                <w:b/>
                                <w:sz w:val="24"/>
                                <w:szCs w:val="24"/>
                              </w:rPr>
                            </w:pPr>
                            <w:r w:rsidRPr="00D95596">
                              <w:rPr>
                                <w:b/>
                                <w:sz w:val="24"/>
                                <w:szCs w:val="24"/>
                              </w:rPr>
                              <w:t xml:space="preserve">Obs! Før du indtaster </w:t>
                            </w:r>
                            <w:r>
                              <w:rPr>
                                <w:b/>
                                <w:sz w:val="24"/>
                                <w:szCs w:val="24"/>
                              </w:rPr>
                              <w:t xml:space="preserve">de </w:t>
                            </w:r>
                            <w:r w:rsidRPr="00D95596">
                              <w:rPr>
                                <w:b/>
                                <w:sz w:val="24"/>
                                <w:szCs w:val="24"/>
                              </w:rPr>
                              <w:t>samlede beløb i den digitale ansøgningsblanket:</w:t>
                            </w:r>
                          </w:p>
                          <w:p w14:paraId="288004ED" w14:textId="77777777" w:rsidR="007B040F" w:rsidRPr="00CC3D48" w:rsidRDefault="007B040F" w:rsidP="002971FB">
                            <w:r>
                              <w:t xml:space="preserve">Selve opgørelsen af dit tab består af en række indtastede beløb for direkte indtægter og omkostninger og eventuelt indirekte indtægter og omkostninger. De samlede beløb fremkommer i Regnskabsskabelon 1 og </w:t>
                            </w:r>
                            <w:r>
                              <w:rPr>
                                <w:rFonts w:eastAsia="Segoe UI"/>
                              </w:rPr>
                              <w:t>Regnskabsskabelon</w:t>
                            </w:r>
                            <w:r>
                              <w:t xml:space="preserve"> 2, når du har færdigudfyldt skabelonerne. Indtast det/de samlede beløb i den digitale </w:t>
                            </w:r>
                            <w:r w:rsidRPr="00563D2D">
                              <w:t xml:space="preserve">ansøgningsblanket. Der skal være fuld overensstemmelse mellem beløbene i Regnskabsskabelon 1 og </w:t>
                            </w:r>
                            <w:r w:rsidRPr="00563D2D">
                              <w:rPr>
                                <w:rFonts w:eastAsia="Segoe UI"/>
                              </w:rPr>
                              <w:t>Regnskabsskabelon</w:t>
                            </w:r>
                            <w:r w:rsidRPr="00563D2D">
                              <w:t xml:space="preserve"> 2 og den digitale ansøgningsblanket. Den elektroniske</w:t>
                            </w:r>
                            <w:r>
                              <w:t xml:space="preserve"> ansøgningsblanket udregner automatisk det samlede kompensationsbeløb der kan ansøges 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C872D" id="_x0000_s1029" type="#_x0000_t202" style="position:absolute;left:0;text-align:left;margin-left:-.05pt;margin-top:19.65pt;width:469.5pt;height:152.5pt;z-index:2516623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">
                <v:textbox>
                  <w:txbxContent>
                    <w:p w14:paraId="3115B2FB" w14:textId="77777777" w:rsidR="007B040F" w:rsidRPr="00D95596" w:rsidRDefault="007B040F" w:rsidP="002971FB">
                      <w:pPr>
                        <w:rPr>
                          <w:b/>
                          <w:sz w:val="24"/>
                          <w:szCs w:val="24"/>
                        </w:rPr>
                      </w:pPr>
                      <w:r w:rsidRPr="00D95596">
                        <w:rPr>
                          <w:b/>
                          <w:sz w:val="24"/>
                          <w:szCs w:val="24"/>
                        </w:rPr>
                        <w:t xml:space="preserve">Obs! Før du indtaster </w:t>
                      </w:r>
                      <w:r>
                        <w:rPr>
                          <w:b/>
                          <w:sz w:val="24"/>
                          <w:szCs w:val="24"/>
                        </w:rPr>
                        <w:t xml:space="preserve">de </w:t>
                      </w:r>
                      <w:r w:rsidRPr="00D95596">
                        <w:rPr>
                          <w:b/>
                          <w:sz w:val="24"/>
                          <w:szCs w:val="24"/>
                        </w:rPr>
                        <w:t>samlede beløb i den digitale ansøgningsblanket:</w:t>
                      </w:r>
                    </w:p>
                    <w:p w14:paraId="288004ED" w14:textId="77777777" w:rsidR="007B040F" w:rsidRPr="00CC3D48" w:rsidRDefault="007B040F" w:rsidP="002971FB">
                      <w:r>
                        <w:t xml:space="preserve">Selve opgørelsen af dit tab består af en række indtastede beløb for direkte indtægter og omkostninger og eventuelt indirekte indtægter og omkostninger. De samlede beløb fremkommer i Regnskabsskabelon 1 og </w:t>
                      </w:r>
                      <w:r>
                        <w:rPr>
                          <w:rFonts w:eastAsia="Segoe UI"/>
                        </w:rPr>
                        <w:t>Regnskabsskabelon</w:t>
                      </w:r>
                      <w:r>
                        <w:t xml:space="preserve"> 2, når du har færdigudfyldt skabelonerne. Indtast det/de samlede beløb i den digitale </w:t>
                      </w:r>
                      <w:r w:rsidRPr="00563D2D">
                        <w:t xml:space="preserve">ansøgningsblanket. Der skal være fuld overensstemmelse mellem beløbene i Regnskabsskabelon 1 og </w:t>
                      </w:r>
                      <w:r w:rsidRPr="00563D2D">
                        <w:rPr>
                          <w:rFonts w:eastAsia="Segoe UI"/>
                        </w:rPr>
                        <w:t>Regnskabsskabelon</w:t>
                      </w:r>
                      <w:r w:rsidRPr="00563D2D">
                        <w:t xml:space="preserve"> 2 og den digitale ansøgningsblanket. Den elektroniske</w:t>
                      </w:r>
                      <w:r>
                        <w:t xml:space="preserve"> ansøgningsblanket udregner automatisk det samlede kompensationsbeløb der kan ansøges om.</w:t>
                      </w:r>
                    </w:p>
                  </w:txbxContent>
                </v:textbox>
                <w10:wrap type="square" anchorx="margin"/>
              </v:shape>
            </w:pict>
          </mc:Fallback>
        </mc:AlternateContent>
      </w:r>
    </w:p>
    <w:p w14:paraId="3D6D777F" w14:textId="77777777" w:rsidR="00655A65" w:rsidRDefault="00655A65" w:rsidP="00B575E8">
      <w:pPr>
        <w:jc w:val="both"/>
        <w:rPr>
          <w:rFonts w:eastAsia="Segoe UI"/>
        </w:rPr>
      </w:pPr>
    </w:p>
    <w:p w14:paraId="4505C689" w14:textId="77777777" w:rsidR="0022540B" w:rsidRPr="006C2816" w:rsidRDefault="0022540B" w:rsidP="0022540B">
      <w:pPr>
        <w:spacing w:line="276" w:lineRule="auto"/>
        <w:jc w:val="both"/>
        <w:rPr>
          <w:rFonts w:eastAsia="Segoe UI"/>
          <w:b/>
          <w:sz w:val="24"/>
          <w:szCs w:val="24"/>
        </w:rPr>
      </w:pPr>
      <w:bookmarkStart w:id="21" w:name="_Toc39718179"/>
      <w:r w:rsidRPr="006C2816">
        <w:rPr>
          <w:rFonts w:eastAsia="Segoe UI"/>
          <w:b/>
          <w:sz w:val="24"/>
          <w:szCs w:val="24"/>
        </w:rPr>
        <w:t>Direkte indtægter og omkostninger</w:t>
      </w:r>
    </w:p>
    <w:p w14:paraId="099E548F" w14:textId="77777777" w:rsidR="0022540B" w:rsidRPr="006C2816" w:rsidRDefault="0022540B" w:rsidP="0022540B">
      <w:pPr>
        <w:spacing w:line="276" w:lineRule="auto"/>
        <w:jc w:val="both"/>
        <w:rPr>
          <w:rFonts w:eastAsia="Segoe UI"/>
        </w:rPr>
      </w:pPr>
      <w:r w:rsidRPr="006C2816">
        <w:rPr>
          <w:rFonts w:eastAsia="Segoe UI"/>
        </w:rPr>
        <w:t xml:space="preserve">Direkte indtægter og omkostninger er direkte relateret til det aflyste, udskudte og/eller væsentligt ændrede arrangement. Det er en betingelse, at du angiver alle indtægter, der er direkte relateret til arrangementet. Der ydes </w:t>
      </w:r>
      <w:r w:rsidRPr="006C2816">
        <w:rPr>
          <w:rFonts w:eastAsia="Segoe UI"/>
          <w:b/>
          <w:bCs/>
        </w:rPr>
        <w:t>ikke</w:t>
      </w:r>
      <w:r w:rsidRPr="006C2816">
        <w:rPr>
          <w:rFonts w:eastAsia="Segoe UI"/>
        </w:rPr>
        <w:t xml:space="preserve"> kompensation for tabte indtægter, som du ikke er kontraktuelt forpligtet til at tilbagebetale. </w:t>
      </w:r>
      <w:r w:rsidRPr="006C2816">
        <w:t xml:space="preserve">Hvis </w:t>
      </w:r>
      <w:r w:rsidRPr="006C2816">
        <w:rPr>
          <w:color w:val="000000" w:themeColor="text1"/>
        </w:rPr>
        <w:t>du har valgt at tilbagebetale indtægter, som du ikke er aftaleretligt forpligtet til at tilbagebetale, kan du ikke få kompensation herfor, og de skal derfor kun angives som en indtægt og ikke som en omkostning.</w:t>
      </w:r>
    </w:p>
    <w:p w14:paraId="1A1E9CD0" w14:textId="77777777" w:rsidR="0022540B" w:rsidRPr="006C2816" w:rsidRDefault="0022540B" w:rsidP="0022540B">
      <w:pPr>
        <w:spacing w:line="276" w:lineRule="auto"/>
        <w:jc w:val="both"/>
        <w:rPr>
          <w:rFonts w:eastAsia="Segoe UI"/>
        </w:rPr>
      </w:pPr>
    </w:p>
    <w:p w14:paraId="23728725" w14:textId="2EA0B40B" w:rsidR="0022540B" w:rsidRPr="006C2816" w:rsidRDefault="0022540B" w:rsidP="0022540B">
      <w:pPr>
        <w:spacing w:line="276" w:lineRule="auto"/>
        <w:jc w:val="both"/>
        <w:rPr>
          <w:rFonts w:eastAsia="Segoe UI"/>
        </w:rPr>
      </w:pPr>
      <w:r w:rsidRPr="006C2816">
        <w:rPr>
          <w:rFonts w:eastAsia="Segoe UI"/>
        </w:rPr>
        <w:t xml:space="preserve">Det er ligeledes en betingelse, at du er aftaleretligt forpligtet til at afholde de direkte omkostninger, som du angiver i tabsopgørelsen. Du kan kun angive omkostninger, som du ikke har kunne undgå, og som du aktivt har forsøgt at har reducere. </w:t>
      </w:r>
      <w:r w:rsidR="0078259F">
        <w:rPr>
          <w:rFonts w:eastAsia="Segoe UI"/>
        </w:rPr>
        <w:t>Slots- og Kulturstyrelsen</w:t>
      </w:r>
      <w:r w:rsidRPr="006C2816">
        <w:rPr>
          <w:rFonts w:eastAsia="Segoe UI"/>
        </w:rPr>
        <w:t xml:space="preserve"> lægger</w:t>
      </w:r>
      <w:r w:rsidRPr="006C2816">
        <w:rPr>
          <w:rFonts w:eastAsia="Segoe UI"/>
          <w:color w:val="00B050"/>
        </w:rPr>
        <w:t xml:space="preserve"> </w:t>
      </w:r>
      <w:r w:rsidRPr="006C2816">
        <w:rPr>
          <w:rFonts w:eastAsia="Segoe UI"/>
        </w:rPr>
        <w:t xml:space="preserve">i behandlingen af ansøgninger i medfør af arrangørordningen vægt på, at du, som ansøger, </w:t>
      </w:r>
      <w:r w:rsidRPr="006C2816">
        <w:rPr>
          <w:rFonts w:eastAsia="Segoe UI"/>
          <w:color w:val="000000" w:themeColor="text1"/>
        </w:rPr>
        <w:t xml:space="preserve">har søgt at begrænse dit tab </w:t>
      </w:r>
      <w:r w:rsidRPr="006C2816">
        <w:rPr>
          <w:rFonts w:eastAsia="Segoe UI"/>
        </w:rPr>
        <w:t xml:space="preserve">– herunder afsøgt muligheden for at påberåbe dig force majeure. Læs mere herom i </w:t>
      </w:r>
      <w:r w:rsidR="00B05DEE">
        <w:rPr>
          <w:rFonts w:eastAsia="Segoe UI"/>
        </w:rPr>
        <w:t>’</w:t>
      </w:r>
      <w:proofErr w:type="spellStart"/>
      <w:r w:rsidR="00F63F89" w:rsidRPr="00B05DEE">
        <w:rPr>
          <w:rFonts w:eastAsia="Segoe UI"/>
          <w:i/>
        </w:rPr>
        <w:t>Appendix</w:t>
      </w:r>
      <w:proofErr w:type="spellEnd"/>
      <w:r w:rsidR="00F63F89" w:rsidRPr="00B05DEE">
        <w:rPr>
          <w:rFonts w:eastAsia="Segoe UI"/>
          <w:i/>
        </w:rPr>
        <w:t xml:space="preserve"> 2 – Tabsbegrænsning</w:t>
      </w:r>
      <w:r w:rsidR="00B05DEE" w:rsidRPr="00B05DEE">
        <w:rPr>
          <w:rFonts w:eastAsia="Segoe UI"/>
          <w:i/>
        </w:rPr>
        <w:t>’</w:t>
      </w:r>
      <w:r w:rsidRPr="00B05DEE">
        <w:rPr>
          <w:rFonts w:eastAsia="Segoe UI"/>
          <w:i/>
        </w:rPr>
        <w:t xml:space="preserve"> </w:t>
      </w:r>
      <w:r w:rsidRPr="006C2816">
        <w:rPr>
          <w:rFonts w:eastAsia="Segoe UI"/>
        </w:rPr>
        <w:t>i denne ansøgningsvejledning</w:t>
      </w:r>
      <w:r w:rsidR="00F63F89">
        <w:rPr>
          <w:rFonts w:eastAsia="Segoe UI"/>
        </w:rPr>
        <w:t xml:space="preserve">. </w:t>
      </w:r>
      <w:r w:rsidRPr="006C2816">
        <w:rPr>
          <w:rFonts w:eastAsia="Segoe UI"/>
        </w:rPr>
        <w:t xml:space="preserve">Du skal, for alle omkostninger på 50.000 kr. og derover, redegøre for, hvordan du har tabsbegrænset. Du skal herudover vedhæfte kontrakten/aftalen for omkostningen i den digitale ansøgningsblanket. </w:t>
      </w:r>
    </w:p>
    <w:p w14:paraId="69C77853" w14:textId="77777777" w:rsidR="0022540B" w:rsidRPr="006C2816" w:rsidRDefault="0022540B" w:rsidP="0022540B">
      <w:pPr>
        <w:spacing w:line="276" w:lineRule="auto"/>
        <w:jc w:val="both"/>
        <w:rPr>
          <w:rFonts w:eastAsia="Segoe UI"/>
        </w:rPr>
      </w:pPr>
    </w:p>
    <w:p w14:paraId="245FF88C" w14:textId="77777777" w:rsidR="0022540B" w:rsidRPr="006C2816" w:rsidRDefault="0022540B" w:rsidP="0022540B">
      <w:pPr>
        <w:spacing w:line="276" w:lineRule="auto"/>
        <w:jc w:val="both"/>
        <w:rPr>
          <w:rFonts w:eastAsia="Segoe UI"/>
          <w:szCs w:val="18"/>
        </w:rPr>
      </w:pPr>
      <w:r w:rsidRPr="006C2816">
        <w:rPr>
          <w:rFonts w:eastAsia="Segoe UI"/>
          <w:szCs w:val="18"/>
        </w:rPr>
        <w:t xml:space="preserve">Eksempler på direkte indtægter </w:t>
      </w:r>
    </w:p>
    <w:p w14:paraId="10CED805" w14:textId="77777777" w:rsidR="0022540B" w:rsidRPr="006C2816" w:rsidRDefault="0022540B" w:rsidP="00D66886">
      <w:pPr>
        <w:pStyle w:val="Listeafsnit"/>
        <w:numPr>
          <w:ilvl w:val="0"/>
          <w:numId w:val="42"/>
        </w:numPr>
        <w:spacing w:line="276" w:lineRule="auto"/>
        <w:jc w:val="both"/>
        <w:rPr>
          <w:rFonts w:eastAsia="Segoe UI"/>
          <w:szCs w:val="18"/>
        </w:rPr>
      </w:pPr>
      <w:r w:rsidRPr="006C2816">
        <w:rPr>
          <w:rFonts w:eastAsia="Segoe UI"/>
          <w:szCs w:val="18"/>
        </w:rPr>
        <w:t xml:space="preserve">Forsalg af billetter, standeleje mm.  </w:t>
      </w:r>
    </w:p>
    <w:p w14:paraId="6A420464" w14:textId="77777777" w:rsidR="0022540B" w:rsidRPr="006C2816" w:rsidRDefault="0022540B" w:rsidP="00D66886">
      <w:pPr>
        <w:pStyle w:val="Listeafsnit"/>
        <w:numPr>
          <w:ilvl w:val="0"/>
          <w:numId w:val="42"/>
        </w:numPr>
        <w:spacing w:line="276" w:lineRule="auto"/>
        <w:jc w:val="both"/>
        <w:rPr>
          <w:rFonts w:eastAsia="Segoe UI"/>
          <w:szCs w:val="18"/>
        </w:rPr>
      </w:pPr>
      <w:r w:rsidRPr="006C2816">
        <w:rPr>
          <w:rFonts w:eastAsia="Segoe UI"/>
          <w:szCs w:val="18"/>
        </w:rPr>
        <w:t xml:space="preserve">Sponsorater (arrangementsspecifikke) </w:t>
      </w:r>
    </w:p>
    <w:p w14:paraId="01AF6299" w14:textId="77777777" w:rsidR="0022540B" w:rsidRPr="006C2816" w:rsidRDefault="0022540B" w:rsidP="00D66886">
      <w:pPr>
        <w:pStyle w:val="Listeafsnit"/>
        <w:numPr>
          <w:ilvl w:val="0"/>
          <w:numId w:val="42"/>
        </w:numPr>
        <w:spacing w:line="276" w:lineRule="auto"/>
        <w:jc w:val="both"/>
        <w:rPr>
          <w:rFonts w:eastAsia="Segoe UI"/>
          <w:szCs w:val="18"/>
        </w:rPr>
      </w:pPr>
      <w:r w:rsidRPr="006C2816">
        <w:rPr>
          <w:rFonts w:eastAsia="Segoe UI"/>
          <w:szCs w:val="18"/>
        </w:rPr>
        <w:t>Merchandise (arrangementsspecifik)</w:t>
      </w:r>
    </w:p>
    <w:p w14:paraId="40663B22" w14:textId="77777777" w:rsidR="0022540B" w:rsidRPr="006C2816" w:rsidRDefault="0022540B" w:rsidP="0022540B">
      <w:pPr>
        <w:spacing w:line="276" w:lineRule="auto"/>
        <w:jc w:val="both"/>
        <w:rPr>
          <w:rFonts w:eastAsia="Segoe UI"/>
        </w:rPr>
      </w:pPr>
      <w:r w:rsidRPr="006C2816">
        <w:rPr>
          <w:rFonts w:eastAsia="Segoe UI"/>
        </w:rPr>
        <w:t xml:space="preserve">Eksempler på direkte omkostninger: </w:t>
      </w:r>
    </w:p>
    <w:p w14:paraId="2CF75FFF" w14:textId="77777777" w:rsidR="0022540B" w:rsidRPr="006C2816" w:rsidRDefault="0022540B" w:rsidP="00D66886">
      <w:pPr>
        <w:pStyle w:val="Listeafsnit"/>
        <w:numPr>
          <w:ilvl w:val="0"/>
          <w:numId w:val="42"/>
        </w:numPr>
        <w:spacing w:line="276" w:lineRule="auto"/>
        <w:jc w:val="both"/>
        <w:rPr>
          <w:rFonts w:eastAsia="Segoe UI"/>
        </w:rPr>
      </w:pPr>
      <w:r w:rsidRPr="006C2816">
        <w:rPr>
          <w:rFonts w:eastAsia="Segoe UI"/>
        </w:rPr>
        <w:lastRenderedPageBreak/>
        <w:t xml:space="preserve">Leje af </w:t>
      </w:r>
      <w:proofErr w:type="spellStart"/>
      <w:r w:rsidRPr="006C2816">
        <w:rPr>
          <w:rFonts w:eastAsia="Segoe UI"/>
        </w:rPr>
        <w:t>venue</w:t>
      </w:r>
      <w:proofErr w:type="spellEnd"/>
      <w:r w:rsidRPr="006C2816">
        <w:rPr>
          <w:rFonts w:eastAsia="Segoe UI"/>
        </w:rPr>
        <w:t xml:space="preserve"> </w:t>
      </w:r>
    </w:p>
    <w:p w14:paraId="292A7F8C" w14:textId="77777777" w:rsidR="0022540B" w:rsidRPr="006C2816" w:rsidRDefault="0022540B" w:rsidP="00D66886">
      <w:pPr>
        <w:pStyle w:val="Listeafsnit"/>
        <w:numPr>
          <w:ilvl w:val="0"/>
          <w:numId w:val="42"/>
        </w:numPr>
        <w:spacing w:line="276" w:lineRule="auto"/>
        <w:jc w:val="both"/>
        <w:rPr>
          <w:rFonts w:eastAsia="Segoe UI"/>
        </w:rPr>
      </w:pPr>
      <w:r w:rsidRPr="006C2816">
        <w:rPr>
          <w:rFonts w:eastAsia="Segoe UI"/>
        </w:rPr>
        <w:t xml:space="preserve">Honorar til kunstner </w:t>
      </w:r>
    </w:p>
    <w:p w14:paraId="5E6BE364" w14:textId="77777777" w:rsidR="0022540B" w:rsidRPr="006C2816" w:rsidRDefault="0022540B" w:rsidP="00D66886">
      <w:pPr>
        <w:pStyle w:val="Listeafsnit"/>
        <w:numPr>
          <w:ilvl w:val="0"/>
          <w:numId w:val="42"/>
        </w:numPr>
        <w:spacing w:line="276" w:lineRule="auto"/>
        <w:jc w:val="both"/>
        <w:rPr>
          <w:rFonts w:eastAsia="Segoe UI"/>
        </w:rPr>
      </w:pPr>
      <w:r w:rsidRPr="006C2816">
        <w:rPr>
          <w:rFonts w:eastAsia="Segoe UI"/>
        </w:rPr>
        <w:t xml:space="preserve">Markedsføringsmaterialer </w:t>
      </w:r>
    </w:p>
    <w:p w14:paraId="6BFF62BE" w14:textId="77777777" w:rsidR="0022540B" w:rsidRPr="006C2816" w:rsidRDefault="0022540B" w:rsidP="00D66886">
      <w:pPr>
        <w:pStyle w:val="Listeafsnit"/>
        <w:numPr>
          <w:ilvl w:val="0"/>
          <w:numId w:val="42"/>
        </w:numPr>
        <w:spacing w:line="276" w:lineRule="auto"/>
        <w:jc w:val="both"/>
        <w:rPr>
          <w:rFonts w:eastAsia="Segoe UI"/>
        </w:rPr>
      </w:pPr>
      <w:r w:rsidRPr="006C2816">
        <w:rPr>
          <w:rFonts w:eastAsia="Segoe UI"/>
        </w:rPr>
        <w:t xml:space="preserve">Refusion af billetindtægter </w:t>
      </w:r>
    </w:p>
    <w:p w14:paraId="3F7C170C" w14:textId="77777777" w:rsidR="0022540B" w:rsidRPr="006C2816" w:rsidRDefault="0022540B" w:rsidP="00D66886">
      <w:pPr>
        <w:pStyle w:val="Listeafsnit"/>
        <w:numPr>
          <w:ilvl w:val="0"/>
          <w:numId w:val="42"/>
        </w:numPr>
        <w:spacing w:line="276" w:lineRule="auto"/>
        <w:jc w:val="both"/>
        <w:rPr>
          <w:rFonts w:eastAsia="Segoe UI"/>
        </w:rPr>
      </w:pPr>
      <w:r w:rsidRPr="006C2816">
        <w:rPr>
          <w:rFonts w:eastAsia="Segoe UI"/>
        </w:rPr>
        <w:t xml:space="preserve">Sikkerhedsvagter og lign. </w:t>
      </w:r>
    </w:p>
    <w:p w14:paraId="168D034D" w14:textId="77777777" w:rsidR="0022540B" w:rsidRPr="006C2816" w:rsidRDefault="0022540B" w:rsidP="00D66886">
      <w:pPr>
        <w:pStyle w:val="Listeafsnit"/>
        <w:numPr>
          <w:ilvl w:val="0"/>
          <w:numId w:val="42"/>
        </w:numPr>
        <w:spacing w:line="276" w:lineRule="auto"/>
        <w:jc w:val="both"/>
        <w:rPr>
          <w:rFonts w:eastAsia="Segoe UI"/>
        </w:rPr>
      </w:pPr>
      <w:r w:rsidRPr="006C2816">
        <w:rPr>
          <w:rFonts w:eastAsia="Segoe UI"/>
        </w:rPr>
        <w:t>Eventpersonale</w:t>
      </w:r>
    </w:p>
    <w:p w14:paraId="3AC44F94" w14:textId="77777777" w:rsidR="0022540B" w:rsidRPr="006C2816" w:rsidRDefault="0022540B" w:rsidP="0022540B">
      <w:pPr>
        <w:spacing w:line="276" w:lineRule="auto"/>
        <w:jc w:val="both"/>
        <w:textAlignment w:val="baseline"/>
        <w:rPr>
          <w:b/>
          <w:bCs/>
        </w:rPr>
      </w:pPr>
    </w:p>
    <w:p w14:paraId="182DB9DC" w14:textId="77777777" w:rsidR="0022540B" w:rsidRPr="006C2816" w:rsidRDefault="0022540B" w:rsidP="0022540B">
      <w:pPr>
        <w:spacing w:line="276" w:lineRule="auto"/>
        <w:jc w:val="both"/>
        <w:textAlignment w:val="baseline"/>
        <w:rPr>
          <w:sz w:val="24"/>
          <w:szCs w:val="24"/>
        </w:rPr>
      </w:pPr>
      <w:r w:rsidRPr="006C2816">
        <w:rPr>
          <w:b/>
          <w:sz w:val="24"/>
          <w:szCs w:val="24"/>
        </w:rPr>
        <w:t>Indirekte indtægter og omkostninger</w:t>
      </w:r>
    </w:p>
    <w:p w14:paraId="2D3FDF46" w14:textId="77777777" w:rsidR="0022540B" w:rsidRPr="006C2816" w:rsidRDefault="0022540B" w:rsidP="0022540B">
      <w:pPr>
        <w:spacing w:line="276" w:lineRule="auto"/>
        <w:jc w:val="both"/>
        <w:textAlignment w:val="baseline"/>
      </w:pPr>
      <w:r w:rsidRPr="006C2816">
        <w:t xml:space="preserve">Indirekte indtægter kendetegnes ved at være modtaget eller forventes modtaget i det regnskabsår, hvor arrangementet skulle have været afholdt, men samtidig er indtægten ikke arrangementsspecifik. De indirekte indtægter vil normalt blive omfattet af begrebet </w:t>
      </w:r>
      <w:r w:rsidRPr="006C2816">
        <w:rPr>
          <w:i/>
          <w:iCs/>
        </w:rPr>
        <w:t>nettoomsætning,</w:t>
      </w:r>
      <w:r w:rsidRPr="006C2816">
        <w:t xml:space="preserve"> som defineret i årsregnskabsloven, dog fraregnet alle forventede </w:t>
      </w:r>
      <w:r w:rsidRPr="006C2816">
        <w:rPr>
          <w:i/>
          <w:iCs/>
        </w:rPr>
        <w:t>direkte</w:t>
      </w:r>
      <w:r w:rsidRPr="006C2816">
        <w:t xml:space="preserve"> indtægter fra relevante arrangementer.</w:t>
      </w:r>
    </w:p>
    <w:p w14:paraId="06655CAC" w14:textId="77777777" w:rsidR="0022540B" w:rsidRPr="006C2816" w:rsidRDefault="0022540B" w:rsidP="0022540B">
      <w:pPr>
        <w:spacing w:line="276" w:lineRule="auto"/>
        <w:jc w:val="both"/>
        <w:textAlignment w:val="baseline"/>
      </w:pPr>
    </w:p>
    <w:p w14:paraId="79A0D699" w14:textId="77777777" w:rsidR="0022540B" w:rsidRPr="006C2816" w:rsidRDefault="0022540B" w:rsidP="0022540B">
      <w:pPr>
        <w:spacing w:line="276" w:lineRule="auto"/>
        <w:jc w:val="both"/>
        <w:textAlignment w:val="baseline"/>
        <w:rPr>
          <w:color w:val="000000" w:themeColor="text1"/>
        </w:rPr>
      </w:pPr>
      <w:r w:rsidRPr="006C2816">
        <w:rPr>
          <w:color w:val="000000" w:themeColor="text1"/>
        </w:rPr>
        <w:t xml:space="preserve">Tilsvarende er indirekte omkostninger alt det, der kan henføres til det pågældende arrangement, men som ikke kan isoleres hertil - samt evt. øvrige omkostninger, der skulle have været delvist finansieret af arrangementet. Indirekte omkostninger vil således ofte have karakter af </w:t>
      </w:r>
      <w:r w:rsidRPr="006C2816">
        <w:rPr>
          <w:rStyle w:val="hgkelc"/>
          <w:rFonts w:eastAsiaTheme="minorHAnsi"/>
          <w:color w:val="000000" w:themeColor="text1"/>
        </w:rPr>
        <w:t xml:space="preserve">faste omkostninger foranlediget af virksomhedens </w:t>
      </w:r>
      <w:r w:rsidRPr="006C2816">
        <w:rPr>
          <w:color w:val="000000" w:themeColor="text1"/>
        </w:rPr>
        <w:t xml:space="preserve">daglige drift. </w:t>
      </w:r>
    </w:p>
    <w:p w14:paraId="2A559A8D" w14:textId="77777777" w:rsidR="0022540B" w:rsidRPr="006C2816" w:rsidRDefault="0022540B" w:rsidP="0022540B">
      <w:pPr>
        <w:spacing w:line="276" w:lineRule="auto"/>
        <w:jc w:val="both"/>
        <w:textAlignment w:val="baseline"/>
      </w:pPr>
    </w:p>
    <w:p w14:paraId="3116ED83" w14:textId="46DB98A9" w:rsidR="0022540B" w:rsidRPr="006C2816" w:rsidRDefault="0022540B" w:rsidP="0022540B">
      <w:pPr>
        <w:spacing w:line="276" w:lineRule="auto"/>
        <w:jc w:val="both"/>
        <w:textAlignment w:val="baseline"/>
      </w:pPr>
      <w:r w:rsidRPr="006C2816">
        <w:t>Alle indirekte beløb skal angives i ’Regnskab</w:t>
      </w:r>
      <w:r w:rsidR="0078259F">
        <w:t>sskabelon</w:t>
      </w:r>
      <w:r w:rsidRPr="006C2816">
        <w:t xml:space="preserve"> 2’ med en fordelingsnøgle for, hvor stor en andel af beløbet</w:t>
      </w:r>
      <w:r w:rsidR="00116541">
        <w:t>, der</w:t>
      </w:r>
      <w:r w:rsidRPr="006C2816">
        <w:t xml:space="preserve"> vedrører det pågældende arrangement, der søges om kompensation for. Læs mere om udregningsmetoder for fordelingsnøgler i </w:t>
      </w:r>
      <w:r w:rsidR="00030DED">
        <w:t>’</w:t>
      </w:r>
      <w:proofErr w:type="spellStart"/>
      <w:r w:rsidR="00116541" w:rsidRPr="00030DED">
        <w:rPr>
          <w:i/>
        </w:rPr>
        <w:t>Appendix</w:t>
      </w:r>
      <w:proofErr w:type="spellEnd"/>
      <w:r w:rsidRPr="00030DED">
        <w:rPr>
          <w:i/>
        </w:rPr>
        <w:t xml:space="preserve"> 3 – Indirekte indtægter og omkostninger’</w:t>
      </w:r>
      <w:r w:rsidRPr="006C2816">
        <w:t>.</w:t>
      </w:r>
    </w:p>
    <w:p w14:paraId="57A28FB5" w14:textId="77777777" w:rsidR="0022540B" w:rsidRPr="006C2816" w:rsidRDefault="0022540B" w:rsidP="0022540B">
      <w:pPr>
        <w:spacing w:line="276" w:lineRule="auto"/>
        <w:jc w:val="both"/>
        <w:textAlignment w:val="baseline"/>
      </w:pPr>
    </w:p>
    <w:p w14:paraId="126FF9C9" w14:textId="77777777" w:rsidR="0022540B" w:rsidRPr="006C2816" w:rsidRDefault="0022540B" w:rsidP="0022540B">
      <w:pPr>
        <w:spacing w:line="276" w:lineRule="auto"/>
        <w:jc w:val="both"/>
        <w:textAlignment w:val="baseline"/>
      </w:pPr>
      <w:r w:rsidRPr="006C2816">
        <w:t>Eksempler på indirekte indtægter:</w:t>
      </w:r>
    </w:p>
    <w:p w14:paraId="6CCE3E20" w14:textId="77777777" w:rsidR="0022540B" w:rsidRPr="006C2816" w:rsidRDefault="0022540B" w:rsidP="00D66886">
      <w:pPr>
        <w:pStyle w:val="Listeafsnit"/>
        <w:numPr>
          <w:ilvl w:val="0"/>
          <w:numId w:val="42"/>
        </w:numPr>
        <w:spacing w:line="276" w:lineRule="auto"/>
        <w:jc w:val="both"/>
        <w:textAlignment w:val="baseline"/>
      </w:pPr>
      <w:r w:rsidRPr="006C2816">
        <w:t>Helårssponsorater</w:t>
      </w:r>
    </w:p>
    <w:p w14:paraId="3F3254FA" w14:textId="77777777" w:rsidR="0022540B" w:rsidRPr="006C2816" w:rsidRDefault="0022540B" w:rsidP="00D66886">
      <w:pPr>
        <w:pStyle w:val="Listeafsnit"/>
        <w:numPr>
          <w:ilvl w:val="0"/>
          <w:numId w:val="42"/>
        </w:numPr>
        <w:spacing w:line="276" w:lineRule="auto"/>
        <w:jc w:val="both"/>
        <w:textAlignment w:val="baseline"/>
      </w:pPr>
      <w:r w:rsidRPr="006C2816">
        <w:t xml:space="preserve">Reklameindtægter </w:t>
      </w:r>
    </w:p>
    <w:p w14:paraId="08F2BE56" w14:textId="77777777" w:rsidR="0022540B" w:rsidRPr="006C2816" w:rsidRDefault="0022540B" w:rsidP="00D66886">
      <w:pPr>
        <w:pStyle w:val="Listeafsnit"/>
        <w:numPr>
          <w:ilvl w:val="0"/>
          <w:numId w:val="42"/>
        </w:numPr>
        <w:spacing w:line="276" w:lineRule="auto"/>
        <w:jc w:val="both"/>
        <w:textAlignment w:val="baseline"/>
      </w:pPr>
      <w:r w:rsidRPr="006C2816">
        <w:t xml:space="preserve">Merchandise </w:t>
      </w:r>
    </w:p>
    <w:p w14:paraId="637C8F9B" w14:textId="77777777" w:rsidR="0022540B" w:rsidRPr="006C2816" w:rsidRDefault="0022540B" w:rsidP="00D66886">
      <w:pPr>
        <w:pStyle w:val="Listeafsnit"/>
        <w:numPr>
          <w:ilvl w:val="0"/>
          <w:numId w:val="42"/>
        </w:numPr>
        <w:spacing w:line="276" w:lineRule="auto"/>
        <w:jc w:val="both"/>
        <w:textAlignment w:val="baseline"/>
      </w:pPr>
      <w:r w:rsidRPr="006C2816">
        <w:t xml:space="preserve">Partnerskaber </w:t>
      </w:r>
    </w:p>
    <w:p w14:paraId="3C9E0726" w14:textId="77777777" w:rsidR="0022540B" w:rsidRPr="006C2816" w:rsidRDefault="0022540B" w:rsidP="00D66886">
      <w:pPr>
        <w:pStyle w:val="Listeafsnit"/>
        <w:numPr>
          <w:ilvl w:val="0"/>
          <w:numId w:val="42"/>
        </w:numPr>
        <w:spacing w:line="276" w:lineRule="auto"/>
        <w:jc w:val="both"/>
        <w:textAlignment w:val="baseline"/>
      </w:pPr>
      <w:r w:rsidRPr="006C2816">
        <w:t>TV-indtægter</w:t>
      </w:r>
    </w:p>
    <w:p w14:paraId="15850E7B" w14:textId="77777777" w:rsidR="0022540B" w:rsidRPr="006C2816" w:rsidRDefault="0022540B" w:rsidP="0022540B">
      <w:pPr>
        <w:spacing w:line="276" w:lineRule="auto"/>
        <w:jc w:val="both"/>
        <w:textAlignment w:val="baseline"/>
      </w:pPr>
    </w:p>
    <w:p w14:paraId="2C8937B6" w14:textId="77777777" w:rsidR="0022540B" w:rsidRPr="006C2816" w:rsidRDefault="0022540B" w:rsidP="0022540B">
      <w:pPr>
        <w:spacing w:line="276" w:lineRule="auto"/>
        <w:jc w:val="both"/>
        <w:textAlignment w:val="baseline"/>
        <w:rPr>
          <w:szCs w:val="18"/>
        </w:rPr>
      </w:pPr>
      <w:r w:rsidRPr="006C2816">
        <w:rPr>
          <w:szCs w:val="18"/>
        </w:rPr>
        <w:t xml:space="preserve">Eksempler på indirekte omkostninger: </w:t>
      </w:r>
    </w:p>
    <w:p w14:paraId="272B0F58" w14:textId="77777777" w:rsidR="0022540B" w:rsidRPr="006C2816" w:rsidRDefault="0022540B" w:rsidP="00D66886">
      <w:pPr>
        <w:pStyle w:val="Listeafsnit"/>
        <w:numPr>
          <w:ilvl w:val="0"/>
          <w:numId w:val="42"/>
        </w:numPr>
        <w:spacing w:line="276" w:lineRule="auto"/>
        <w:jc w:val="both"/>
        <w:textAlignment w:val="baseline"/>
        <w:rPr>
          <w:szCs w:val="18"/>
        </w:rPr>
      </w:pPr>
      <w:r w:rsidRPr="006C2816">
        <w:rPr>
          <w:szCs w:val="18"/>
        </w:rPr>
        <w:t xml:space="preserve">Løn til faste medarbejdere </w:t>
      </w:r>
    </w:p>
    <w:p w14:paraId="39F86EB9" w14:textId="77777777" w:rsidR="0022540B" w:rsidRPr="006C2816" w:rsidRDefault="0022540B" w:rsidP="00D66886">
      <w:pPr>
        <w:pStyle w:val="Listeafsnit"/>
        <w:numPr>
          <w:ilvl w:val="0"/>
          <w:numId w:val="42"/>
        </w:numPr>
        <w:spacing w:line="276" w:lineRule="auto"/>
        <w:jc w:val="both"/>
        <w:textAlignment w:val="baseline"/>
        <w:rPr>
          <w:szCs w:val="18"/>
        </w:rPr>
      </w:pPr>
      <w:r w:rsidRPr="006C2816">
        <w:rPr>
          <w:szCs w:val="18"/>
        </w:rPr>
        <w:t xml:space="preserve">Husleje </w:t>
      </w:r>
    </w:p>
    <w:p w14:paraId="0ABC7B30" w14:textId="77777777" w:rsidR="0022540B" w:rsidRPr="006C2816" w:rsidRDefault="0022540B" w:rsidP="00D66886">
      <w:pPr>
        <w:pStyle w:val="Listeafsnit"/>
        <w:numPr>
          <w:ilvl w:val="0"/>
          <w:numId w:val="42"/>
        </w:numPr>
        <w:spacing w:line="276" w:lineRule="auto"/>
        <w:jc w:val="both"/>
        <w:textAlignment w:val="baseline"/>
        <w:rPr>
          <w:szCs w:val="18"/>
        </w:rPr>
      </w:pPr>
      <w:r w:rsidRPr="006C2816">
        <w:rPr>
          <w:szCs w:val="18"/>
        </w:rPr>
        <w:t xml:space="preserve">Lagerleje </w:t>
      </w:r>
    </w:p>
    <w:p w14:paraId="7BCE9AF4" w14:textId="77777777" w:rsidR="0022540B" w:rsidRPr="006C2816" w:rsidRDefault="0022540B" w:rsidP="00D66886">
      <w:pPr>
        <w:pStyle w:val="Listeafsnit"/>
        <w:numPr>
          <w:ilvl w:val="0"/>
          <w:numId w:val="42"/>
        </w:numPr>
        <w:spacing w:line="276" w:lineRule="auto"/>
        <w:jc w:val="both"/>
        <w:textAlignment w:val="baseline"/>
        <w:rPr>
          <w:szCs w:val="18"/>
        </w:rPr>
      </w:pPr>
      <w:r w:rsidRPr="006C2816">
        <w:rPr>
          <w:szCs w:val="18"/>
        </w:rPr>
        <w:t xml:space="preserve">El, vand, varme </w:t>
      </w:r>
    </w:p>
    <w:p w14:paraId="401B7D86" w14:textId="77777777" w:rsidR="0022540B" w:rsidRPr="006C2816" w:rsidRDefault="0022540B" w:rsidP="00D66886">
      <w:pPr>
        <w:pStyle w:val="Listeafsnit"/>
        <w:numPr>
          <w:ilvl w:val="0"/>
          <w:numId w:val="42"/>
        </w:numPr>
        <w:spacing w:line="276" w:lineRule="auto"/>
        <w:jc w:val="both"/>
        <w:textAlignment w:val="baseline"/>
        <w:rPr>
          <w:szCs w:val="18"/>
        </w:rPr>
      </w:pPr>
      <w:r w:rsidRPr="006C2816">
        <w:rPr>
          <w:szCs w:val="18"/>
        </w:rPr>
        <w:t>Forsikringer</w:t>
      </w:r>
    </w:p>
    <w:p w14:paraId="79AB5352" w14:textId="77777777" w:rsidR="0022540B" w:rsidRPr="006C2816" w:rsidRDefault="0022540B" w:rsidP="0022540B">
      <w:pPr>
        <w:spacing w:line="276" w:lineRule="auto"/>
        <w:jc w:val="both"/>
        <w:textAlignment w:val="baseline"/>
        <w:rPr>
          <w:i/>
          <w:iCs/>
        </w:rPr>
      </w:pPr>
    </w:p>
    <w:p w14:paraId="3CA8623B" w14:textId="77777777" w:rsidR="0022540B" w:rsidRPr="006C2816" w:rsidRDefault="0022540B" w:rsidP="0022540B">
      <w:pPr>
        <w:spacing w:line="276" w:lineRule="auto"/>
        <w:jc w:val="both"/>
        <w:textAlignment w:val="baseline"/>
        <w:rPr>
          <w:i/>
        </w:rPr>
      </w:pPr>
      <w:r w:rsidRPr="006C2816">
        <w:rPr>
          <w:b/>
          <w:i/>
        </w:rPr>
        <w:t>OBS</w:t>
      </w:r>
      <w:r w:rsidRPr="006C2816">
        <w:rPr>
          <w:b/>
          <w:bCs/>
          <w:i/>
          <w:iCs/>
        </w:rPr>
        <w:t>.</w:t>
      </w:r>
      <w:r w:rsidRPr="006C2816">
        <w:rPr>
          <w:i/>
          <w:iCs/>
        </w:rPr>
        <w:t xml:space="preserve"> Det er</w:t>
      </w:r>
      <w:r w:rsidRPr="006C2816">
        <w:rPr>
          <w:i/>
        </w:rPr>
        <w:t xml:space="preserve"> vigtigt, at der skelnes mellem direkte og indirekte indtægter og omkostninger</w:t>
      </w:r>
      <w:r w:rsidRPr="006C2816">
        <w:rPr>
          <w:i/>
          <w:iCs/>
        </w:rPr>
        <w:t xml:space="preserve">, også selvom din virksomhed ikke har øvrige aktiviteter </w:t>
      </w:r>
      <w:proofErr w:type="gramStart"/>
      <w:r w:rsidRPr="006C2816">
        <w:rPr>
          <w:i/>
          <w:iCs/>
        </w:rPr>
        <w:t>udover</w:t>
      </w:r>
      <w:proofErr w:type="gramEnd"/>
      <w:r w:rsidRPr="006C2816">
        <w:rPr>
          <w:i/>
          <w:iCs/>
        </w:rPr>
        <w:t xml:space="preserve"> de arrangementer, der søges om kompensation for.</w:t>
      </w:r>
      <w:r w:rsidRPr="006C2816">
        <w:rPr>
          <w:i/>
        </w:rPr>
        <w:t xml:space="preserve"> </w:t>
      </w:r>
    </w:p>
    <w:p w14:paraId="22CD4B93" w14:textId="77777777" w:rsidR="0022540B" w:rsidRPr="006C2816" w:rsidRDefault="0022540B" w:rsidP="0022540B">
      <w:pPr>
        <w:spacing w:line="276" w:lineRule="auto"/>
        <w:jc w:val="both"/>
        <w:textAlignment w:val="baseline"/>
        <w:rPr>
          <w:i/>
          <w:iCs/>
        </w:rPr>
      </w:pPr>
      <w:r w:rsidRPr="006C2816">
        <w:rPr>
          <w:i/>
          <w:iCs/>
        </w:rPr>
        <w:t> </w:t>
      </w:r>
    </w:p>
    <w:p w14:paraId="38D90D96" w14:textId="77777777" w:rsidR="0022540B" w:rsidRPr="006C2816" w:rsidRDefault="0022540B" w:rsidP="0022540B">
      <w:pPr>
        <w:spacing w:line="276" w:lineRule="auto"/>
        <w:jc w:val="both"/>
        <w:textAlignment w:val="baseline"/>
        <w:rPr>
          <w:b/>
          <w:bCs/>
          <w:sz w:val="24"/>
          <w:szCs w:val="24"/>
        </w:rPr>
      </w:pPr>
      <w:r w:rsidRPr="006C2816">
        <w:rPr>
          <w:b/>
          <w:bCs/>
          <w:sz w:val="24"/>
          <w:szCs w:val="24"/>
        </w:rPr>
        <w:lastRenderedPageBreak/>
        <w:t>Opgørelsen af indirekte indtægter og omkostninger</w:t>
      </w:r>
    </w:p>
    <w:p w14:paraId="79EAFC65" w14:textId="77777777" w:rsidR="0022540B" w:rsidRPr="006C2816" w:rsidRDefault="0022540B" w:rsidP="0022540B">
      <w:pPr>
        <w:spacing w:line="276" w:lineRule="auto"/>
        <w:jc w:val="both"/>
        <w:textAlignment w:val="baseline"/>
      </w:pPr>
      <w:r w:rsidRPr="006C2816">
        <w:t xml:space="preserve">I opgørelsen af indirekte indtægter og omkostninger er det vigtigt at sikre, at disse afgrænses til det regnskabsår, hvor arrangementet skulle have været afholdt. Hvis du, som arrangør, har indirekte indtægter eller omkostninger, der endnu ikke er realiseret eller på forhånd kendt, bedes du angive beløbet, som det fremkommer i virksomhedens senest afsluttede årsregnskab.  Beløbene der medtages i opgørelsen skal herefter ganges med en ’fordelingsnøgle’, der udregnes som et procenttal. Fordelingsnøglen angiver, hvor stor en del af dette regnskabsårs indirekte indtægter og omkostninger, der vedrører det pågældende arrangement. </w:t>
      </w:r>
    </w:p>
    <w:p w14:paraId="46E1A4C7" w14:textId="77777777" w:rsidR="0022540B" w:rsidRPr="006C2816" w:rsidRDefault="0022540B" w:rsidP="0022540B">
      <w:pPr>
        <w:spacing w:line="276" w:lineRule="auto"/>
        <w:jc w:val="both"/>
        <w:textAlignment w:val="baseline"/>
      </w:pPr>
    </w:p>
    <w:p w14:paraId="597B4A52" w14:textId="77777777" w:rsidR="0022540B" w:rsidRPr="006C2816" w:rsidRDefault="0022540B" w:rsidP="0022540B">
      <w:pPr>
        <w:spacing w:line="276" w:lineRule="auto"/>
        <w:jc w:val="both"/>
        <w:textAlignment w:val="baseline"/>
      </w:pPr>
      <w:r w:rsidRPr="006C2816">
        <w:t xml:space="preserve">Grundlaget for beregningen af fordelingsnøglen bør være senest afsluttede regnskabsår. Der skal dog tages hensyn til ændrede budgetmæssigt forventninger i forhold til det berørte regnskabsår. Disse ændringer skal dog være fortaget inden 6. marts 2020 således, at de ikke relaterer sig til </w:t>
      </w:r>
      <w:proofErr w:type="spellStart"/>
      <w:r w:rsidRPr="006C2816">
        <w:t>coronavirus</w:t>
      </w:r>
      <w:proofErr w:type="spellEnd"/>
      <w:r w:rsidRPr="006C2816">
        <w:t xml:space="preserve">/covid19.  </w:t>
      </w:r>
    </w:p>
    <w:p w14:paraId="69DF186F" w14:textId="77777777" w:rsidR="0022540B" w:rsidRPr="006C2816" w:rsidRDefault="0022540B" w:rsidP="0022540B">
      <w:pPr>
        <w:spacing w:line="276" w:lineRule="auto"/>
        <w:jc w:val="both"/>
        <w:textAlignment w:val="baseline"/>
      </w:pPr>
    </w:p>
    <w:p w14:paraId="2EB942B3" w14:textId="77777777" w:rsidR="0022540B" w:rsidRPr="006C2816" w:rsidRDefault="0022540B" w:rsidP="0022540B">
      <w:pPr>
        <w:spacing w:line="276" w:lineRule="auto"/>
        <w:jc w:val="both"/>
        <w:textAlignment w:val="baseline"/>
      </w:pPr>
      <w:r w:rsidRPr="006C2816">
        <w:t xml:space="preserve">Bemærk i denne sammenhæng, at forudsætningerne, der ligger til grund for beregningen af fordelingsnøglen kan ændre sig fra et regnskabsår til det næste, men der må ikke lægges ændrede regnskabsprincipper til grund for opgørelsen af indirekte beløb i tabsopgørelsen. </w:t>
      </w:r>
    </w:p>
    <w:p w14:paraId="1440A7D8" w14:textId="77777777" w:rsidR="0022540B" w:rsidRPr="006C2816" w:rsidRDefault="0022540B" w:rsidP="0022540B">
      <w:pPr>
        <w:spacing w:line="276" w:lineRule="auto"/>
        <w:jc w:val="both"/>
        <w:textAlignment w:val="baseline"/>
      </w:pPr>
    </w:p>
    <w:p w14:paraId="0F73C2A4" w14:textId="77777777" w:rsidR="0022540B" w:rsidRPr="006C2816" w:rsidRDefault="0022540B" w:rsidP="0022540B">
      <w:pPr>
        <w:spacing w:line="276" w:lineRule="auto"/>
        <w:jc w:val="both"/>
        <w:textAlignment w:val="baseline"/>
      </w:pPr>
      <w:r w:rsidRPr="006C2816">
        <w:t xml:space="preserve">Hvis din virksomhed har forskellige typer aktiviteter (ud over arrangementerne, som der søges kompensation for), skal du i tabsopgørelsen adskille de relevante dele, så der kun tages udgangspunkt i virksomhedens aktivitet i forbindelse med de arrangementer, der søges for. Du skal i den forbindelse angive de indirekte indtægter, som genereres af de medtagne indirekte omkostninger. Der vil derfor sjældent være tale om en tabsopgørelse udelukkende med indirekte omkostninger. </w:t>
      </w:r>
    </w:p>
    <w:p w14:paraId="66FED7C1" w14:textId="77777777" w:rsidR="0022540B" w:rsidRPr="006C2816" w:rsidRDefault="0022540B" w:rsidP="0022540B">
      <w:pPr>
        <w:spacing w:line="276" w:lineRule="auto"/>
        <w:jc w:val="both"/>
        <w:textAlignment w:val="baseline"/>
        <w:rPr>
          <w:szCs w:val="24"/>
        </w:rPr>
      </w:pPr>
    </w:p>
    <w:p w14:paraId="59A80092" w14:textId="6781D1A2" w:rsidR="0022540B" w:rsidRPr="006C2816" w:rsidRDefault="0022540B" w:rsidP="0022540B">
      <w:pPr>
        <w:spacing w:line="276" w:lineRule="auto"/>
        <w:jc w:val="both"/>
        <w:textAlignment w:val="baseline"/>
        <w:rPr>
          <w:sz w:val="18"/>
          <w:szCs w:val="18"/>
        </w:rPr>
      </w:pPr>
      <w:r w:rsidRPr="006C2816">
        <w:t>Læs mere i </w:t>
      </w:r>
      <w:r w:rsidR="00B05DEE" w:rsidRPr="00B05DEE">
        <w:rPr>
          <w:i/>
        </w:rPr>
        <w:t>’</w:t>
      </w:r>
      <w:proofErr w:type="spellStart"/>
      <w:r w:rsidR="00116541" w:rsidRPr="00B05DEE">
        <w:rPr>
          <w:i/>
        </w:rPr>
        <w:t>Appendix</w:t>
      </w:r>
      <w:proofErr w:type="spellEnd"/>
      <w:r w:rsidRPr="00B05DEE">
        <w:rPr>
          <w:i/>
        </w:rPr>
        <w:t xml:space="preserve"> 3 – Indirekte indtægter og omkostninger’</w:t>
      </w:r>
      <w:r w:rsidRPr="006C2816">
        <w:t>, hvor beregningsmetoden uddybes. </w:t>
      </w:r>
    </w:p>
    <w:p w14:paraId="226A4B11" w14:textId="020C8FAD" w:rsidR="003E1FB5" w:rsidRDefault="003E1FB5" w:rsidP="00116541">
      <w:pPr>
        <w:spacing w:after="0" w:line="276" w:lineRule="auto"/>
        <w:contextualSpacing w:val="0"/>
        <w:rPr>
          <w:rFonts w:eastAsia="Segoe UI"/>
          <w:b/>
          <w:bCs/>
          <w:kern w:val="32"/>
          <w:sz w:val="32"/>
          <w:szCs w:val="32"/>
        </w:rPr>
      </w:pPr>
    </w:p>
    <w:p w14:paraId="36F0A1C9" w14:textId="0C7CA5C0" w:rsidR="00B05DEE" w:rsidRDefault="00B05DEE" w:rsidP="00116541">
      <w:pPr>
        <w:spacing w:after="0" w:line="276" w:lineRule="auto"/>
        <w:contextualSpacing w:val="0"/>
        <w:rPr>
          <w:rFonts w:eastAsia="Segoe UI"/>
          <w:b/>
          <w:bCs/>
          <w:kern w:val="32"/>
          <w:sz w:val="32"/>
          <w:szCs w:val="32"/>
        </w:rPr>
      </w:pPr>
    </w:p>
    <w:p w14:paraId="24EF72C5" w14:textId="77777777" w:rsidR="00030DED" w:rsidRPr="00116541" w:rsidRDefault="00030DED" w:rsidP="00116541">
      <w:pPr>
        <w:spacing w:after="0" w:line="276" w:lineRule="auto"/>
        <w:contextualSpacing w:val="0"/>
        <w:rPr>
          <w:rFonts w:eastAsia="Segoe UI"/>
          <w:b/>
          <w:bCs/>
          <w:kern w:val="32"/>
          <w:sz w:val="32"/>
          <w:szCs w:val="32"/>
        </w:rPr>
      </w:pPr>
    </w:p>
    <w:p w14:paraId="62CE973A" w14:textId="77777777" w:rsidR="00AC4FBB" w:rsidRDefault="00AC4FBB" w:rsidP="003E1FB5"/>
    <w:bookmarkEnd w:id="21"/>
    <w:p w14:paraId="632E6581" w14:textId="7F264F2C" w:rsidR="0097640E" w:rsidRPr="0022540B" w:rsidRDefault="0097640E" w:rsidP="00A264C9">
      <w:pPr>
        <w:contextualSpacing w:val="0"/>
        <w:jc w:val="both"/>
        <w:rPr>
          <w:sz w:val="32"/>
          <w:szCs w:val="32"/>
        </w:rPr>
      </w:pPr>
      <w:r w:rsidRPr="0022540B">
        <w:rPr>
          <w:b/>
          <w:sz w:val="32"/>
          <w:szCs w:val="32"/>
        </w:rPr>
        <w:t>3. Vejledning til udfyldelse af Slots- og Kulturstyrelsens regnskabsskabeloner</w:t>
      </w:r>
      <w:r w:rsidRPr="0022540B">
        <w:rPr>
          <w:sz w:val="32"/>
          <w:szCs w:val="32"/>
        </w:rPr>
        <w:t xml:space="preserve"> </w:t>
      </w:r>
    </w:p>
    <w:p w14:paraId="78A99F11" w14:textId="77777777" w:rsidR="0097640E" w:rsidRDefault="0097640E" w:rsidP="00A264C9">
      <w:pPr>
        <w:contextualSpacing w:val="0"/>
        <w:jc w:val="both"/>
      </w:pPr>
      <w:r>
        <w:t xml:space="preserve">Det er et krav for at ansøge om kompensation, at du anvender Slots- og Kulturstyrelsens skabeloner ’Regnskabsskabelon 1’ og ’Regnskabsskabelon 2’ til at angive arrangementets indtægter og omkostninger. Heri beregnes det samlede tab og dermed det samlede kompensationsbeløb. </w:t>
      </w:r>
    </w:p>
    <w:p w14:paraId="004F0ABE" w14:textId="13B319C6" w:rsidR="0097640E" w:rsidRDefault="0097640E" w:rsidP="00A264C9">
      <w:pPr>
        <w:contextualSpacing w:val="0"/>
        <w:jc w:val="both"/>
      </w:pPr>
      <w:r>
        <w:t>Når du har udfyldt ’Regnskabsskabelon 1’ og ’Regnskab</w:t>
      </w:r>
      <w:r w:rsidR="00116541">
        <w:t>s</w:t>
      </w:r>
      <w:r>
        <w:t xml:space="preserve">skabelon 2’, skal du indtaste de samlede beløb i den digitale ansøgningsblanket og vedhæfte filerne. </w:t>
      </w:r>
    </w:p>
    <w:p w14:paraId="68F3E8F0" w14:textId="33D9B4C7" w:rsidR="0097640E" w:rsidRDefault="0097640E" w:rsidP="00A264C9">
      <w:pPr>
        <w:contextualSpacing w:val="0"/>
        <w:jc w:val="both"/>
      </w:pPr>
      <w:r>
        <w:t>For alle omkost</w:t>
      </w:r>
      <w:r w:rsidR="00923D06">
        <w:t>ninger på 50.000 kr. og derover</w:t>
      </w:r>
      <w:r>
        <w:t xml:space="preserve"> skal du udfylde bilaget ’Redegørelse for tabsbegrænsning og dokumentation for omkostninger over 50.000 kr</w:t>
      </w:r>
      <w:r w:rsidR="00116541">
        <w:t>.</w:t>
      </w:r>
      <w:r>
        <w:t xml:space="preserve">’. </w:t>
      </w:r>
    </w:p>
    <w:p w14:paraId="084A5E39" w14:textId="17BCF92D" w:rsidR="0097640E" w:rsidRDefault="0097640E" w:rsidP="00A264C9">
      <w:pPr>
        <w:contextualSpacing w:val="0"/>
        <w:jc w:val="both"/>
      </w:pPr>
      <w:r>
        <w:lastRenderedPageBreak/>
        <w:t xml:space="preserve">Du kan hente ’Regnskabsskabelon 1’, ’Regnskabsskabelon 2’, og ’Redegørelse for tabsbegrænsning samt dokumentation for omkostninger over 50.000 kr.’ på </w:t>
      </w:r>
      <w:hyperlink r:id="rId18" w:history="1">
        <w:r w:rsidR="00D47CCE" w:rsidRPr="00440FB2">
          <w:rPr>
            <w:rStyle w:val="Hyperlink"/>
          </w:rPr>
          <w:t>www.slks.dk</w:t>
        </w:r>
      </w:hyperlink>
      <w:r w:rsidR="00D47CCE">
        <w:t>.</w:t>
      </w:r>
    </w:p>
    <w:p w14:paraId="5AC2A807" w14:textId="77777777" w:rsidR="0097640E" w:rsidRDefault="0097640E" w:rsidP="00A264C9">
      <w:pPr>
        <w:contextualSpacing w:val="0"/>
        <w:jc w:val="both"/>
      </w:pPr>
      <w:r>
        <w:t xml:space="preserve">’Regnskabsskabelon 1’ er optimeret til at blive udfyldt i Microsoft Excel-format, men kan også hentes som en Open Source-version, så du kan udfylde den i fx Google </w:t>
      </w:r>
      <w:proofErr w:type="spellStart"/>
      <w:r>
        <w:t>Sheets</w:t>
      </w:r>
      <w:proofErr w:type="spellEnd"/>
      <w:r>
        <w:t xml:space="preserve"> eller andre lignende gratis programmer. ’Regnskabsskabelon 2’ kan kun hentes i én version, som kan udfyldes i Excel, Google </w:t>
      </w:r>
      <w:proofErr w:type="spellStart"/>
      <w:r>
        <w:t>Sheets</w:t>
      </w:r>
      <w:proofErr w:type="spellEnd"/>
      <w:r>
        <w:t xml:space="preserve"> og andre lignende programmer. Begge skabeloner indeholder en række låste felter, som du ikke kan indtaste i, og en række felter, hvor du har mulighed for at indtaste dine oplysninger. </w:t>
      </w:r>
    </w:p>
    <w:p w14:paraId="6BA3AC3B" w14:textId="77777777" w:rsidR="0022540B" w:rsidRDefault="0022540B" w:rsidP="00A264C9">
      <w:pPr>
        <w:contextualSpacing w:val="0"/>
        <w:jc w:val="both"/>
        <w:rPr>
          <w:b/>
          <w:sz w:val="32"/>
          <w:szCs w:val="32"/>
        </w:rPr>
      </w:pPr>
    </w:p>
    <w:p w14:paraId="6033924E" w14:textId="45F5D55D" w:rsidR="0097640E" w:rsidRPr="0022540B" w:rsidRDefault="0097640E" w:rsidP="00A264C9">
      <w:pPr>
        <w:contextualSpacing w:val="0"/>
        <w:jc w:val="both"/>
        <w:rPr>
          <w:b/>
          <w:sz w:val="32"/>
          <w:szCs w:val="32"/>
        </w:rPr>
      </w:pPr>
      <w:r w:rsidRPr="0022540B">
        <w:rPr>
          <w:b/>
          <w:sz w:val="32"/>
          <w:szCs w:val="32"/>
        </w:rPr>
        <w:t>Regnskabsskabelon 1 –</w:t>
      </w:r>
      <w:r w:rsidR="0022540B">
        <w:rPr>
          <w:b/>
          <w:sz w:val="32"/>
          <w:szCs w:val="32"/>
        </w:rPr>
        <w:t xml:space="preserve"> </w:t>
      </w:r>
      <w:r w:rsidRPr="0022540B">
        <w:rPr>
          <w:b/>
          <w:sz w:val="32"/>
          <w:szCs w:val="32"/>
        </w:rPr>
        <w:t xml:space="preserve">Direkte poster </w:t>
      </w:r>
    </w:p>
    <w:p w14:paraId="6D4380E8" w14:textId="77777777" w:rsidR="0097640E" w:rsidRDefault="0097640E" w:rsidP="00A264C9">
      <w:pPr>
        <w:contextualSpacing w:val="0"/>
        <w:jc w:val="both"/>
      </w:pPr>
      <w:r>
        <w:t xml:space="preserve">’Regnskabsskabelon 1’ består af en række ark, som du skifter imellem ved at klikke nederst på siden. </w:t>
      </w:r>
    </w:p>
    <w:p w14:paraId="65F8CEC2" w14:textId="54E2740F" w:rsidR="0097640E" w:rsidRDefault="0097640E" w:rsidP="00A264C9">
      <w:pPr>
        <w:contextualSpacing w:val="0"/>
        <w:jc w:val="both"/>
      </w:pPr>
      <w:r>
        <w:t xml:space="preserve">I det første ark (forsiden), ’Arrangementsoverblik’, skal du udelukkende angive virksomhedens CVR-nummer i feltet ’Angiv CVR-nummer her’. De øvrige felter i dette ark skal du ikke udfylde, da de bliver udfyldt automatisk, når du udfylder de øvrige ark i ’Regnskabsskabelon 1’. </w:t>
      </w:r>
    </w:p>
    <w:p w14:paraId="0C81B543" w14:textId="77777777" w:rsidR="00CD2CA5" w:rsidRDefault="0097640E" w:rsidP="00A264C9">
      <w:pPr>
        <w:contextualSpacing w:val="0"/>
        <w:jc w:val="both"/>
      </w:pPr>
      <w:r>
        <w:t>Når du har udfyldt de øvrige ark, vil du på forsiden kunne se det samlede tab, som du ansøger om kompensation for. Det samlede tab udgøres af de samlede direkte omkostninger fratrukket d</w:t>
      </w:r>
      <w:r w:rsidR="00CD2CA5">
        <w:t xml:space="preserve">e samlede direkte indtægter. </w:t>
      </w:r>
    </w:p>
    <w:p w14:paraId="22143DB3" w14:textId="2572AFF9" w:rsidR="00CD2CA5" w:rsidRDefault="00E94C3B" w:rsidP="00A264C9">
      <w:pPr>
        <w:contextualSpacing w:val="0"/>
        <w:jc w:val="both"/>
      </w:pPr>
      <w:r>
        <w:rPr>
          <w:noProof/>
          <w:lang w:eastAsia="da-DK"/>
        </w:rPr>
        <w:drawing>
          <wp:inline distT="0" distB="0" distL="0" distR="0" wp14:anchorId="37DADBBA" wp14:editId="299B360C">
            <wp:extent cx="4064000" cy="105473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4890" cy="1054966"/>
                    </a:xfrm>
                    <a:prstGeom prst="rect">
                      <a:avLst/>
                    </a:prstGeom>
                    <a:noFill/>
                  </pic:spPr>
                </pic:pic>
              </a:graphicData>
            </a:graphic>
          </wp:inline>
        </w:drawing>
      </w:r>
    </w:p>
    <w:p w14:paraId="2E23D094" w14:textId="03924FC8" w:rsidR="00CD2CA5" w:rsidRDefault="0097640E" w:rsidP="00A264C9">
      <w:pPr>
        <w:contextualSpacing w:val="0"/>
        <w:jc w:val="both"/>
      </w:pPr>
      <w:r>
        <w:t xml:space="preserve">De øvrige ark er navngivet ’Arrangement1’, ’Arrangement2’, ’Arrangement3’ osv. Du skal udfylde et ark for hvert arrangement, du ansøger om kompensation for. Dette skal gøres i kronologisk rækkefølge efter datoerne for afvikling af arrangementerne. Læs </w:t>
      </w:r>
      <w:r w:rsidR="00030DED" w:rsidRPr="00030DED">
        <w:rPr>
          <w:i/>
        </w:rPr>
        <w:t>’</w:t>
      </w:r>
      <w:proofErr w:type="spellStart"/>
      <w:r w:rsidR="0022540B" w:rsidRPr="00030DED">
        <w:rPr>
          <w:i/>
        </w:rPr>
        <w:t>Appendix</w:t>
      </w:r>
      <w:proofErr w:type="spellEnd"/>
      <w:r w:rsidRPr="00030DED">
        <w:rPr>
          <w:i/>
        </w:rPr>
        <w:t xml:space="preserve"> 1 – Definition af arrangement’</w:t>
      </w:r>
      <w:r>
        <w:t xml:space="preserve"> for en uddybning af, hvordan et arrangement defineres, og hvor hyppigt et arrangement må afvikles for at være omfattet af arrangørordningen. </w:t>
      </w:r>
    </w:p>
    <w:p w14:paraId="075C8165" w14:textId="2C43B710" w:rsidR="00B05DEE" w:rsidRPr="006C2816" w:rsidRDefault="00B05DEE" w:rsidP="00B05DEE">
      <w:pPr>
        <w:spacing w:line="276" w:lineRule="auto"/>
        <w:jc w:val="both"/>
        <w:textAlignment w:val="baseline"/>
      </w:pPr>
      <w:r w:rsidRPr="006C2816">
        <w:t>Arrangementsarkene er opdelt i tre afsnit:</w:t>
      </w:r>
    </w:p>
    <w:p w14:paraId="02DCAC81" w14:textId="77777777" w:rsidR="00B05DEE" w:rsidRPr="006C2816" w:rsidRDefault="00B05DEE" w:rsidP="00B05DEE">
      <w:pPr>
        <w:pStyle w:val="Listeafsnit"/>
        <w:numPr>
          <w:ilvl w:val="0"/>
          <w:numId w:val="34"/>
        </w:numPr>
        <w:spacing w:line="276" w:lineRule="auto"/>
      </w:pPr>
      <w:r w:rsidRPr="006C2816">
        <w:t>Oplysninger om arrangementet</w:t>
      </w:r>
    </w:p>
    <w:p w14:paraId="66D275CD" w14:textId="77777777" w:rsidR="00B05DEE" w:rsidRPr="006C2816" w:rsidRDefault="00B05DEE" w:rsidP="00B05DEE">
      <w:pPr>
        <w:pStyle w:val="Listeafsnit"/>
        <w:numPr>
          <w:ilvl w:val="0"/>
          <w:numId w:val="34"/>
        </w:numPr>
        <w:spacing w:line="276" w:lineRule="auto"/>
      </w:pPr>
      <w:r w:rsidRPr="006C2816">
        <w:t>Direkte indtægter</w:t>
      </w:r>
    </w:p>
    <w:p w14:paraId="32FE285F" w14:textId="77777777" w:rsidR="00B05DEE" w:rsidRPr="006C2816" w:rsidRDefault="00B05DEE" w:rsidP="00B05DEE">
      <w:pPr>
        <w:pStyle w:val="Listeafsnit"/>
        <w:numPr>
          <w:ilvl w:val="0"/>
          <w:numId w:val="34"/>
        </w:numPr>
        <w:spacing w:line="276" w:lineRule="auto"/>
        <w:rPr>
          <w:sz w:val="24"/>
          <w:szCs w:val="24"/>
        </w:rPr>
      </w:pPr>
      <w:r w:rsidRPr="006C2816">
        <w:t xml:space="preserve">Direkte </w:t>
      </w:r>
      <w:r>
        <w:t>omkostninger</w:t>
      </w:r>
    </w:p>
    <w:p w14:paraId="01DF1874" w14:textId="2513E59D" w:rsidR="00116541" w:rsidRDefault="00116541" w:rsidP="00B05DEE">
      <w:pPr>
        <w:contextualSpacing w:val="0"/>
        <w:jc w:val="both"/>
      </w:pPr>
    </w:p>
    <w:p w14:paraId="15E0643E" w14:textId="77777777" w:rsidR="00CD2CA5" w:rsidRPr="00CD2CA5" w:rsidRDefault="0097640E" w:rsidP="00CD2CA5">
      <w:pPr>
        <w:contextualSpacing w:val="0"/>
        <w:jc w:val="both"/>
        <w:rPr>
          <w:b/>
        </w:rPr>
      </w:pPr>
      <w:r w:rsidRPr="00CD2CA5">
        <w:rPr>
          <w:b/>
        </w:rPr>
        <w:t>1)</w:t>
      </w:r>
      <w:r w:rsidR="00CD2CA5" w:rsidRPr="00CD2CA5">
        <w:rPr>
          <w:b/>
        </w:rPr>
        <w:t xml:space="preserve"> Oplysninger om arrangementet </w:t>
      </w:r>
    </w:p>
    <w:p w14:paraId="5C064CF3" w14:textId="77777777" w:rsidR="00E94C3B" w:rsidRPr="00E94C3B" w:rsidRDefault="00E94C3B" w:rsidP="00E94C3B">
      <w:pPr>
        <w:contextualSpacing w:val="0"/>
        <w:jc w:val="both"/>
        <w:rPr>
          <w:b/>
        </w:rPr>
      </w:pPr>
      <w:r w:rsidRPr="006C2816">
        <w:rPr>
          <w:noProof/>
          <w:lang w:eastAsia="da-DK"/>
        </w:rPr>
        <w:lastRenderedPageBreak/>
        <w:drawing>
          <wp:inline distT="0" distB="0" distL="0" distR="0" wp14:anchorId="59135D0A" wp14:editId="56E53368">
            <wp:extent cx="4394835" cy="1266825"/>
            <wp:effectExtent l="19050" t="19050" r="24765" b="285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025" t="23784" r="30512" b="57297"/>
                    <a:stretch/>
                  </pic:blipFill>
                  <pic:spPr bwMode="auto">
                    <a:xfrm>
                      <a:off x="0" y="0"/>
                      <a:ext cx="4403523" cy="12693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4E7EEA" w14:textId="77777777" w:rsidR="0022540B" w:rsidRPr="006C2816" w:rsidRDefault="0022540B" w:rsidP="00D66886">
      <w:pPr>
        <w:pStyle w:val="Listeafsnit"/>
        <w:numPr>
          <w:ilvl w:val="0"/>
          <w:numId w:val="43"/>
        </w:numPr>
        <w:spacing w:line="276" w:lineRule="auto"/>
        <w:jc w:val="both"/>
        <w:textAlignment w:val="baseline"/>
        <w:rPr>
          <w:b/>
          <w:sz w:val="24"/>
          <w:szCs w:val="24"/>
        </w:rPr>
      </w:pPr>
      <w:r w:rsidRPr="006C2816">
        <w:rPr>
          <w:b/>
          <w:sz w:val="24"/>
          <w:szCs w:val="24"/>
        </w:rPr>
        <w:t xml:space="preserve">Navn på arrangementet </w:t>
      </w:r>
    </w:p>
    <w:p w14:paraId="2F679307" w14:textId="77777777" w:rsidR="0022540B" w:rsidRPr="006C2816" w:rsidRDefault="0022540B" w:rsidP="0022540B">
      <w:pPr>
        <w:pStyle w:val="Listeafsnit"/>
        <w:spacing w:line="276" w:lineRule="auto"/>
        <w:jc w:val="both"/>
        <w:textAlignment w:val="baseline"/>
      </w:pPr>
      <w:r w:rsidRPr="006C2816">
        <w:t>Angiv det navn, som du har anvendt til at markedsføre arrangementet.</w:t>
      </w:r>
    </w:p>
    <w:p w14:paraId="338039FA" w14:textId="77777777" w:rsidR="0022540B" w:rsidRPr="006C2816" w:rsidRDefault="0022540B" w:rsidP="0022540B">
      <w:pPr>
        <w:pStyle w:val="Listeafsnit"/>
        <w:spacing w:line="276" w:lineRule="auto"/>
        <w:jc w:val="both"/>
        <w:textAlignment w:val="baseline"/>
      </w:pPr>
    </w:p>
    <w:p w14:paraId="593CFBC5" w14:textId="77777777" w:rsidR="0022540B" w:rsidRPr="006C2816" w:rsidRDefault="0022540B" w:rsidP="00D66886">
      <w:pPr>
        <w:pStyle w:val="Listeafsnit"/>
        <w:numPr>
          <w:ilvl w:val="0"/>
          <w:numId w:val="43"/>
        </w:numPr>
        <w:spacing w:line="276" w:lineRule="auto"/>
        <w:jc w:val="both"/>
        <w:textAlignment w:val="baseline"/>
        <w:rPr>
          <w:b/>
          <w:sz w:val="24"/>
          <w:szCs w:val="24"/>
        </w:rPr>
      </w:pPr>
      <w:r w:rsidRPr="006C2816">
        <w:rPr>
          <w:b/>
          <w:sz w:val="24"/>
          <w:szCs w:val="24"/>
        </w:rPr>
        <w:t>Sted for afvikling</w:t>
      </w:r>
    </w:p>
    <w:p w14:paraId="13938724" w14:textId="77777777" w:rsidR="0022540B" w:rsidRPr="006C2816" w:rsidRDefault="0022540B" w:rsidP="0022540B">
      <w:pPr>
        <w:pStyle w:val="Listeafsnit"/>
        <w:spacing w:line="276" w:lineRule="auto"/>
        <w:jc w:val="both"/>
        <w:textAlignment w:val="baseline"/>
        <w:rPr>
          <w:color w:val="000000" w:themeColor="text1"/>
        </w:rPr>
      </w:pPr>
      <w:r w:rsidRPr="006C2816">
        <w:rPr>
          <w:color w:val="000000" w:themeColor="text1"/>
        </w:rPr>
        <w:t xml:space="preserve">Angiv den fysiske </w:t>
      </w:r>
      <w:proofErr w:type="spellStart"/>
      <w:r w:rsidRPr="006C2816">
        <w:rPr>
          <w:color w:val="000000" w:themeColor="text1"/>
        </w:rPr>
        <w:t>lokation</w:t>
      </w:r>
      <w:proofErr w:type="spellEnd"/>
      <w:r w:rsidRPr="006C2816">
        <w:rPr>
          <w:color w:val="000000" w:themeColor="text1"/>
        </w:rPr>
        <w:t xml:space="preserve"> for arrangementet, fx Thisted </w:t>
      </w:r>
      <w:r>
        <w:rPr>
          <w:color w:val="000000" w:themeColor="text1"/>
        </w:rPr>
        <w:t>M</w:t>
      </w:r>
      <w:r w:rsidRPr="006C2816">
        <w:rPr>
          <w:color w:val="000000" w:themeColor="text1"/>
        </w:rPr>
        <w:t xml:space="preserve">usikteater, Fælledparken, Loppetorvet på Frederiksberg, mm. Arrangementer, der afholdes på forskellige </w:t>
      </w:r>
      <w:proofErr w:type="spellStart"/>
      <w:r w:rsidRPr="006C2816">
        <w:rPr>
          <w:color w:val="000000" w:themeColor="text1"/>
        </w:rPr>
        <w:t>lokationer</w:t>
      </w:r>
      <w:proofErr w:type="spellEnd"/>
      <w:r w:rsidRPr="006C2816">
        <w:rPr>
          <w:color w:val="000000" w:themeColor="text1"/>
        </w:rPr>
        <w:t xml:space="preserve"> fra gang til gang, skal have hver deres ark i skabelonen pr. </w:t>
      </w:r>
      <w:proofErr w:type="spellStart"/>
      <w:r w:rsidRPr="006C2816">
        <w:rPr>
          <w:color w:val="000000" w:themeColor="text1"/>
        </w:rPr>
        <w:t>lokation</w:t>
      </w:r>
      <w:proofErr w:type="spellEnd"/>
      <w:r w:rsidRPr="006C2816">
        <w:rPr>
          <w:color w:val="000000" w:themeColor="text1"/>
        </w:rPr>
        <w:t xml:space="preserve">. </w:t>
      </w:r>
    </w:p>
    <w:p w14:paraId="1DB42A00" w14:textId="77777777" w:rsidR="0022540B" w:rsidRPr="006C2816" w:rsidRDefault="0022540B" w:rsidP="0022540B">
      <w:pPr>
        <w:pStyle w:val="Listeafsnit"/>
        <w:spacing w:line="276" w:lineRule="auto"/>
        <w:jc w:val="both"/>
        <w:textAlignment w:val="baseline"/>
      </w:pPr>
    </w:p>
    <w:p w14:paraId="23BC0523" w14:textId="77777777" w:rsidR="0022540B" w:rsidRPr="006C2816" w:rsidRDefault="0022540B" w:rsidP="00D66886">
      <w:pPr>
        <w:pStyle w:val="Listeafsnit"/>
        <w:numPr>
          <w:ilvl w:val="0"/>
          <w:numId w:val="43"/>
        </w:numPr>
        <w:spacing w:line="276" w:lineRule="auto"/>
        <w:jc w:val="both"/>
        <w:textAlignment w:val="baseline"/>
        <w:rPr>
          <w:b/>
          <w:sz w:val="24"/>
          <w:szCs w:val="24"/>
        </w:rPr>
      </w:pPr>
      <w:r w:rsidRPr="006C2816">
        <w:rPr>
          <w:b/>
          <w:sz w:val="24"/>
          <w:szCs w:val="24"/>
        </w:rPr>
        <w:t>Type af arrangement</w:t>
      </w:r>
    </w:p>
    <w:p w14:paraId="3825CED0" w14:textId="436BD420" w:rsidR="0022540B" w:rsidRPr="00116541" w:rsidRDefault="0022540B" w:rsidP="00116541">
      <w:pPr>
        <w:pStyle w:val="Listeafsnit"/>
        <w:spacing w:line="276" w:lineRule="auto"/>
        <w:jc w:val="both"/>
        <w:textAlignment w:val="baseline"/>
        <w:rPr>
          <w:color w:val="000000" w:themeColor="text1"/>
        </w:rPr>
      </w:pPr>
      <w:r w:rsidRPr="006C2816">
        <w:rPr>
          <w:color w:val="000000" w:themeColor="text1"/>
        </w:rPr>
        <w:t xml:space="preserve">Angiv hvilken type arrangement, det drejer sig om. Ved hjælp af </w:t>
      </w:r>
      <w:proofErr w:type="spellStart"/>
      <w:r w:rsidRPr="006C2816">
        <w:rPr>
          <w:color w:val="000000" w:themeColor="text1"/>
        </w:rPr>
        <w:t>dropdown</w:t>
      </w:r>
      <w:proofErr w:type="spellEnd"/>
      <w:r w:rsidRPr="006C2816">
        <w:rPr>
          <w:color w:val="000000" w:themeColor="text1"/>
        </w:rPr>
        <w:t xml:space="preserve">-menuen kan du vælge, om det er et arrangement med henholdsvis stående deltagere, siddende deltagere eller en kombination. Det er væsentligt, at du angiver, hvorvidt der er tale om siddende eller stående deltagere, idet arrangementet, som beskrevet på s. 10 </w:t>
      </w:r>
      <w:r w:rsidRPr="006C2816">
        <w:rPr>
          <w:rFonts w:eastAsia="Segoe UI"/>
        </w:rPr>
        <w:t>de</w:t>
      </w:r>
      <w:bookmarkStart w:id="22" w:name="_GoBack"/>
      <w:bookmarkEnd w:id="22"/>
      <w:r w:rsidRPr="006C2816">
        <w:rPr>
          <w:rFonts w:eastAsia="Segoe UI"/>
        </w:rPr>
        <w:t>nne ansøgningsvejledning</w:t>
      </w:r>
      <w:r w:rsidRPr="006C2816">
        <w:rPr>
          <w:color w:val="000000" w:themeColor="text1"/>
        </w:rPr>
        <w:t xml:space="preserve">, i nogle tilfælde kan være </w:t>
      </w:r>
      <w:r w:rsidRPr="006C2816">
        <w:t>omfattet af en undtagelse fra forsamlingsforbuddet for arrangemen</w:t>
      </w:r>
      <w:r w:rsidR="00116541">
        <w:t>ter med færre end 500 deltagere.</w:t>
      </w:r>
    </w:p>
    <w:p w14:paraId="32216129" w14:textId="77777777" w:rsidR="0022540B" w:rsidRPr="006C2816" w:rsidRDefault="0022540B" w:rsidP="0022540B">
      <w:pPr>
        <w:pStyle w:val="Listeafsnit"/>
        <w:spacing w:line="276" w:lineRule="auto"/>
        <w:jc w:val="both"/>
        <w:textAlignment w:val="baseline"/>
      </w:pPr>
    </w:p>
    <w:p w14:paraId="4599422D" w14:textId="77777777" w:rsidR="0022540B" w:rsidRPr="006C2816" w:rsidRDefault="0022540B" w:rsidP="00D66886">
      <w:pPr>
        <w:pStyle w:val="Listeafsnit"/>
        <w:numPr>
          <w:ilvl w:val="0"/>
          <w:numId w:val="43"/>
        </w:numPr>
        <w:spacing w:line="276" w:lineRule="auto"/>
        <w:jc w:val="both"/>
        <w:textAlignment w:val="baseline"/>
        <w:rPr>
          <w:b/>
          <w:sz w:val="24"/>
          <w:szCs w:val="24"/>
        </w:rPr>
      </w:pPr>
      <w:bookmarkStart w:id="23" w:name="_Hlk53681244"/>
      <w:r w:rsidRPr="006C2816">
        <w:rPr>
          <w:b/>
          <w:sz w:val="24"/>
          <w:szCs w:val="24"/>
        </w:rPr>
        <w:t xml:space="preserve">Årsag </w:t>
      </w:r>
      <w:bookmarkEnd w:id="23"/>
    </w:p>
    <w:p w14:paraId="238CA1D9" w14:textId="77777777" w:rsidR="0022540B" w:rsidRPr="006C2816" w:rsidRDefault="0022540B" w:rsidP="0022540B">
      <w:pPr>
        <w:pStyle w:val="Listeafsnit"/>
        <w:spacing w:line="276" w:lineRule="auto"/>
        <w:jc w:val="both"/>
        <w:textAlignment w:val="baseline"/>
        <w:rPr>
          <w:noProof/>
        </w:rPr>
      </w:pPr>
      <w:r w:rsidRPr="006C2816">
        <w:t xml:space="preserve">Angiv om arrangementet er aflyst, udskudt eller væsentligt ændret. Hvis dit arrangement fx både er udskudt og væsentligt ændret, eller du søger for flere afviklinger, hvor nogle er udskudt og andre aflyst, så angiv da ’kombination’. Alt efter hvad du vælger, vil der fremkomme et tekstfelt, hvor du skal uddybe årsagen for udskydelse og/eller den væsentlige ændring. For udskudte arrangementer skal den nye afviklingsdato for arrangementet ligeledes angives. </w:t>
      </w:r>
    </w:p>
    <w:p w14:paraId="20DD6ED0" w14:textId="77777777" w:rsidR="00E94C3B" w:rsidRPr="00E94C3B" w:rsidRDefault="00E94C3B" w:rsidP="00E94C3B">
      <w:pPr>
        <w:contextualSpacing w:val="0"/>
        <w:jc w:val="both"/>
        <w:rPr>
          <w:b/>
        </w:rPr>
      </w:pPr>
      <w:r w:rsidRPr="006C2816">
        <w:rPr>
          <w:noProof/>
          <w:lang w:eastAsia="da-DK"/>
        </w:rPr>
        <w:drawing>
          <wp:inline distT="0" distB="0" distL="0" distR="0" wp14:anchorId="1BD2829A" wp14:editId="75E91C64">
            <wp:extent cx="4285615" cy="1223591"/>
            <wp:effectExtent l="0" t="0" r="63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199" t="23831" r="30208" b="57297"/>
                    <a:stretch/>
                  </pic:blipFill>
                  <pic:spPr bwMode="auto">
                    <a:xfrm>
                      <a:off x="0" y="0"/>
                      <a:ext cx="4308453" cy="1230112"/>
                    </a:xfrm>
                    <a:prstGeom prst="rect">
                      <a:avLst/>
                    </a:prstGeom>
                    <a:ln>
                      <a:noFill/>
                    </a:ln>
                    <a:extLst>
                      <a:ext uri="{53640926-AAD7-44D8-BBD7-CCE9431645EC}">
                        <a14:shadowObscured xmlns:a14="http://schemas.microsoft.com/office/drawing/2010/main"/>
                      </a:ext>
                    </a:extLst>
                  </pic:spPr>
                </pic:pic>
              </a:graphicData>
            </a:graphic>
          </wp:inline>
        </w:drawing>
      </w:r>
    </w:p>
    <w:p w14:paraId="300EDB7C" w14:textId="77777777" w:rsidR="0022540B" w:rsidRPr="006C2816" w:rsidRDefault="0022540B" w:rsidP="00D66886">
      <w:pPr>
        <w:pStyle w:val="Listeafsnit"/>
        <w:numPr>
          <w:ilvl w:val="0"/>
          <w:numId w:val="43"/>
        </w:numPr>
        <w:spacing w:line="276" w:lineRule="auto"/>
        <w:jc w:val="both"/>
        <w:textAlignment w:val="baseline"/>
        <w:rPr>
          <w:b/>
          <w:sz w:val="24"/>
          <w:szCs w:val="24"/>
        </w:rPr>
      </w:pPr>
      <w:r w:rsidRPr="006C2816">
        <w:rPr>
          <w:b/>
          <w:sz w:val="24"/>
          <w:szCs w:val="24"/>
        </w:rPr>
        <w:t xml:space="preserve">Var arrangementet planlagt til afvikling over flere dage? </w:t>
      </w:r>
    </w:p>
    <w:p w14:paraId="4506EF33" w14:textId="77777777" w:rsidR="0022540B" w:rsidRPr="006C2816" w:rsidRDefault="0022540B" w:rsidP="0022540B">
      <w:pPr>
        <w:pStyle w:val="Listeafsnit"/>
        <w:spacing w:line="276" w:lineRule="auto"/>
        <w:jc w:val="both"/>
        <w:textAlignment w:val="baseline"/>
      </w:pPr>
      <w:r w:rsidRPr="006C2816">
        <w:t>Hvis arrangementet var planlagt til at skulle afvikles over flere dage, skal du svare ’Ja’, hvorefter følgende nye felter fremgår:</w:t>
      </w:r>
    </w:p>
    <w:p w14:paraId="3613587C" w14:textId="77777777" w:rsidR="0022540B" w:rsidRPr="006C2816" w:rsidRDefault="0022540B" w:rsidP="0022540B">
      <w:pPr>
        <w:pStyle w:val="Listeafsnit"/>
        <w:spacing w:line="276" w:lineRule="auto"/>
        <w:jc w:val="both"/>
        <w:textAlignment w:val="baseline"/>
      </w:pPr>
    </w:p>
    <w:p w14:paraId="1F366889" w14:textId="77777777" w:rsidR="0022540B" w:rsidRPr="006C2816" w:rsidRDefault="0022540B" w:rsidP="00D66886">
      <w:pPr>
        <w:pStyle w:val="Listeafsnit"/>
        <w:numPr>
          <w:ilvl w:val="1"/>
          <w:numId w:val="43"/>
        </w:numPr>
        <w:spacing w:line="276" w:lineRule="auto"/>
        <w:jc w:val="both"/>
        <w:textAlignment w:val="baseline"/>
      </w:pPr>
      <w:r w:rsidRPr="006C2816">
        <w:rPr>
          <w:b/>
          <w:bCs/>
        </w:rPr>
        <w:lastRenderedPageBreak/>
        <w:t>Afviklingsperiode:</w:t>
      </w:r>
      <w:r w:rsidRPr="006C2816">
        <w:t xml:space="preserve"> Under ’Fra’ skal du angive den første dato for perioden, som det oprindelige arrangement skulle være afholdt i. Under ’Til’ </w:t>
      </w:r>
      <w:r>
        <w:t xml:space="preserve">skal </w:t>
      </w:r>
      <w:r w:rsidRPr="006C2816">
        <w:t>du angive den sidste dato for perioden, som det oprindelige arrangement skulle være afholdt i.</w:t>
      </w:r>
    </w:p>
    <w:p w14:paraId="0555214C" w14:textId="1C8350FD" w:rsidR="0022540B" w:rsidRDefault="0022540B" w:rsidP="00D66886">
      <w:pPr>
        <w:pStyle w:val="Listeafsnit"/>
        <w:numPr>
          <w:ilvl w:val="1"/>
          <w:numId w:val="43"/>
        </w:numPr>
        <w:spacing w:line="276" w:lineRule="auto"/>
        <w:jc w:val="both"/>
        <w:textAlignment w:val="baseline"/>
      </w:pPr>
      <w:r w:rsidRPr="006C2816">
        <w:rPr>
          <w:b/>
          <w:bCs/>
        </w:rPr>
        <w:t>Antal afviklingsdage:</w:t>
      </w:r>
      <w:r w:rsidRPr="006C2816">
        <w:t xml:space="preserve"> Angiv antallet af dage, arrangementet skulle have fundet sted. Læs mere herom i </w:t>
      </w:r>
      <w:r w:rsidR="00030DED">
        <w:t>’</w:t>
      </w:r>
      <w:proofErr w:type="spellStart"/>
      <w:r w:rsidRPr="00030DED">
        <w:rPr>
          <w:i/>
        </w:rPr>
        <w:t>Appendix</w:t>
      </w:r>
      <w:proofErr w:type="spellEnd"/>
      <w:r w:rsidRPr="00030DED">
        <w:rPr>
          <w:i/>
        </w:rPr>
        <w:t xml:space="preserve"> 1 – Definition af arrangement’</w:t>
      </w:r>
      <w:r w:rsidRPr="006C2816">
        <w:t xml:space="preserve">. </w:t>
      </w:r>
    </w:p>
    <w:p w14:paraId="2B757901" w14:textId="77777777" w:rsidR="0022540B" w:rsidRPr="006C2816" w:rsidRDefault="0022540B" w:rsidP="0022540B">
      <w:pPr>
        <w:pStyle w:val="Listeafsnit"/>
        <w:spacing w:line="276" w:lineRule="auto"/>
        <w:ind w:left="1440"/>
        <w:jc w:val="both"/>
        <w:textAlignment w:val="baseline"/>
      </w:pPr>
    </w:p>
    <w:p w14:paraId="6B81AACE" w14:textId="77777777" w:rsidR="00E94C3B" w:rsidRPr="00E94C3B" w:rsidRDefault="00E94C3B" w:rsidP="00E94C3B">
      <w:pPr>
        <w:contextualSpacing w:val="0"/>
        <w:jc w:val="both"/>
      </w:pPr>
      <w:r w:rsidRPr="006C2816">
        <w:rPr>
          <w:noProof/>
          <w:lang w:eastAsia="da-DK"/>
        </w:rPr>
        <w:drawing>
          <wp:inline distT="0" distB="0" distL="0" distR="0" wp14:anchorId="246CE003" wp14:editId="7FDA8DAE">
            <wp:extent cx="4684395" cy="1466850"/>
            <wp:effectExtent l="19050" t="19050" r="20955" b="190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988" t="23906" r="29696" b="54592"/>
                    <a:stretch/>
                  </pic:blipFill>
                  <pic:spPr bwMode="auto">
                    <a:xfrm>
                      <a:off x="0" y="0"/>
                      <a:ext cx="4696412" cy="14706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E5AB62" w14:textId="77777777" w:rsidR="0022540B" w:rsidRPr="006C2816" w:rsidRDefault="0022540B" w:rsidP="00D66886">
      <w:pPr>
        <w:pStyle w:val="Listeafsnit"/>
        <w:numPr>
          <w:ilvl w:val="0"/>
          <w:numId w:val="43"/>
        </w:numPr>
        <w:spacing w:line="276" w:lineRule="auto"/>
        <w:jc w:val="both"/>
        <w:textAlignment w:val="baseline"/>
        <w:rPr>
          <w:b/>
          <w:sz w:val="24"/>
          <w:szCs w:val="24"/>
        </w:rPr>
      </w:pPr>
      <w:r w:rsidRPr="006C2816">
        <w:rPr>
          <w:b/>
          <w:sz w:val="24"/>
          <w:szCs w:val="24"/>
        </w:rPr>
        <w:t xml:space="preserve">Antal deltagere pr. afvikling </w:t>
      </w:r>
    </w:p>
    <w:p w14:paraId="54EC975B" w14:textId="6E13DCA3" w:rsidR="0022540B" w:rsidRPr="006C2816" w:rsidRDefault="0022540B" w:rsidP="0022540B">
      <w:pPr>
        <w:pStyle w:val="Listeafsnit"/>
        <w:spacing w:line="276" w:lineRule="auto"/>
        <w:jc w:val="both"/>
        <w:textAlignment w:val="baseline"/>
      </w:pPr>
      <w:r w:rsidRPr="006C2816">
        <w:t xml:space="preserve">Angiv det forventede antal af samtidige deltagere med fysisk tilstedeværelse. Hvis der er tale om flere afviklinger, skal du indtaste antallet af </w:t>
      </w:r>
      <w:r w:rsidRPr="006C2816">
        <w:rPr>
          <w:color w:val="000000" w:themeColor="text1"/>
        </w:rPr>
        <w:t xml:space="preserve">samtidige deltagere for den </w:t>
      </w:r>
      <w:r w:rsidRPr="006C2816">
        <w:t xml:space="preserve">afvikling, hvor der var forventet færrest. Det forventede antal samtidige deltagere kan fx basere sig på antallet af billetter solgt i forsalg eller antallet af deltagere fra tidligere år eller lignende arrangementer. Du kan kun søge om kompensation for afviklinger, hvor der var forventet mere end 350 samtidige deltagere. Dog skal du stadig medtage afviklinger med færre deltagere i feltet ’Antal afviklingsdage’, fordi de viser hyppigheden af afviklinger. Læs mere om opgørelsen af deltagerantal i </w:t>
      </w:r>
      <w:r w:rsidR="00116541" w:rsidRPr="00B05DEE">
        <w:rPr>
          <w:i/>
        </w:rPr>
        <w:t>’</w:t>
      </w:r>
      <w:proofErr w:type="spellStart"/>
      <w:r w:rsidR="00116541" w:rsidRPr="00B05DEE">
        <w:rPr>
          <w:i/>
        </w:rPr>
        <w:t>Appendix</w:t>
      </w:r>
      <w:proofErr w:type="spellEnd"/>
      <w:r w:rsidRPr="00B05DEE">
        <w:rPr>
          <w:i/>
        </w:rPr>
        <w:t xml:space="preserve"> 1 – Definition af arrangement’</w:t>
      </w:r>
      <w:r w:rsidRPr="006C2816">
        <w:t xml:space="preserve">. </w:t>
      </w:r>
    </w:p>
    <w:p w14:paraId="7711B8C7" w14:textId="77777777" w:rsidR="00CD2CA5" w:rsidRPr="00CD2CA5" w:rsidRDefault="0097640E" w:rsidP="00CD2CA5">
      <w:pPr>
        <w:contextualSpacing w:val="0"/>
        <w:jc w:val="both"/>
        <w:rPr>
          <w:i/>
        </w:rPr>
      </w:pPr>
      <w:r w:rsidRPr="00CD2CA5">
        <w:rPr>
          <w:b/>
          <w:i/>
        </w:rPr>
        <w:t>OBS</w:t>
      </w:r>
      <w:r w:rsidRPr="00CD2CA5">
        <w:rPr>
          <w:i/>
        </w:rPr>
        <w:t xml:space="preserve">. Hvis du ikke har nogen direkte indtægter og/eller direkte omkostninger tilknyttet dit arrangement, og du kun søger kompensation for tabet i forbindelse med virksomhedens indirekte omkostninger, skal du udelukkende udfylde felterne, der vedrører oplysninger om arrangementet i ’Regnskabsskabelon 1’. Du skal udfylde et ark for hvert arrangement, som der søges kompensation for. </w:t>
      </w:r>
    </w:p>
    <w:p w14:paraId="42D79621" w14:textId="77777777" w:rsidR="00CD2CA5" w:rsidRDefault="00CD2CA5" w:rsidP="00CD2CA5">
      <w:pPr>
        <w:contextualSpacing w:val="0"/>
        <w:jc w:val="both"/>
      </w:pPr>
    </w:p>
    <w:p w14:paraId="5F597CB7" w14:textId="2FE5C195" w:rsidR="00033075" w:rsidRPr="00033075" w:rsidRDefault="00033075" w:rsidP="00D66886">
      <w:pPr>
        <w:pStyle w:val="Listeafsnit"/>
        <w:numPr>
          <w:ilvl w:val="0"/>
          <w:numId w:val="44"/>
        </w:numPr>
        <w:spacing w:line="276" w:lineRule="auto"/>
        <w:jc w:val="both"/>
        <w:textAlignment w:val="baseline"/>
        <w:rPr>
          <w:b/>
          <w:sz w:val="24"/>
          <w:szCs w:val="24"/>
        </w:rPr>
      </w:pPr>
      <w:r w:rsidRPr="00033075">
        <w:rPr>
          <w:b/>
          <w:sz w:val="24"/>
          <w:szCs w:val="24"/>
        </w:rPr>
        <w:t xml:space="preserve">Direkte indtægter </w:t>
      </w:r>
    </w:p>
    <w:p w14:paraId="08CD3C61" w14:textId="6F9FC51B" w:rsidR="00033075" w:rsidRPr="00033075" w:rsidRDefault="00033075" w:rsidP="00116541">
      <w:pPr>
        <w:spacing w:line="276" w:lineRule="auto"/>
        <w:jc w:val="both"/>
        <w:textAlignment w:val="baseline"/>
        <w:rPr>
          <w:b/>
          <w:sz w:val="24"/>
          <w:szCs w:val="24"/>
        </w:rPr>
      </w:pPr>
      <w:r w:rsidRPr="006C2816">
        <w:t xml:space="preserve">Det er en væsentlig betingelse for at modtage kompensation, at du i tabsopgørelsen angiver </w:t>
      </w:r>
      <w:r w:rsidRPr="00033075">
        <w:rPr>
          <w:i/>
          <w:iCs/>
        </w:rPr>
        <w:t xml:space="preserve">alle </w:t>
      </w:r>
      <w:r w:rsidRPr="006C2816">
        <w:t>indtægter, som er direkte relaterede</w:t>
      </w:r>
      <w:r w:rsidRPr="00033075">
        <w:rPr>
          <w:color w:val="00B050"/>
        </w:rPr>
        <w:t xml:space="preserve"> </w:t>
      </w:r>
      <w:r w:rsidRPr="006C2816">
        <w:t xml:space="preserve">til arrangementet. Hvis du er forpligtet til at tilbagebetale/refundere indtægterne, skal du, udover at angive dem under ’Direkte indtægter’, også angive tilbagebetalingen/refusionen under ’Direkte omkostninger’. </w:t>
      </w:r>
    </w:p>
    <w:p w14:paraId="2EB63F73" w14:textId="77777777" w:rsidR="00033075" w:rsidRPr="006C2816" w:rsidRDefault="00033075" w:rsidP="00033075">
      <w:pPr>
        <w:spacing w:line="276" w:lineRule="auto"/>
        <w:jc w:val="both"/>
        <w:textAlignment w:val="baseline"/>
      </w:pPr>
    </w:p>
    <w:p w14:paraId="5E25E4B6" w14:textId="77777777" w:rsidR="000406B5" w:rsidRDefault="0097640E" w:rsidP="00CD2CA5">
      <w:pPr>
        <w:contextualSpacing w:val="0"/>
        <w:jc w:val="both"/>
      </w:pPr>
      <w:r>
        <w:t xml:space="preserve">Hvis du har valgt at tilbagebetale indtægter, som du ikke er aftaleretligt forpligtet til at tilbagebetale, kan du ikke få kompensation herfor, og de skal derfor kun angives som en indtægt og ikke som en omkostning. Vær herudover opmærksom på, at hvis du under ’Direkte omkostninger’ angiver omkostninger, som er blevet eller kan blive godtgjort på anden vis, skal det godtgjorte beløb angives under ’Direkte indtægter’ således, at omkostningen helt eller delvist udlignes af indtægten. Det kan fx dreje sig om godtgørelse via din forsikring, andre kompensationsordninger eller lignende. </w:t>
      </w:r>
    </w:p>
    <w:p w14:paraId="784D0E94" w14:textId="77777777" w:rsidR="00033075" w:rsidRDefault="00E94C3B" w:rsidP="00CD2CA5">
      <w:pPr>
        <w:contextualSpacing w:val="0"/>
        <w:jc w:val="both"/>
      </w:pPr>
      <w:r w:rsidRPr="006C2816">
        <w:rPr>
          <w:noProof/>
          <w:lang w:eastAsia="da-DK"/>
        </w:rPr>
        <w:lastRenderedPageBreak/>
        <w:drawing>
          <wp:inline distT="0" distB="0" distL="0" distR="0" wp14:anchorId="07458EFC" wp14:editId="128AFDBE">
            <wp:extent cx="5819140" cy="638133"/>
            <wp:effectExtent l="19050" t="19050" r="10160" b="1016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25" t="50157" r="33607" b="37295"/>
                    <a:stretch/>
                  </pic:blipFill>
                  <pic:spPr bwMode="auto">
                    <a:xfrm>
                      <a:off x="0" y="0"/>
                      <a:ext cx="5952750" cy="6527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FC30EF" w14:textId="7CD0FB7E" w:rsidR="000406B5" w:rsidRDefault="0097640E" w:rsidP="00CD2CA5">
      <w:pPr>
        <w:contextualSpacing w:val="0"/>
        <w:jc w:val="both"/>
      </w:pPr>
      <w:r>
        <w:t>Du skal for al</w:t>
      </w:r>
      <w:r w:rsidR="000406B5">
        <w:t xml:space="preserve">le indtægter oplyse følgende: </w:t>
      </w:r>
    </w:p>
    <w:p w14:paraId="373BB445"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Post</w:t>
      </w:r>
    </w:p>
    <w:p w14:paraId="087F9895" w14:textId="77777777" w:rsidR="00033075" w:rsidRPr="006C2816" w:rsidRDefault="00033075" w:rsidP="00033075">
      <w:pPr>
        <w:pStyle w:val="Listeafsnit"/>
        <w:spacing w:line="276" w:lineRule="auto"/>
        <w:jc w:val="both"/>
        <w:textAlignment w:val="baseline"/>
      </w:pPr>
      <w:r w:rsidRPr="006C2816">
        <w:t xml:space="preserve">Angiv navnet på den pågældende indtægtspost. Vælg enten en af valgmulighederne i </w:t>
      </w:r>
      <w:proofErr w:type="spellStart"/>
      <w:r w:rsidRPr="006C2816">
        <w:t>dropdown</w:t>
      </w:r>
      <w:proofErr w:type="spellEnd"/>
      <w:r w:rsidRPr="006C2816">
        <w:t>-menuen (kun i Excel-versionen) eller skriv en fritekst.</w:t>
      </w:r>
    </w:p>
    <w:p w14:paraId="220D339E" w14:textId="77777777" w:rsidR="00033075" w:rsidRPr="006C2816" w:rsidRDefault="00033075" w:rsidP="00033075">
      <w:pPr>
        <w:pStyle w:val="Listeafsnit"/>
        <w:spacing w:line="276" w:lineRule="auto"/>
        <w:jc w:val="both"/>
        <w:textAlignment w:val="baseline"/>
      </w:pPr>
    </w:p>
    <w:p w14:paraId="6F8203AC"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Beløb</w:t>
      </w:r>
    </w:p>
    <w:p w14:paraId="69D3BE11" w14:textId="77777777" w:rsidR="00033075" w:rsidRPr="006C2816" w:rsidRDefault="00033075" w:rsidP="00033075">
      <w:pPr>
        <w:pStyle w:val="Listeafsnit"/>
        <w:spacing w:line="276" w:lineRule="auto"/>
        <w:jc w:val="both"/>
        <w:textAlignment w:val="baseline"/>
      </w:pPr>
      <w:r w:rsidRPr="006C2816">
        <w:t>Angiv beløbet for indtægtsposten i DKK. Fremmed valuta konverteres til transaktionsdagens kurs.</w:t>
      </w:r>
    </w:p>
    <w:p w14:paraId="7B2F7142" w14:textId="77777777" w:rsidR="00033075" w:rsidRPr="006C2816" w:rsidRDefault="00033075" w:rsidP="00033075">
      <w:pPr>
        <w:pStyle w:val="Listeafsnit"/>
        <w:spacing w:line="276" w:lineRule="auto"/>
        <w:jc w:val="both"/>
        <w:textAlignment w:val="baseline"/>
      </w:pPr>
    </w:p>
    <w:p w14:paraId="6618DE12"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Beskrivelse af post</w:t>
      </w:r>
    </w:p>
    <w:p w14:paraId="630C445C" w14:textId="4B134F9D" w:rsidR="00033075" w:rsidRDefault="00033075" w:rsidP="00033075">
      <w:pPr>
        <w:pStyle w:val="Listeafsnit"/>
        <w:spacing w:line="276" w:lineRule="auto"/>
        <w:jc w:val="both"/>
        <w:textAlignment w:val="baseline"/>
        <w:rPr>
          <w:color w:val="000000" w:themeColor="text1"/>
        </w:rPr>
      </w:pPr>
      <w:r w:rsidRPr="006C2816">
        <w:rPr>
          <w:color w:val="000000" w:themeColor="text1"/>
        </w:rPr>
        <w:t xml:space="preserve">Uddyb hvad posten konkret dækker over. Hvis du har haft indtægter, som du efterfølgende har været forpligtet til at refundere/tilbagebetale, skal disse også medtages og beskrives her. </w:t>
      </w:r>
    </w:p>
    <w:p w14:paraId="3EE210A7" w14:textId="77777777" w:rsidR="00033075" w:rsidRPr="006C2816" w:rsidRDefault="00033075" w:rsidP="00033075">
      <w:pPr>
        <w:pStyle w:val="Listeafsnit"/>
        <w:spacing w:line="276" w:lineRule="auto"/>
        <w:jc w:val="both"/>
        <w:textAlignment w:val="baseline"/>
        <w:rPr>
          <w:color w:val="000000" w:themeColor="text1"/>
        </w:rPr>
      </w:pPr>
    </w:p>
    <w:p w14:paraId="5825D0C6" w14:textId="31D0D31D" w:rsidR="00033075" w:rsidRPr="00033075" w:rsidRDefault="0097640E" w:rsidP="00D66886">
      <w:pPr>
        <w:pStyle w:val="Listeafsnit"/>
        <w:numPr>
          <w:ilvl w:val="0"/>
          <w:numId w:val="45"/>
        </w:numPr>
        <w:contextualSpacing w:val="0"/>
        <w:jc w:val="both"/>
        <w:rPr>
          <w:sz w:val="24"/>
          <w:szCs w:val="24"/>
        </w:rPr>
      </w:pPr>
      <w:r w:rsidRPr="00033075">
        <w:rPr>
          <w:b/>
          <w:sz w:val="24"/>
          <w:szCs w:val="24"/>
        </w:rPr>
        <w:t>Direkte omkostninger</w:t>
      </w:r>
      <w:r w:rsidRPr="00033075">
        <w:rPr>
          <w:sz w:val="24"/>
          <w:szCs w:val="24"/>
        </w:rPr>
        <w:t xml:space="preserve"> </w:t>
      </w:r>
    </w:p>
    <w:p w14:paraId="260728DF" w14:textId="77777777" w:rsidR="00033075" w:rsidRDefault="00E94C3B" w:rsidP="000406B5">
      <w:pPr>
        <w:ind w:left="360"/>
        <w:contextualSpacing w:val="0"/>
        <w:jc w:val="both"/>
      </w:pPr>
      <w:r w:rsidRPr="006C2816">
        <w:rPr>
          <w:noProof/>
          <w:lang w:eastAsia="da-DK"/>
        </w:rPr>
        <w:drawing>
          <wp:inline distT="0" distB="0" distL="0" distR="0" wp14:anchorId="49B46A83" wp14:editId="18508379">
            <wp:extent cx="6264275" cy="1205365"/>
            <wp:effectExtent l="19050" t="19050" r="22225" b="1397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1011" t="60301" r="9608" b="12763"/>
                    <a:stretch/>
                  </pic:blipFill>
                  <pic:spPr bwMode="auto">
                    <a:xfrm>
                      <a:off x="0" y="0"/>
                      <a:ext cx="6264275" cy="12053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4CAF08" w14:textId="1DC4E80E" w:rsidR="000406B5" w:rsidRDefault="0097640E" w:rsidP="000406B5">
      <w:pPr>
        <w:ind w:left="360"/>
        <w:contextualSpacing w:val="0"/>
        <w:jc w:val="both"/>
      </w:pPr>
      <w:r>
        <w:t xml:space="preserve">Du skal for alle </w:t>
      </w:r>
      <w:r w:rsidR="000406B5">
        <w:t xml:space="preserve">omkostninger angive følgende: </w:t>
      </w:r>
    </w:p>
    <w:p w14:paraId="5BA0024E"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Omkostning </w:t>
      </w:r>
    </w:p>
    <w:p w14:paraId="24854C88" w14:textId="77777777" w:rsidR="00033075" w:rsidRPr="006C2816" w:rsidRDefault="00033075" w:rsidP="00033075">
      <w:pPr>
        <w:pStyle w:val="Listeafsnit"/>
        <w:spacing w:line="276" w:lineRule="auto"/>
        <w:jc w:val="both"/>
        <w:textAlignment w:val="baseline"/>
        <w:rPr>
          <w:color w:val="000000" w:themeColor="text1"/>
          <w:szCs w:val="18"/>
        </w:rPr>
      </w:pPr>
      <w:r w:rsidRPr="006C2816">
        <w:rPr>
          <w:color w:val="000000" w:themeColor="text1"/>
          <w:szCs w:val="18"/>
        </w:rPr>
        <w:t xml:space="preserve">Angivet navnet på den leverandør (fritekst), som aftalen og således omkostningen vedrører. Hvis det drejer sig om en samling af mindre omkostninger, er der tale om en </w:t>
      </w:r>
      <w:r w:rsidRPr="006C2816">
        <w:rPr>
          <w:i/>
          <w:iCs/>
          <w:color w:val="000000" w:themeColor="text1"/>
          <w:szCs w:val="18"/>
        </w:rPr>
        <w:t>omkostningspost</w:t>
      </w:r>
      <w:r w:rsidRPr="006C2816">
        <w:rPr>
          <w:color w:val="000000" w:themeColor="text1"/>
          <w:szCs w:val="18"/>
        </w:rPr>
        <w:t xml:space="preserve">, og du kan derfor anvende en af kategorierne fra </w:t>
      </w:r>
      <w:proofErr w:type="spellStart"/>
      <w:r w:rsidRPr="006C2816">
        <w:rPr>
          <w:color w:val="000000" w:themeColor="text1"/>
          <w:szCs w:val="18"/>
        </w:rPr>
        <w:t>dropdown</w:t>
      </w:r>
      <w:proofErr w:type="spellEnd"/>
      <w:r w:rsidRPr="006C2816">
        <w:rPr>
          <w:color w:val="000000" w:themeColor="text1"/>
          <w:szCs w:val="18"/>
        </w:rPr>
        <w:t xml:space="preserve">-menuen. Du skal af ikke udfylde felterne ’CVR på leverandør’ og ’Dato for indgåelse af aftale’, hvis der er tale om en </w:t>
      </w:r>
      <w:r w:rsidRPr="006C2816">
        <w:rPr>
          <w:i/>
          <w:iCs/>
          <w:color w:val="000000" w:themeColor="text1"/>
          <w:szCs w:val="18"/>
        </w:rPr>
        <w:t>omkostningspost</w:t>
      </w:r>
      <w:r w:rsidRPr="006C2816">
        <w:rPr>
          <w:color w:val="000000" w:themeColor="text1"/>
          <w:szCs w:val="18"/>
        </w:rPr>
        <w:t xml:space="preserve">. </w:t>
      </w:r>
    </w:p>
    <w:p w14:paraId="28D5C5A4" w14:textId="77777777" w:rsidR="00033075" w:rsidRPr="006C2816" w:rsidRDefault="00033075" w:rsidP="00033075">
      <w:pPr>
        <w:pStyle w:val="Listeafsnit"/>
        <w:spacing w:line="276" w:lineRule="auto"/>
        <w:jc w:val="both"/>
        <w:textAlignment w:val="baseline"/>
        <w:rPr>
          <w:szCs w:val="18"/>
        </w:rPr>
      </w:pPr>
    </w:p>
    <w:p w14:paraId="2C0BDBF4"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CVR på leverandør </w:t>
      </w:r>
    </w:p>
    <w:p w14:paraId="5E01DC08" w14:textId="77777777" w:rsidR="00033075" w:rsidRPr="006C2816" w:rsidRDefault="00033075" w:rsidP="00033075">
      <w:pPr>
        <w:pStyle w:val="Listeafsnit"/>
        <w:spacing w:line="276" w:lineRule="auto"/>
        <w:jc w:val="both"/>
        <w:textAlignment w:val="baseline"/>
        <w:rPr>
          <w:szCs w:val="18"/>
        </w:rPr>
      </w:pPr>
      <w:r w:rsidRPr="006C2816">
        <w:rPr>
          <w:szCs w:val="18"/>
        </w:rPr>
        <w:t>Angiv leverandørens CVR-nummer, som der er indgået en aftale om omkostningen med.</w:t>
      </w:r>
    </w:p>
    <w:p w14:paraId="0863082F" w14:textId="77777777" w:rsidR="00033075" w:rsidRPr="006C2816" w:rsidRDefault="00033075" w:rsidP="00033075">
      <w:pPr>
        <w:pStyle w:val="Listeafsnit"/>
        <w:spacing w:line="276" w:lineRule="auto"/>
        <w:jc w:val="both"/>
        <w:textAlignment w:val="baseline"/>
        <w:rPr>
          <w:szCs w:val="18"/>
        </w:rPr>
      </w:pPr>
    </w:p>
    <w:p w14:paraId="5A3DAE6B"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Dato for indgåelse af aftalen </w:t>
      </w:r>
    </w:p>
    <w:p w14:paraId="0B591352" w14:textId="77777777" w:rsidR="00033075" w:rsidRPr="006C2816" w:rsidRDefault="00033075" w:rsidP="00033075">
      <w:pPr>
        <w:pStyle w:val="Listeafsnit"/>
        <w:spacing w:line="276" w:lineRule="auto"/>
        <w:jc w:val="both"/>
        <w:textAlignment w:val="baseline"/>
        <w:rPr>
          <w:i/>
          <w:iCs/>
          <w:szCs w:val="18"/>
        </w:rPr>
      </w:pPr>
      <w:r w:rsidRPr="006C2816">
        <w:rPr>
          <w:szCs w:val="18"/>
        </w:rPr>
        <w:t xml:space="preserve">Angiv datoen, som aftalen med leverandøren, er indgået på. Vær opmærksom på, at det er vigtigt, at du ikke her oplyser ukorrekte eller vildledende datoer, og at du skal kunne dokumentere datoen for indgåelsen af den oprindelige aftale. Afgivelse af urigtige eller vildledende oplysninger af betydning for en sags afgørelse er </w:t>
      </w:r>
      <w:r w:rsidRPr="006C2816">
        <w:t xml:space="preserve">genstand for skærpede </w:t>
      </w:r>
      <w:proofErr w:type="spellStart"/>
      <w:r w:rsidRPr="006C2816">
        <w:lastRenderedPageBreak/>
        <w:t>coronavirus</w:t>
      </w:r>
      <w:proofErr w:type="spellEnd"/>
      <w:r w:rsidRPr="006C2816">
        <w:t xml:space="preserve">/covid-19 straffe. Tilsvarende gælder ift. fortielse af oplysninger af betydning for afgørelse af sagen. </w:t>
      </w:r>
    </w:p>
    <w:p w14:paraId="7346D919" w14:textId="77777777" w:rsidR="00033075" w:rsidRPr="006C2816" w:rsidRDefault="00033075" w:rsidP="00033075">
      <w:pPr>
        <w:pStyle w:val="Listeafsnit"/>
        <w:spacing w:line="276" w:lineRule="auto"/>
        <w:jc w:val="both"/>
        <w:textAlignment w:val="baseline"/>
        <w:rPr>
          <w:szCs w:val="18"/>
        </w:rPr>
      </w:pPr>
    </w:p>
    <w:p w14:paraId="000389A6"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Oprindeligt beløb </w:t>
      </w:r>
    </w:p>
    <w:p w14:paraId="22C458A2" w14:textId="77777777" w:rsidR="00033075" w:rsidRPr="006C2816" w:rsidRDefault="00033075" w:rsidP="00033075">
      <w:pPr>
        <w:pStyle w:val="Listeafsnit"/>
        <w:spacing w:line="276" w:lineRule="auto"/>
        <w:jc w:val="both"/>
        <w:textAlignment w:val="baseline"/>
        <w:rPr>
          <w:szCs w:val="18"/>
        </w:rPr>
      </w:pPr>
      <w:r w:rsidRPr="006C2816">
        <w:rPr>
          <w:szCs w:val="18"/>
        </w:rPr>
        <w:t xml:space="preserve">Angiv beløbet, som oprindeligt lå i aftalen/kontrakten med leverandøren, inden du har indgået forhandlinger om tabsbegrænsning med dem. Hvis der er tale om en samlet </w:t>
      </w:r>
      <w:r w:rsidRPr="006C2816">
        <w:rPr>
          <w:i/>
          <w:iCs/>
          <w:szCs w:val="18"/>
        </w:rPr>
        <w:t>omkostningspost,</w:t>
      </w:r>
      <w:r w:rsidRPr="006C2816">
        <w:rPr>
          <w:szCs w:val="18"/>
        </w:rPr>
        <w:t xml:space="preserve"> skal du ligeledes angive beløbet inden tabsbegrænsning har fundet sted. </w:t>
      </w:r>
    </w:p>
    <w:p w14:paraId="61890296" w14:textId="77777777" w:rsidR="00033075" w:rsidRPr="006C2816" w:rsidRDefault="00033075" w:rsidP="00033075">
      <w:pPr>
        <w:pStyle w:val="Listeafsnit"/>
        <w:spacing w:line="276" w:lineRule="auto"/>
        <w:jc w:val="both"/>
        <w:textAlignment w:val="baseline"/>
        <w:rPr>
          <w:szCs w:val="18"/>
        </w:rPr>
      </w:pPr>
    </w:p>
    <w:p w14:paraId="603523F2"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Ansøgt beløb </w:t>
      </w:r>
    </w:p>
    <w:p w14:paraId="71B0EF33" w14:textId="5D5ACF16" w:rsidR="00033075" w:rsidRPr="006C2816" w:rsidRDefault="00033075" w:rsidP="00033075">
      <w:pPr>
        <w:pStyle w:val="Listeafsnit"/>
        <w:spacing w:line="276" w:lineRule="auto"/>
        <w:jc w:val="both"/>
        <w:textAlignment w:val="baseline"/>
      </w:pPr>
      <w:r w:rsidRPr="006C2816">
        <w:rPr>
          <w:szCs w:val="18"/>
        </w:rPr>
        <w:t>Angiv beløbet, som du søger om kompensation for. Det er her en betingelse, at du har forsøgt at afværge omkostningen og har tabsbegrænset tilstrækkeligt.</w:t>
      </w:r>
      <w:r w:rsidRPr="006C2816">
        <w:rPr>
          <w:rFonts w:eastAsia="Segoe UI"/>
          <w:szCs w:val="18"/>
        </w:rPr>
        <w:t xml:space="preserve"> </w:t>
      </w:r>
      <w:r w:rsidRPr="006C2816">
        <w:rPr>
          <w:rFonts w:eastAsia="Segoe UI"/>
        </w:rPr>
        <w:t>Læs mere om tabsbegrænsning i</w:t>
      </w:r>
      <w:r w:rsidRPr="006C2816">
        <w:rPr>
          <w:rFonts w:eastAsia="Segoe UI"/>
          <w:i/>
          <w:iCs/>
        </w:rPr>
        <w:t xml:space="preserve"> </w:t>
      </w:r>
      <w:r w:rsidR="00B05DEE">
        <w:rPr>
          <w:rFonts w:eastAsia="Segoe UI"/>
          <w:i/>
          <w:iCs/>
        </w:rPr>
        <w:t>’</w:t>
      </w:r>
      <w:proofErr w:type="spellStart"/>
      <w:r w:rsidRPr="00B05DEE">
        <w:rPr>
          <w:rFonts w:eastAsia="Segoe UI"/>
          <w:i/>
        </w:rPr>
        <w:t>Appendix</w:t>
      </w:r>
      <w:proofErr w:type="spellEnd"/>
      <w:r w:rsidRPr="00B05DEE">
        <w:rPr>
          <w:rFonts w:eastAsia="Segoe UI"/>
          <w:i/>
        </w:rPr>
        <w:t xml:space="preserve"> 2 – Tabsbegrænsning’</w:t>
      </w:r>
      <w:r w:rsidRPr="006C2816">
        <w:rPr>
          <w:rFonts w:eastAsia="Segoe UI"/>
        </w:rPr>
        <w:t xml:space="preserve"> i denne ansøgningsvejledning</w:t>
      </w:r>
    </w:p>
    <w:p w14:paraId="2BD57422" w14:textId="77777777" w:rsidR="00033075" w:rsidRPr="006C2816" w:rsidRDefault="00033075" w:rsidP="00033075">
      <w:pPr>
        <w:pStyle w:val="Listeafsnit"/>
        <w:spacing w:line="276" w:lineRule="auto"/>
        <w:jc w:val="both"/>
        <w:textAlignment w:val="baseline"/>
        <w:rPr>
          <w:szCs w:val="18"/>
        </w:rPr>
      </w:pPr>
    </w:p>
    <w:p w14:paraId="36D518E4"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Tabsbegrænsning i % </w:t>
      </w:r>
    </w:p>
    <w:p w14:paraId="2828A2D2" w14:textId="77777777" w:rsidR="00033075" w:rsidRPr="006C2816" w:rsidRDefault="00033075" w:rsidP="00033075">
      <w:pPr>
        <w:pStyle w:val="Listeafsnit"/>
        <w:spacing w:line="276" w:lineRule="auto"/>
        <w:jc w:val="both"/>
        <w:textAlignment w:val="baseline"/>
        <w:rPr>
          <w:szCs w:val="18"/>
        </w:rPr>
      </w:pPr>
      <w:r w:rsidRPr="006C2816">
        <w:rPr>
          <w:szCs w:val="18"/>
        </w:rPr>
        <w:t xml:space="preserve">Feltet bliver automatisk udfyldt ud fra angivelsen i ’Oprindeligt beløb’ og ’Ansøgt beløb’. </w:t>
      </w:r>
    </w:p>
    <w:p w14:paraId="39FB0A69" w14:textId="77777777" w:rsidR="00033075" w:rsidRPr="006C2816" w:rsidRDefault="00033075" w:rsidP="00033075">
      <w:pPr>
        <w:pStyle w:val="Listeafsnit"/>
        <w:spacing w:line="276" w:lineRule="auto"/>
        <w:jc w:val="both"/>
        <w:textAlignment w:val="baseline"/>
        <w:rPr>
          <w:szCs w:val="18"/>
        </w:rPr>
      </w:pPr>
    </w:p>
    <w:p w14:paraId="6ECB39DB" w14:textId="77777777" w:rsidR="00033075" w:rsidRPr="006C2816" w:rsidRDefault="00033075" w:rsidP="00D66886">
      <w:pPr>
        <w:pStyle w:val="Listeafsnit"/>
        <w:numPr>
          <w:ilvl w:val="0"/>
          <w:numId w:val="19"/>
        </w:numPr>
        <w:spacing w:line="276" w:lineRule="auto"/>
        <w:jc w:val="both"/>
        <w:textAlignment w:val="baseline"/>
        <w:rPr>
          <w:b/>
          <w:color w:val="000000" w:themeColor="text1"/>
          <w:sz w:val="24"/>
          <w:szCs w:val="24"/>
        </w:rPr>
      </w:pPr>
      <w:r w:rsidRPr="006C2816">
        <w:rPr>
          <w:b/>
          <w:color w:val="000000" w:themeColor="text1"/>
          <w:sz w:val="24"/>
          <w:szCs w:val="24"/>
        </w:rPr>
        <w:t>Beskrivelse af post</w:t>
      </w:r>
    </w:p>
    <w:p w14:paraId="05776CFD" w14:textId="69331AF1" w:rsidR="00033075" w:rsidRPr="00E634C0" w:rsidRDefault="00033075" w:rsidP="00D47CCE">
      <w:pPr>
        <w:pStyle w:val="Listeafsnit"/>
        <w:spacing w:line="276" w:lineRule="auto"/>
        <w:jc w:val="both"/>
        <w:textAlignment w:val="baseline"/>
        <w:rPr>
          <w:color w:val="000000" w:themeColor="text1"/>
        </w:rPr>
      </w:pPr>
      <w:r w:rsidRPr="006C2816">
        <w:rPr>
          <w:color w:val="000000" w:themeColor="text1"/>
        </w:rPr>
        <w:t xml:space="preserve">Her skal du beskrive, hvad omkostningen konkret dækker over. </w:t>
      </w:r>
      <w:r w:rsidRPr="006C2816">
        <w:t xml:space="preserve">For alle omkostninger, der hver især er på 50.000 kr. og derover, skal du udfylde en redegørelse for tabsbegrænsningen heraf. </w:t>
      </w:r>
      <w:r w:rsidRPr="006C2816">
        <w:rPr>
          <w:color w:val="000000" w:themeColor="text1"/>
        </w:rPr>
        <w:t xml:space="preserve">Dette gøres i </w:t>
      </w:r>
      <w:r>
        <w:rPr>
          <w:color w:val="000000" w:themeColor="text1"/>
        </w:rPr>
        <w:t xml:space="preserve">skabelonen ”Redegørelse for tabsbegrænsnings og dokumentation for omkostninger over 50.000 kr.”, som kan hentes på </w:t>
      </w:r>
      <w:hyperlink r:id="rId25" w:history="1">
        <w:r w:rsidR="00D47CCE" w:rsidRPr="00440FB2">
          <w:rPr>
            <w:rStyle w:val="Hyperlink"/>
          </w:rPr>
          <w:t>www.slks.dk</w:t>
        </w:r>
      </w:hyperlink>
      <w:r w:rsidR="00D47CCE">
        <w:rPr>
          <w:color w:val="000000" w:themeColor="text1"/>
        </w:rPr>
        <w:t xml:space="preserve">. </w:t>
      </w:r>
      <w:r w:rsidRPr="00E634C0">
        <w:rPr>
          <w:color w:val="000000" w:themeColor="text1"/>
        </w:rPr>
        <w:t xml:space="preserve"> </w:t>
      </w:r>
    </w:p>
    <w:p w14:paraId="1E90AB99" w14:textId="77777777" w:rsidR="000F145B" w:rsidRDefault="000F145B" w:rsidP="000F145B">
      <w:pPr>
        <w:contextualSpacing w:val="0"/>
        <w:jc w:val="both"/>
      </w:pPr>
    </w:p>
    <w:p w14:paraId="19D0507A" w14:textId="77777777" w:rsidR="000F145B" w:rsidRPr="000F145B" w:rsidRDefault="0097640E" w:rsidP="000F145B">
      <w:pPr>
        <w:contextualSpacing w:val="0"/>
        <w:jc w:val="both"/>
        <w:rPr>
          <w:b/>
        </w:rPr>
      </w:pPr>
      <w:r w:rsidRPr="000F145B">
        <w:rPr>
          <w:b/>
        </w:rPr>
        <w:t xml:space="preserve">Særligt i forhold til billetindtægter, refusion og overflytning </w:t>
      </w:r>
    </w:p>
    <w:p w14:paraId="2C169D61" w14:textId="77777777" w:rsidR="000F145B" w:rsidRDefault="0097640E" w:rsidP="000F145B">
      <w:pPr>
        <w:contextualSpacing w:val="0"/>
        <w:jc w:val="both"/>
      </w:pPr>
      <w:r>
        <w:t xml:space="preserve">Hvis du har solgt billetter i forsalg, skal beløbet herpå angives som en direkte indtægt. Hvis du har refunderet eller overflyttet anvendelsesretten af billetterne solgt i forsalg, skal du angive beløbet på billetterne som en direkte omkostning. Du skal altid vedhæfte dokumentation for refusion og overflytning af billetter i den digitale ansøgningsblanket. </w:t>
      </w:r>
    </w:p>
    <w:p w14:paraId="15479A04" w14:textId="77777777" w:rsidR="000F145B" w:rsidRDefault="0097640E" w:rsidP="000F145B">
      <w:pPr>
        <w:contextualSpacing w:val="0"/>
        <w:jc w:val="both"/>
      </w:pPr>
      <w:r w:rsidRPr="000F145B">
        <w:rPr>
          <w:b/>
        </w:rPr>
        <w:t>OBS</w:t>
      </w:r>
      <w:r>
        <w:t xml:space="preserve">. </w:t>
      </w:r>
      <w:r w:rsidRPr="000F145B">
        <w:rPr>
          <w:i/>
        </w:rPr>
        <w:t>Når du angiver refusion og/eller overflytning af billetter solgt i forsalg, skal du udelukkende benytte feltet ’Ansøgt beløb’. Du skal desuden være opmærksom på, at der ikke skal redegøres for tabsbegrænsning vedrørende refusion og overflytning af billetter.</w:t>
      </w:r>
      <w:r>
        <w:t xml:space="preserve"> </w:t>
      </w:r>
    </w:p>
    <w:p w14:paraId="6A6CE72B" w14:textId="77777777" w:rsidR="000F145B" w:rsidRDefault="000F145B" w:rsidP="000F145B">
      <w:pPr>
        <w:contextualSpacing w:val="0"/>
        <w:jc w:val="both"/>
      </w:pPr>
    </w:p>
    <w:p w14:paraId="51DFF03B" w14:textId="77777777" w:rsidR="000F145B" w:rsidRDefault="0097640E" w:rsidP="000F145B">
      <w:pPr>
        <w:contextualSpacing w:val="0"/>
        <w:jc w:val="both"/>
      </w:pPr>
      <w:r w:rsidRPr="000F145B">
        <w:rPr>
          <w:b/>
        </w:rPr>
        <w:t>Angivelse af forventet underskud</w:t>
      </w:r>
      <w:r>
        <w:t xml:space="preserve"> </w:t>
      </w:r>
    </w:p>
    <w:p w14:paraId="36D62C85" w14:textId="77777777" w:rsidR="000F145B" w:rsidRDefault="0097640E" w:rsidP="000F145B">
      <w:pPr>
        <w:contextualSpacing w:val="0"/>
        <w:jc w:val="both"/>
      </w:pPr>
      <w:r>
        <w:t xml:space="preserve">Hvis du havde forventet, at dit arrangement ville have givet et underskud, skal det forventede underskud fratrækkes din kompensation. Der ydes alene kompensation for den del af underskuddet, som relaterer sig til </w:t>
      </w:r>
      <w:proofErr w:type="spellStart"/>
      <w:r>
        <w:t>coronavirus</w:t>
      </w:r>
      <w:proofErr w:type="spellEnd"/>
      <w:r>
        <w:t xml:space="preserve">/covid-19, men ikke for det i øvrigt forventede underskud. </w:t>
      </w:r>
    </w:p>
    <w:p w14:paraId="48DA40AA" w14:textId="77777777" w:rsidR="000F145B" w:rsidRDefault="0097640E" w:rsidP="000F145B">
      <w:pPr>
        <w:contextualSpacing w:val="0"/>
        <w:jc w:val="both"/>
      </w:pPr>
      <w:r>
        <w:t xml:space="preserve">Du skal angive det forventede underskud som en post under direkte indtægter. Det vil sige, at du i </w:t>
      </w:r>
      <w:proofErr w:type="spellStart"/>
      <w:r>
        <w:t>dropdown</w:t>
      </w:r>
      <w:proofErr w:type="spellEnd"/>
      <w:r>
        <w:t xml:space="preserve">-menuen under ’Direkte indtægter’ skal vælge posten ’Forventet underskud’ og herefter angive beløbet. Dermed modregnes det forventede underskud kompensationsbeløbet, da det netop ikke er et </w:t>
      </w:r>
      <w:proofErr w:type="spellStart"/>
      <w:r>
        <w:t>coronavirus</w:t>
      </w:r>
      <w:proofErr w:type="spellEnd"/>
      <w:r>
        <w:t xml:space="preserve">/covid-19 relateret tab, som skal kompenseres. </w:t>
      </w:r>
    </w:p>
    <w:p w14:paraId="74AC1A7E" w14:textId="634CAB13" w:rsidR="004C1A43" w:rsidRDefault="0097640E" w:rsidP="000F145B">
      <w:pPr>
        <w:contextualSpacing w:val="0"/>
        <w:jc w:val="both"/>
      </w:pPr>
      <w:r>
        <w:lastRenderedPageBreak/>
        <w:t xml:space="preserve">Hvis du havde planlagt flere arrangementer, kan det regnskabsmæssigt være nødvendigt at se på senest afsluttede regnskab og isolere underskuddet for alle regnskabsårets arrangementer. Derefter skal du dividere med antallet af arrangementer for at beregne underskuddet pr. arrangement. Der skal justeres for kendte ændringer til forudsætningerne i det aktuelle regnskabsår, og det endelige beløb indtastes som en direkte indtægt for hvert aflyst arrangement. Resultatet bliver, at der alene kompenseres op til det forventede resultat, før </w:t>
      </w:r>
      <w:proofErr w:type="spellStart"/>
      <w:r>
        <w:t>coronavirus</w:t>
      </w:r>
      <w:proofErr w:type="spellEnd"/>
      <w:r>
        <w:t>/covid-19 påvirkede virksomhedens omsætning.</w:t>
      </w:r>
    </w:p>
    <w:p w14:paraId="0F4BDD22" w14:textId="77777777" w:rsidR="00AA63C2" w:rsidRDefault="00AA63C2" w:rsidP="000F145B">
      <w:pPr>
        <w:contextualSpacing w:val="0"/>
        <w:jc w:val="both"/>
      </w:pPr>
    </w:p>
    <w:p w14:paraId="77C64C0B" w14:textId="7D660FC4" w:rsidR="00E94C3B" w:rsidRPr="00030DED" w:rsidRDefault="00E94C3B" w:rsidP="00E94C3B">
      <w:pPr>
        <w:pStyle w:val="Overskrift1"/>
        <w:spacing w:line="276" w:lineRule="auto"/>
        <w:rPr>
          <w:rFonts w:cs="Segoe UI"/>
          <w:sz w:val="32"/>
          <w:szCs w:val="32"/>
        </w:rPr>
      </w:pPr>
      <w:bookmarkStart w:id="24" w:name="_Toc57739063"/>
      <w:bookmarkStart w:id="25" w:name="_Toc57739218"/>
      <w:bookmarkStart w:id="26" w:name="_Toc61278650"/>
      <w:bookmarkStart w:id="27" w:name="_Toc62204690"/>
      <w:r w:rsidRPr="00030DED">
        <w:rPr>
          <w:rFonts w:cs="Segoe UI"/>
          <w:sz w:val="32"/>
          <w:szCs w:val="32"/>
        </w:rPr>
        <w:t>Regnskab</w:t>
      </w:r>
      <w:r w:rsidR="00033075" w:rsidRPr="00030DED">
        <w:rPr>
          <w:rFonts w:cs="Segoe UI"/>
          <w:sz w:val="32"/>
          <w:szCs w:val="32"/>
        </w:rPr>
        <w:t>sskabelon</w:t>
      </w:r>
      <w:r w:rsidRPr="00030DED">
        <w:rPr>
          <w:rFonts w:cs="Segoe UI"/>
          <w:sz w:val="32"/>
          <w:szCs w:val="32"/>
        </w:rPr>
        <w:t> 2 – Indirekte poster</w:t>
      </w:r>
      <w:bookmarkEnd w:id="24"/>
      <w:bookmarkEnd w:id="25"/>
      <w:bookmarkEnd w:id="26"/>
      <w:bookmarkEnd w:id="27"/>
    </w:p>
    <w:p w14:paraId="0D602C19" w14:textId="305D8756" w:rsidR="00E94C3B" w:rsidRPr="006C2816" w:rsidRDefault="00E94C3B" w:rsidP="00E94C3B">
      <w:pPr>
        <w:spacing w:line="276" w:lineRule="auto"/>
        <w:jc w:val="both"/>
        <w:textAlignment w:val="baseline"/>
      </w:pPr>
      <w:r w:rsidRPr="006C2816">
        <w:t xml:space="preserve">Hvis du søger om kompensation vedrørende indirekte indtægter og omkostninger relateret til dit arrangement, skal du udfylde </w:t>
      </w:r>
      <w:r w:rsidR="00033075">
        <w:t>Slots- og Kulturstyrelsens</w:t>
      </w:r>
      <w:r w:rsidRPr="006C2816">
        <w:t xml:space="preserve"> skabelon ’Regnskab</w:t>
      </w:r>
      <w:r w:rsidR="00033075">
        <w:t>sskabelon</w:t>
      </w:r>
      <w:r w:rsidRPr="006C2816">
        <w:t xml:space="preserve"> 2 – Indirekte poster’ og vedhæfte den i den digitale ansøgningsblanket. </w:t>
      </w:r>
    </w:p>
    <w:p w14:paraId="3D88765A" w14:textId="77777777" w:rsidR="00E94C3B" w:rsidRPr="006C2816" w:rsidRDefault="00E94C3B" w:rsidP="00E94C3B">
      <w:pPr>
        <w:spacing w:line="276" w:lineRule="auto"/>
        <w:jc w:val="both"/>
        <w:textAlignment w:val="baseline"/>
      </w:pPr>
    </w:p>
    <w:p w14:paraId="3731282C" w14:textId="5D360430" w:rsidR="00E94C3B" w:rsidRPr="006C2816" w:rsidRDefault="00E94C3B" w:rsidP="00E94C3B">
      <w:pPr>
        <w:spacing w:line="276" w:lineRule="auto"/>
        <w:jc w:val="both"/>
        <w:textAlignment w:val="baseline"/>
      </w:pPr>
      <w:r w:rsidRPr="006C2816">
        <w:t>Bemærk, at du kun skal opgøre de indirekte indtægter og omkostninger én gang for den samlede ansøgning, der indeholder alle arrangementer. Det fungerer således anderledes end for de direkte indtægter og omkostninger, som skal opgøres pr. arrangement, på hver sit ark, i ’Regnskab</w:t>
      </w:r>
      <w:r w:rsidR="00033075">
        <w:t>sskabelon</w:t>
      </w:r>
      <w:r w:rsidRPr="006C2816">
        <w:t xml:space="preserve"> 1’. </w:t>
      </w:r>
    </w:p>
    <w:p w14:paraId="73DEF2C7" w14:textId="77777777" w:rsidR="00E94C3B" w:rsidRPr="006C2816" w:rsidRDefault="00E94C3B" w:rsidP="00E94C3B">
      <w:pPr>
        <w:spacing w:line="276" w:lineRule="auto"/>
        <w:jc w:val="both"/>
        <w:textAlignment w:val="baseline"/>
        <w:rPr>
          <w:b/>
          <w:bCs/>
          <w:color w:val="000000"/>
          <w:sz w:val="18"/>
          <w:szCs w:val="18"/>
        </w:rPr>
      </w:pPr>
      <w:r w:rsidRPr="006C2816">
        <w:rPr>
          <w:b/>
          <w:bCs/>
          <w:szCs w:val="24"/>
        </w:rPr>
        <w:t> </w:t>
      </w:r>
    </w:p>
    <w:p w14:paraId="4B14B17B" w14:textId="4649B281" w:rsidR="00E94C3B" w:rsidRPr="006C2816" w:rsidRDefault="00E94C3B" w:rsidP="00E94C3B">
      <w:pPr>
        <w:spacing w:line="276" w:lineRule="auto"/>
        <w:jc w:val="both"/>
        <w:textAlignment w:val="baseline"/>
      </w:pPr>
      <w:r w:rsidRPr="006C2816">
        <w:t xml:space="preserve">Læs mere om, hvordan de indirekte indtægter og omkostninger beregnes i </w:t>
      </w:r>
      <w:r w:rsidR="00030DED">
        <w:t>’</w:t>
      </w:r>
      <w:proofErr w:type="spellStart"/>
      <w:r w:rsidR="00033075" w:rsidRPr="00030DED">
        <w:rPr>
          <w:i/>
        </w:rPr>
        <w:t>Appendix</w:t>
      </w:r>
      <w:proofErr w:type="spellEnd"/>
      <w:r w:rsidRPr="00030DED">
        <w:rPr>
          <w:i/>
        </w:rPr>
        <w:t xml:space="preserve"> 3 – Indirekte indtægter og omkostninger</w:t>
      </w:r>
      <w:r w:rsidRPr="006C2816">
        <w:t xml:space="preserve">’. </w:t>
      </w:r>
    </w:p>
    <w:p w14:paraId="73E998D1" w14:textId="77777777" w:rsidR="00E94C3B" w:rsidRPr="006C2816" w:rsidRDefault="00E94C3B" w:rsidP="00E94C3B">
      <w:pPr>
        <w:spacing w:line="276" w:lineRule="auto"/>
        <w:jc w:val="both"/>
        <w:textAlignment w:val="baseline"/>
      </w:pPr>
    </w:p>
    <w:p w14:paraId="639881A9" w14:textId="0D2114C1" w:rsidR="00E94C3B" w:rsidRPr="006C2816" w:rsidRDefault="00E94C3B" w:rsidP="00E94C3B">
      <w:pPr>
        <w:spacing w:line="276" w:lineRule="auto"/>
        <w:jc w:val="both"/>
        <w:textAlignment w:val="baseline"/>
      </w:pPr>
      <w:r w:rsidRPr="006C2816">
        <w:t>I det øverste felt i ’Regnskab</w:t>
      </w:r>
      <w:r w:rsidR="00033075">
        <w:t>sskabelon</w:t>
      </w:r>
      <w:r w:rsidRPr="006C2816">
        <w:t xml:space="preserve"> 2’ skal du angive:</w:t>
      </w:r>
    </w:p>
    <w:p w14:paraId="6CB3146C" w14:textId="77777777" w:rsidR="00E94C3B" w:rsidRPr="006C2816" w:rsidRDefault="00E94C3B" w:rsidP="00E94C3B">
      <w:pPr>
        <w:spacing w:line="276" w:lineRule="auto"/>
        <w:jc w:val="both"/>
        <w:textAlignment w:val="baseline"/>
      </w:pPr>
    </w:p>
    <w:p w14:paraId="2D235FE2" w14:textId="77777777" w:rsidR="00E94C3B" w:rsidRPr="006C2816" w:rsidRDefault="00E94C3B" w:rsidP="00E94C3B">
      <w:pPr>
        <w:spacing w:line="276" w:lineRule="auto"/>
        <w:jc w:val="both"/>
        <w:textAlignment w:val="baseline"/>
      </w:pPr>
      <w:r w:rsidRPr="006C2816">
        <w:rPr>
          <w:noProof/>
          <w:lang w:eastAsia="da-DK"/>
        </w:rPr>
        <w:drawing>
          <wp:inline distT="0" distB="0" distL="0" distR="0" wp14:anchorId="24D34B9D" wp14:editId="59089529">
            <wp:extent cx="5147590" cy="1209368"/>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472" t="25622" r="20471" b="44702"/>
                    <a:stretch/>
                  </pic:blipFill>
                  <pic:spPr bwMode="auto">
                    <a:xfrm>
                      <a:off x="0" y="0"/>
                      <a:ext cx="5259679" cy="1235702"/>
                    </a:xfrm>
                    <a:prstGeom prst="rect">
                      <a:avLst/>
                    </a:prstGeom>
                    <a:ln>
                      <a:noFill/>
                    </a:ln>
                    <a:extLst>
                      <a:ext uri="{53640926-AAD7-44D8-BBD7-CCE9431645EC}">
                        <a14:shadowObscured xmlns:a14="http://schemas.microsoft.com/office/drawing/2010/main"/>
                      </a:ext>
                    </a:extLst>
                  </pic:spPr>
                </pic:pic>
              </a:graphicData>
            </a:graphic>
          </wp:inline>
        </w:drawing>
      </w:r>
    </w:p>
    <w:p w14:paraId="41222343" w14:textId="77777777" w:rsidR="00E94C3B" w:rsidRPr="006C2816" w:rsidRDefault="00E94C3B" w:rsidP="00E94C3B">
      <w:pPr>
        <w:pStyle w:val="Listeafsnit"/>
        <w:spacing w:line="276" w:lineRule="auto"/>
        <w:jc w:val="both"/>
        <w:textAlignment w:val="baseline"/>
        <w:rPr>
          <w:b/>
          <w:sz w:val="24"/>
          <w:szCs w:val="24"/>
        </w:rPr>
      </w:pPr>
    </w:p>
    <w:p w14:paraId="55AFAA17"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CVR-nummer</w:t>
      </w:r>
    </w:p>
    <w:p w14:paraId="4F1D0BA5" w14:textId="77777777" w:rsidR="00E94C3B" w:rsidRPr="006C2816" w:rsidRDefault="00E94C3B" w:rsidP="00E94C3B">
      <w:pPr>
        <w:pStyle w:val="Listeafsnit"/>
        <w:spacing w:line="276" w:lineRule="auto"/>
        <w:jc w:val="both"/>
        <w:textAlignment w:val="baseline"/>
      </w:pPr>
      <w:r w:rsidRPr="006C2816">
        <w:t xml:space="preserve">Angiv CVR-nummer på virksomheden, der søges om kompensation for. </w:t>
      </w:r>
    </w:p>
    <w:p w14:paraId="2854AA3C" w14:textId="77777777" w:rsidR="00E94C3B" w:rsidRPr="006C2816" w:rsidRDefault="00E94C3B" w:rsidP="00E94C3B">
      <w:pPr>
        <w:pStyle w:val="Listeafsnit"/>
        <w:spacing w:line="276" w:lineRule="auto"/>
        <w:jc w:val="both"/>
        <w:textAlignment w:val="baseline"/>
      </w:pPr>
    </w:p>
    <w:p w14:paraId="53138BD9"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 xml:space="preserve">Uddybet begrundelse for anvendte fordelingsnøgler </w:t>
      </w:r>
    </w:p>
    <w:p w14:paraId="2FE8EBAF" w14:textId="77777777" w:rsidR="00E94C3B" w:rsidRPr="006C2816" w:rsidRDefault="00E94C3B" w:rsidP="00E32B91">
      <w:pPr>
        <w:spacing w:line="276" w:lineRule="auto"/>
        <w:ind w:left="360"/>
        <w:jc w:val="both"/>
        <w:textAlignment w:val="baseline"/>
      </w:pPr>
      <w:r w:rsidRPr="006C2816">
        <w:t>Uddyb her baggrunden for udregningen af fordelingsnøglerne, som du har anvendt til de indirekte indtægter og omkostninger. Du skal sandsynliggøre, at andelen af omkostningerne medtaget i ansøgningen ville have været finansieret af arrangementet/</w:t>
      </w:r>
      <w:proofErr w:type="spellStart"/>
      <w:r w:rsidRPr="006C2816">
        <w:t>erne</w:t>
      </w:r>
      <w:proofErr w:type="spellEnd"/>
      <w:r w:rsidRPr="006C2816">
        <w:t xml:space="preserve">. </w:t>
      </w:r>
    </w:p>
    <w:p w14:paraId="15A668FA" w14:textId="77777777" w:rsidR="00E94C3B" w:rsidRPr="006C2816" w:rsidRDefault="00E94C3B" w:rsidP="00E94C3B">
      <w:pPr>
        <w:pStyle w:val="Listeafsnit"/>
        <w:spacing w:line="276" w:lineRule="auto"/>
        <w:jc w:val="both"/>
        <w:textAlignment w:val="baseline"/>
      </w:pPr>
    </w:p>
    <w:p w14:paraId="2C15EE7A" w14:textId="77777777" w:rsidR="00E94C3B" w:rsidRPr="006C2816" w:rsidRDefault="00E94C3B" w:rsidP="00E94C3B">
      <w:pPr>
        <w:pStyle w:val="Listeafsnit"/>
        <w:spacing w:line="276" w:lineRule="auto"/>
        <w:jc w:val="both"/>
        <w:textAlignment w:val="baseline"/>
      </w:pPr>
      <w:r w:rsidRPr="006C2816" w:rsidDel="00BA2A27">
        <w:rPr>
          <w:noProof/>
          <w:lang w:eastAsia="da-DK"/>
        </w:rPr>
        <w:lastRenderedPageBreak/>
        <w:drawing>
          <wp:inline distT="0" distB="0" distL="0" distR="0" wp14:anchorId="394F188B" wp14:editId="2A6D4D63">
            <wp:extent cx="5147590" cy="1209368"/>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472" t="25622" r="20471" b="44702"/>
                    <a:stretch/>
                  </pic:blipFill>
                  <pic:spPr bwMode="auto">
                    <a:xfrm>
                      <a:off x="0" y="0"/>
                      <a:ext cx="5259679" cy="1235702"/>
                    </a:xfrm>
                    <a:prstGeom prst="rect">
                      <a:avLst/>
                    </a:prstGeom>
                    <a:ln>
                      <a:noFill/>
                    </a:ln>
                    <a:extLst>
                      <a:ext uri="{53640926-AAD7-44D8-BBD7-CCE9431645EC}">
                        <a14:shadowObscured xmlns:a14="http://schemas.microsoft.com/office/drawing/2010/main"/>
                      </a:ext>
                    </a:extLst>
                  </pic:spPr>
                </pic:pic>
              </a:graphicData>
            </a:graphic>
          </wp:inline>
        </w:drawing>
      </w:r>
    </w:p>
    <w:p w14:paraId="606A85E0" w14:textId="77777777" w:rsidR="00E94C3B" w:rsidRPr="006C2816" w:rsidRDefault="00E94C3B" w:rsidP="00E94C3B">
      <w:pPr>
        <w:spacing w:line="276" w:lineRule="auto"/>
        <w:jc w:val="both"/>
        <w:textAlignment w:val="baseline"/>
      </w:pPr>
    </w:p>
    <w:p w14:paraId="719ECE1F" w14:textId="77777777" w:rsidR="00E94C3B" w:rsidRPr="006C2816" w:rsidRDefault="00E94C3B" w:rsidP="00E94C3B">
      <w:pPr>
        <w:spacing w:line="276" w:lineRule="auto"/>
        <w:jc w:val="both"/>
        <w:textAlignment w:val="baseline"/>
      </w:pPr>
      <w:r w:rsidRPr="006C2816">
        <w:t>Under felterne for indirekte indtægter og omkostninger skal du angive følgende:</w:t>
      </w:r>
    </w:p>
    <w:p w14:paraId="74565CBE" w14:textId="77777777" w:rsidR="00E94C3B" w:rsidRPr="006C2816" w:rsidRDefault="00E94C3B" w:rsidP="00E94C3B">
      <w:pPr>
        <w:spacing w:line="276" w:lineRule="auto"/>
        <w:jc w:val="both"/>
        <w:textAlignment w:val="baseline"/>
      </w:pPr>
    </w:p>
    <w:p w14:paraId="3030CB01" w14:textId="77777777" w:rsidR="00E94C3B" w:rsidRPr="006C2816" w:rsidRDefault="00E94C3B" w:rsidP="00E94C3B">
      <w:pPr>
        <w:spacing w:line="276" w:lineRule="auto"/>
        <w:jc w:val="both"/>
        <w:textAlignment w:val="baseline"/>
      </w:pPr>
      <w:r w:rsidRPr="006C2816">
        <w:rPr>
          <w:noProof/>
          <w:lang w:eastAsia="da-DK"/>
        </w:rPr>
        <w:drawing>
          <wp:inline distT="0" distB="0" distL="0" distR="0" wp14:anchorId="3E3E8DFB" wp14:editId="00D9A6D0">
            <wp:extent cx="5880100" cy="857246"/>
            <wp:effectExtent l="19050" t="19050" r="6350" b="1968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1258" t="37033" r="22762" b="49501"/>
                    <a:stretch/>
                  </pic:blipFill>
                  <pic:spPr bwMode="auto">
                    <a:xfrm>
                      <a:off x="0" y="0"/>
                      <a:ext cx="5910665" cy="8617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E8A114" w14:textId="77777777" w:rsidR="00E94C3B" w:rsidRPr="006C2816" w:rsidRDefault="00E94C3B" w:rsidP="00E94C3B">
      <w:pPr>
        <w:spacing w:line="276" w:lineRule="auto"/>
        <w:jc w:val="both"/>
        <w:textAlignment w:val="baseline"/>
        <w:rPr>
          <w:b/>
          <w:bCs/>
        </w:rPr>
      </w:pPr>
    </w:p>
    <w:p w14:paraId="2978738E"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Indtægt / Omkostning</w:t>
      </w:r>
    </w:p>
    <w:p w14:paraId="0CF5C8A9" w14:textId="77777777" w:rsidR="00E94C3B" w:rsidRPr="006C2816" w:rsidRDefault="00E94C3B" w:rsidP="00E94C3B">
      <w:pPr>
        <w:pStyle w:val="Listeafsnit"/>
        <w:spacing w:line="276" w:lineRule="auto"/>
        <w:jc w:val="both"/>
        <w:textAlignment w:val="baseline"/>
      </w:pPr>
      <w:r w:rsidRPr="006C2816">
        <w:t>Angiv navnet på den pågældende indtægt eller omkostning.</w:t>
      </w:r>
    </w:p>
    <w:p w14:paraId="4C1FA61A" w14:textId="77777777" w:rsidR="00E94C3B" w:rsidRPr="006C2816" w:rsidRDefault="00E94C3B" w:rsidP="00E94C3B">
      <w:pPr>
        <w:pStyle w:val="Listeafsnit"/>
        <w:spacing w:line="276" w:lineRule="auto"/>
        <w:jc w:val="both"/>
        <w:textAlignment w:val="baseline"/>
      </w:pPr>
    </w:p>
    <w:p w14:paraId="753421D0"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Beløb</w:t>
      </w:r>
    </w:p>
    <w:p w14:paraId="6C0217C1" w14:textId="77777777" w:rsidR="00E94C3B" w:rsidRPr="006C2816" w:rsidRDefault="00E94C3B" w:rsidP="00E94C3B">
      <w:pPr>
        <w:pStyle w:val="Listeafsnit"/>
        <w:spacing w:line="276" w:lineRule="auto"/>
        <w:jc w:val="both"/>
        <w:textAlignment w:val="baseline"/>
      </w:pPr>
      <w:r w:rsidRPr="006C2816">
        <w:t xml:space="preserve">Angiv det samlede beløb indtægten og/eller omkostningen, som beskrevet på s. 14-15 i denne ansøgningsvejledning.  </w:t>
      </w:r>
    </w:p>
    <w:p w14:paraId="2756363C" w14:textId="77777777" w:rsidR="00E94C3B" w:rsidRPr="006C2816" w:rsidRDefault="00E94C3B" w:rsidP="00E94C3B">
      <w:pPr>
        <w:pStyle w:val="Listeafsnit"/>
        <w:spacing w:line="276" w:lineRule="auto"/>
        <w:jc w:val="both"/>
        <w:textAlignment w:val="baseline"/>
      </w:pPr>
    </w:p>
    <w:p w14:paraId="316B5DA9"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 xml:space="preserve">Fordelingsnøgle i % </w:t>
      </w:r>
    </w:p>
    <w:p w14:paraId="7EF4E944" w14:textId="77777777" w:rsidR="00E94C3B" w:rsidRPr="006C2816" w:rsidRDefault="00E94C3B" w:rsidP="00E94C3B">
      <w:pPr>
        <w:pStyle w:val="Listeafsnit"/>
        <w:spacing w:line="276" w:lineRule="auto"/>
        <w:jc w:val="both"/>
      </w:pPr>
      <w:r w:rsidRPr="006C2816">
        <w:t xml:space="preserve">Indtast fordelingsnøglen som anvendes for de indirekte indtægter og omkostninger. Læs mere om fordelingsnøgler på s. 14-15 i denne ansøgningsvejledning og ’Bilag 3 – Indirekte indtægter og omkostninger’ anvender. </w:t>
      </w:r>
    </w:p>
    <w:p w14:paraId="14A5E3D8" w14:textId="77777777" w:rsidR="00E94C3B" w:rsidRPr="006C2816" w:rsidRDefault="00E94C3B" w:rsidP="00E94C3B">
      <w:pPr>
        <w:pStyle w:val="Listeafsnit"/>
        <w:spacing w:line="276" w:lineRule="auto"/>
        <w:jc w:val="both"/>
      </w:pPr>
    </w:p>
    <w:p w14:paraId="3B229EF9"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 xml:space="preserve">Andel </w:t>
      </w:r>
    </w:p>
    <w:p w14:paraId="3A399791" w14:textId="77777777" w:rsidR="00E94C3B" w:rsidRPr="006C2816" w:rsidRDefault="00E94C3B" w:rsidP="00E94C3B">
      <w:pPr>
        <w:pStyle w:val="Listeafsnit"/>
        <w:spacing w:line="276" w:lineRule="auto"/>
        <w:jc w:val="both"/>
        <w:textAlignment w:val="baseline"/>
      </w:pPr>
      <w:r w:rsidRPr="006C2816">
        <w:t>Dette felt udregner beløbet, som du søger om kompensation for</w:t>
      </w:r>
    </w:p>
    <w:p w14:paraId="4E7858BC" w14:textId="77777777" w:rsidR="00E94C3B" w:rsidRPr="006C2816" w:rsidRDefault="00E94C3B" w:rsidP="00E94C3B">
      <w:pPr>
        <w:pStyle w:val="Listeafsnit"/>
        <w:spacing w:line="276" w:lineRule="auto"/>
        <w:jc w:val="both"/>
        <w:textAlignment w:val="baseline"/>
      </w:pPr>
    </w:p>
    <w:p w14:paraId="79F113F0" w14:textId="77777777" w:rsidR="00E94C3B" w:rsidRPr="006C2816" w:rsidRDefault="00E94C3B" w:rsidP="00D66886">
      <w:pPr>
        <w:pStyle w:val="Listeafsnit"/>
        <w:numPr>
          <w:ilvl w:val="0"/>
          <w:numId w:val="20"/>
        </w:numPr>
        <w:spacing w:line="276" w:lineRule="auto"/>
        <w:jc w:val="both"/>
        <w:rPr>
          <w:b/>
          <w:sz w:val="24"/>
          <w:szCs w:val="24"/>
        </w:rPr>
      </w:pPr>
      <w:r w:rsidRPr="006C2816">
        <w:rPr>
          <w:b/>
          <w:sz w:val="24"/>
          <w:szCs w:val="24"/>
        </w:rPr>
        <w:t xml:space="preserve">Beskrivelse af fordelingsnøgle </w:t>
      </w:r>
    </w:p>
    <w:p w14:paraId="3096D0C1" w14:textId="77777777" w:rsidR="00E94C3B" w:rsidRPr="006C2816" w:rsidRDefault="00E94C3B" w:rsidP="00E94C3B">
      <w:pPr>
        <w:pStyle w:val="Listeafsnit"/>
        <w:spacing w:line="276" w:lineRule="auto"/>
        <w:jc w:val="both"/>
      </w:pPr>
      <w:r w:rsidRPr="006C2816">
        <w:t>Redegør for udregningen af den anvendte fordelingsnøgle og for indholdet i posten.</w:t>
      </w:r>
    </w:p>
    <w:p w14:paraId="543422ED" w14:textId="366DD7D5" w:rsidR="00E94C3B" w:rsidRDefault="00E94C3B" w:rsidP="000F145B">
      <w:pPr>
        <w:contextualSpacing w:val="0"/>
        <w:jc w:val="both"/>
      </w:pPr>
    </w:p>
    <w:p w14:paraId="2EFDE397" w14:textId="77777777" w:rsidR="00E94C3B" w:rsidRPr="00CD2CA5" w:rsidRDefault="00E94C3B" w:rsidP="000F145B">
      <w:pPr>
        <w:contextualSpacing w:val="0"/>
        <w:jc w:val="both"/>
      </w:pPr>
    </w:p>
    <w:p w14:paraId="09815B79" w14:textId="77777777" w:rsidR="005B77C5" w:rsidRPr="00033075" w:rsidRDefault="006D3B0A" w:rsidP="005B77C5">
      <w:pPr>
        <w:pStyle w:val="Overskrift1"/>
        <w:jc w:val="both"/>
        <w:rPr>
          <w:rFonts w:eastAsia="Segoe UI"/>
          <w:sz w:val="32"/>
          <w:szCs w:val="32"/>
        </w:rPr>
      </w:pPr>
      <w:bookmarkStart w:id="28" w:name="_Toc62204691"/>
      <w:r w:rsidRPr="00033075">
        <w:rPr>
          <w:rFonts w:eastAsia="Segoe UI"/>
          <w:sz w:val="32"/>
          <w:szCs w:val="32"/>
        </w:rPr>
        <w:t>4</w:t>
      </w:r>
      <w:r w:rsidR="005B77C5" w:rsidRPr="00033075">
        <w:rPr>
          <w:rFonts w:eastAsia="Segoe UI"/>
          <w:sz w:val="32"/>
          <w:szCs w:val="32"/>
        </w:rPr>
        <w:t>. Revisorerklæring</w:t>
      </w:r>
      <w:bookmarkEnd w:id="28"/>
      <w:r w:rsidR="005B77C5" w:rsidRPr="00033075">
        <w:rPr>
          <w:rFonts w:eastAsia="Segoe UI"/>
          <w:sz w:val="32"/>
          <w:szCs w:val="32"/>
        </w:rPr>
        <w:t xml:space="preserve"> </w:t>
      </w:r>
    </w:p>
    <w:p w14:paraId="55861CA9" w14:textId="77777777" w:rsidR="00E94C3B" w:rsidRPr="006C2816" w:rsidRDefault="00E94C3B" w:rsidP="00E94C3B">
      <w:pPr>
        <w:spacing w:line="276" w:lineRule="auto"/>
        <w:contextualSpacing w:val="0"/>
        <w:jc w:val="both"/>
        <w:rPr>
          <w:rFonts w:eastAsia="Segoe UI"/>
        </w:rPr>
      </w:pPr>
      <w:r w:rsidRPr="006C2816">
        <w:rPr>
          <w:rFonts w:eastAsia="Segoe UI"/>
        </w:rPr>
        <w:t xml:space="preserve">Hvis din virksomheds samlede ansøgning om kompensation under arrangørordningen overstiger 500.000 kr., </w:t>
      </w:r>
      <w:r w:rsidRPr="006C2816">
        <w:rPr>
          <w:rFonts w:eastAsia="Segoe UI"/>
          <w:u w:val="single"/>
        </w:rPr>
        <w:t>skal</w:t>
      </w:r>
      <w:r w:rsidRPr="006C2816">
        <w:rPr>
          <w:rFonts w:eastAsia="Segoe UI"/>
        </w:rPr>
        <w:t xml:space="preserve"> ansøgningen ledsages af en erklæring fra en godkendt uafhængig revisor. </w:t>
      </w:r>
    </w:p>
    <w:p w14:paraId="15066899" w14:textId="77777777" w:rsidR="00E94C3B" w:rsidRPr="006C2816" w:rsidRDefault="00E94C3B" w:rsidP="00E94C3B">
      <w:pPr>
        <w:spacing w:line="276" w:lineRule="auto"/>
        <w:contextualSpacing w:val="0"/>
        <w:jc w:val="both"/>
        <w:rPr>
          <w:rFonts w:eastAsia="Segoe UI"/>
        </w:rPr>
      </w:pPr>
      <w:r w:rsidRPr="006C2816">
        <w:rPr>
          <w:rFonts w:eastAsia="Segoe UI"/>
        </w:rPr>
        <w:lastRenderedPageBreak/>
        <w:t xml:space="preserve">Hvis din virksomhed har ansøgt ad flere omgange, og det samlede ansøgte kompensationsbeløb er over 500.000 kr., så skal du ligeledes have udarbejdet en revisorerklæring, der skal vedhæftes ansøgningen.  </w:t>
      </w:r>
    </w:p>
    <w:p w14:paraId="64694B19" w14:textId="06845315" w:rsidR="008F44BD" w:rsidRDefault="008F44BD" w:rsidP="008F44BD">
      <w:pPr>
        <w:spacing w:before="240"/>
        <w:contextualSpacing w:val="0"/>
        <w:jc w:val="both"/>
        <w:rPr>
          <w:rStyle w:val="Hyperlink"/>
          <w:lang w:eastAsia="da-DK"/>
        </w:rPr>
      </w:pPr>
      <w:r>
        <w:rPr>
          <w:lang w:eastAsia="da-DK"/>
        </w:rPr>
        <w:t>Slots- og Kulturstyrelsen</w:t>
      </w:r>
      <w:r w:rsidRPr="00447398">
        <w:rPr>
          <w:lang w:eastAsia="da-DK"/>
        </w:rPr>
        <w:t xml:space="preserve"> har udarbejdet en skabelon til revisorerklæringen for </w:t>
      </w:r>
      <w:r>
        <w:rPr>
          <w:lang w:eastAsia="da-DK"/>
        </w:rPr>
        <w:t>kompensations</w:t>
      </w:r>
      <w:r w:rsidRPr="00447398">
        <w:rPr>
          <w:lang w:eastAsia="da-DK"/>
        </w:rPr>
        <w:t xml:space="preserve">ordningen, som </w:t>
      </w:r>
      <w:r>
        <w:rPr>
          <w:lang w:eastAsia="da-DK"/>
        </w:rPr>
        <w:t xml:space="preserve">du </w:t>
      </w:r>
      <w:r w:rsidRPr="00447398">
        <w:rPr>
          <w:lang w:eastAsia="da-DK"/>
        </w:rPr>
        <w:t xml:space="preserve">skal anvende. Den </w:t>
      </w:r>
      <w:r w:rsidR="00817A24">
        <w:rPr>
          <w:lang w:eastAsia="da-DK"/>
        </w:rPr>
        <w:t xml:space="preserve">kan du finde </w:t>
      </w:r>
      <w:hyperlink r:id="rId28" w:tooltip="Link til revisorerklæring" w:history="1">
        <w:r w:rsidR="00817A24" w:rsidRPr="00817A24">
          <w:rPr>
            <w:rStyle w:val="Hyperlink"/>
            <w:lang w:eastAsia="da-DK"/>
          </w:rPr>
          <w:t>her</w:t>
        </w:r>
      </w:hyperlink>
      <w:r w:rsidRPr="00817A24">
        <w:rPr>
          <w:lang w:eastAsia="da-DK"/>
        </w:rPr>
        <w:t>.</w:t>
      </w:r>
      <w:r>
        <w:rPr>
          <w:lang w:eastAsia="da-DK"/>
        </w:rPr>
        <w:t xml:space="preserve"> </w:t>
      </w:r>
      <w:r w:rsidRPr="00447398">
        <w:t xml:space="preserve">Du kan finde en uafhængig, godkendt revisor på Det Centrale Virksomhedsregister: </w:t>
      </w:r>
      <w:hyperlink r:id="rId29" w:tooltip="#AutoGenerate" w:history="1">
        <w:r w:rsidRPr="00447398">
          <w:rPr>
            <w:rStyle w:val="Hyperlink"/>
            <w:lang w:eastAsia="da-DK"/>
          </w:rPr>
          <w:t>Find u</w:t>
        </w:r>
        <w:r>
          <w:rPr>
            <w:rStyle w:val="Hyperlink"/>
            <w:lang w:eastAsia="da-DK"/>
          </w:rPr>
          <w:t>af</w:t>
        </w:r>
        <w:r w:rsidRPr="00447398">
          <w:rPr>
            <w:rStyle w:val="Hyperlink"/>
            <w:lang w:eastAsia="da-DK"/>
          </w:rPr>
          <w:t>hængig godkendt revisor</w:t>
        </w:r>
      </w:hyperlink>
      <w:r>
        <w:rPr>
          <w:rStyle w:val="Hyperlink"/>
          <w:lang w:eastAsia="da-DK"/>
        </w:rPr>
        <w:t>.</w:t>
      </w:r>
    </w:p>
    <w:p w14:paraId="3672EDA7" w14:textId="32816646" w:rsidR="008F44BD" w:rsidRPr="00447398" w:rsidRDefault="008F44BD" w:rsidP="008F44BD">
      <w:pPr>
        <w:spacing w:before="240"/>
        <w:contextualSpacing w:val="0"/>
        <w:jc w:val="both"/>
        <w:rPr>
          <w:lang w:eastAsia="da-DK"/>
        </w:rPr>
      </w:pPr>
      <w:r w:rsidRPr="00810D7E">
        <w:t>Slots- og Kulturstyrelsen har endvidere udarbejdet en vejledning</w:t>
      </w:r>
      <w:r w:rsidR="00EE39B2">
        <w:t xml:space="preserve"> til revisor, som du </w:t>
      </w:r>
      <w:hyperlink r:id="rId30" w:tooltip="Link til vejledning til revisor" w:history="1">
        <w:r w:rsidRPr="00977638">
          <w:rPr>
            <w:rStyle w:val="Hyperlink"/>
          </w:rPr>
          <w:t>her</w:t>
        </w:r>
      </w:hyperlink>
      <w:r w:rsidRPr="00977638">
        <w:t>.</w:t>
      </w:r>
    </w:p>
    <w:p w14:paraId="4EA47EA8" w14:textId="77777777" w:rsidR="00E94C3B" w:rsidRPr="006C2816" w:rsidRDefault="00E94C3B" w:rsidP="00E94C3B">
      <w:pPr>
        <w:spacing w:line="276" w:lineRule="auto"/>
        <w:jc w:val="both"/>
        <w:rPr>
          <w:rFonts w:eastAsia="Segoe UI"/>
          <w:b/>
          <w:sz w:val="24"/>
          <w:szCs w:val="24"/>
        </w:rPr>
      </w:pPr>
      <w:bookmarkStart w:id="29" w:name="_Toc39718188"/>
      <w:r w:rsidRPr="006C2816">
        <w:br/>
      </w:r>
      <w:bookmarkStart w:id="30" w:name="_Toc42172456"/>
      <w:r w:rsidRPr="006C2816">
        <w:rPr>
          <w:rFonts w:eastAsia="Segoe UI"/>
          <w:b/>
          <w:sz w:val="24"/>
          <w:szCs w:val="24"/>
        </w:rPr>
        <w:t>Kan du modtage kompensation for omkostninger til revisor?</w:t>
      </w:r>
      <w:bookmarkEnd w:id="29"/>
      <w:bookmarkEnd w:id="30"/>
      <w:r w:rsidRPr="006C2816">
        <w:rPr>
          <w:rFonts w:eastAsia="Segoe UI"/>
          <w:b/>
          <w:sz w:val="24"/>
          <w:szCs w:val="24"/>
        </w:rPr>
        <w:t xml:space="preserve"> </w:t>
      </w:r>
    </w:p>
    <w:p w14:paraId="179BD2CB" w14:textId="7A3FE702" w:rsidR="00E94C3B" w:rsidRPr="006C2816" w:rsidRDefault="00E94C3B" w:rsidP="00E94C3B">
      <w:pPr>
        <w:spacing w:before="240" w:line="276" w:lineRule="auto"/>
        <w:jc w:val="both"/>
        <w:rPr>
          <w:rFonts w:eastAsia="Segoe UI"/>
          <w:lang w:eastAsia="da-DK"/>
        </w:rPr>
      </w:pPr>
      <w:r w:rsidRPr="006C2816">
        <w:rPr>
          <w:rFonts w:eastAsia="Segoe UI"/>
          <w:lang w:eastAsia="da-DK"/>
        </w:rPr>
        <w:t xml:space="preserve">Hvis din virksomhed søger om kompensation fra arrangørordningen på over 500.000 kr., kan du få kompensation for dine omkostninger til revisors udarbejdelse af erklæringen. Du kan få op til 30.000 kr. for arrangementer i perioden fra den 1. september til og med den 31. december 2020. </w:t>
      </w:r>
    </w:p>
    <w:p w14:paraId="0D35FDE1" w14:textId="77777777" w:rsidR="00E94C3B" w:rsidRDefault="00E94C3B" w:rsidP="00D5737A">
      <w:pPr>
        <w:jc w:val="both"/>
      </w:pPr>
    </w:p>
    <w:p w14:paraId="6312AE16" w14:textId="76B15C7C" w:rsidR="00D5737A" w:rsidRPr="00A61F03" w:rsidRDefault="00D5737A" w:rsidP="00D5737A">
      <w:pPr>
        <w:jc w:val="both"/>
      </w:pPr>
      <w:r>
        <w:t>Vedhæf</w:t>
      </w:r>
      <w:r w:rsidRPr="00A61F03">
        <w:t>t følgende bilag:</w:t>
      </w:r>
    </w:p>
    <w:p w14:paraId="5EAD6340" w14:textId="77777777" w:rsidR="00D5737A" w:rsidRDefault="00D646E4" w:rsidP="00D66886">
      <w:pPr>
        <w:pStyle w:val="Listeafsnit"/>
        <w:numPr>
          <w:ilvl w:val="0"/>
          <w:numId w:val="12"/>
        </w:numPr>
      </w:pPr>
      <w:r w:rsidRPr="00846D04">
        <w:rPr>
          <w:b/>
        </w:rPr>
        <w:t>Bilag 4</w:t>
      </w:r>
      <w:r w:rsidR="00D5737A" w:rsidRPr="00A61F03">
        <w:t xml:space="preserve">: </w:t>
      </w:r>
      <w:r w:rsidR="00D5737A">
        <w:t xml:space="preserve">Revisorerklæring </w:t>
      </w:r>
    </w:p>
    <w:p w14:paraId="3CC56DA2" w14:textId="77777777" w:rsidR="006A555C" w:rsidRDefault="006A555C" w:rsidP="0010268D">
      <w:pPr>
        <w:jc w:val="both"/>
      </w:pPr>
    </w:p>
    <w:p w14:paraId="7D0BC274" w14:textId="77777777" w:rsidR="00A50DA6" w:rsidRPr="00E72729" w:rsidRDefault="00A50DA6" w:rsidP="00A50DA6">
      <w:pPr>
        <w:pStyle w:val="Overskrift1"/>
        <w:jc w:val="both"/>
        <w:rPr>
          <w:rFonts w:eastAsia="Segoe UI"/>
        </w:rPr>
      </w:pPr>
      <w:bookmarkStart w:id="31" w:name="_Toc42522189"/>
      <w:bookmarkStart w:id="32" w:name="_Toc43116006"/>
      <w:bookmarkStart w:id="33" w:name="_Toc62204692"/>
      <w:r>
        <w:rPr>
          <w:rFonts w:eastAsia="Segoe UI"/>
        </w:rPr>
        <w:t>5</w:t>
      </w:r>
      <w:r w:rsidRPr="00E72729">
        <w:rPr>
          <w:rFonts w:eastAsia="Segoe UI"/>
        </w:rPr>
        <w:t>. Tro- og love erklæring</w:t>
      </w:r>
      <w:bookmarkEnd w:id="31"/>
      <w:bookmarkEnd w:id="32"/>
      <w:bookmarkEnd w:id="33"/>
      <w:r w:rsidRPr="00E72729">
        <w:rPr>
          <w:rFonts w:eastAsia="Segoe UI"/>
        </w:rPr>
        <w:t xml:space="preserve"> </w:t>
      </w:r>
    </w:p>
    <w:p w14:paraId="69BDD338" w14:textId="17961DB8" w:rsidR="009E3E56" w:rsidRPr="0003505C" w:rsidRDefault="009E3E56" w:rsidP="009E3E56">
      <w:pPr>
        <w:spacing w:line="276" w:lineRule="auto"/>
        <w:contextualSpacing w:val="0"/>
        <w:jc w:val="both"/>
        <w:rPr>
          <w:rFonts w:eastAsia="Segoe UI"/>
        </w:rPr>
      </w:pPr>
      <w:r>
        <w:rPr>
          <w:rFonts w:eastAsia="Segoe UI"/>
        </w:rPr>
        <w:t>Du skal e</w:t>
      </w:r>
      <w:r w:rsidR="0071451F">
        <w:rPr>
          <w:rFonts w:eastAsia="Segoe UI"/>
        </w:rPr>
        <w:t xml:space="preserve">rklære på tro og love </w:t>
      </w:r>
      <w:r w:rsidRPr="0003505C">
        <w:rPr>
          <w:rFonts w:eastAsia="Segoe UI"/>
        </w:rPr>
        <w:t>at de indsendte oplysninger er retvisende. </w:t>
      </w:r>
    </w:p>
    <w:p w14:paraId="325CE901" w14:textId="58AC72EC" w:rsidR="009E3E56" w:rsidRPr="0003505C" w:rsidRDefault="009E3E56" w:rsidP="009E3E56">
      <w:pPr>
        <w:spacing w:line="276" w:lineRule="auto"/>
        <w:contextualSpacing w:val="0"/>
        <w:jc w:val="both"/>
        <w:rPr>
          <w:rFonts w:eastAsia="Segoe UI"/>
        </w:rPr>
      </w:pPr>
      <w:r w:rsidRPr="0003505C">
        <w:rPr>
          <w:rFonts w:eastAsia="Segoe UI"/>
        </w:rPr>
        <w:t xml:space="preserve">Bevilling af kompensation til arrangører af arrangementer i perioden fra og med den 1. september 2020 til og med den 31. december 2020 sker i henhold til bekendtgørelse nr. </w:t>
      </w:r>
      <w:r w:rsidR="003A026C">
        <w:rPr>
          <w:rFonts w:eastAsia="Segoe UI"/>
        </w:rPr>
        <w:t>51</w:t>
      </w:r>
      <w:r w:rsidR="003A026C" w:rsidRPr="0003505C">
        <w:rPr>
          <w:rFonts w:eastAsia="Segoe UI"/>
        </w:rPr>
        <w:t xml:space="preserve"> </w:t>
      </w:r>
      <w:r w:rsidRPr="0003505C">
        <w:rPr>
          <w:rFonts w:eastAsia="Segoe UI"/>
        </w:rPr>
        <w:t xml:space="preserve">af </w:t>
      </w:r>
      <w:r w:rsidR="003A026C">
        <w:rPr>
          <w:rFonts w:eastAsia="Segoe UI"/>
        </w:rPr>
        <w:t>16. januar</w:t>
      </w:r>
      <w:r w:rsidRPr="0003505C">
        <w:rPr>
          <w:rFonts w:eastAsia="Segoe UI"/>
        </w:rPr>
        <w:t xml:space="preserve"> 202</w:t>
      </w:r>
      <w:r w:rsidR="003A026C">
        <w:rPr>
          <w:rFonts w:eastAsia="Segoe UI"/>
        </w:rPr>
        <w:t>1</w:t>
      </w:r>
      <w:r w:rsidRPr="0003505C">
        <w:rPr>
          <w:rFonts w:eastAsia="Segoe UI"/>
        </w:rPr>
        <w:t>.</w:t>
      </w:r>
    </w:p>
    <w:p w14:paraId="57104A33" w14:textId="77777777" w:rsidR="009E3E56" w:rsidRPr="00FE6A2B" w:rsidRDefault="009E3E56" w:rsidP="009E3E56">
      <w:pPr>
        <w:spacing w:after="0" w:line="240" w:lineRule="auto"/>
        <w:jc w:val="both"/>
        <w:rPr>
          <w:lang w:eastAsia="da-DK"/>
        </w:rPr>
      </w:pPr>
      <w:r w:rsidRPr="00FE6A2B">
        <w:rPr>
          <w:lang w:eastAsia="da-DK"/>
        </w:rPr>
        <w:t>Arrangøren erklærer hermed i overensstemmelse med ovenstående:</w:t>
      </w:r>
    </w:p>
    <w:p w14:paraId="26FB67DC" w14:textId="0691723E" w:rsidR="009E3E56" w:rsidRPr="00FE6A2B" w:rsidRDefault="009E3E56" w:rsidP="00D66886">
      <w:pPr>
        <w:numPr>
          <w:ilvl w:val="0"/>
          <w:numId w:val="21"/>
        </w:numPr>
        <w:spacing w:before="100" w:beforeAutospacing="1" w:after="100" w:afterAutospacing="1" w:line="240" w:lineRule="auto"/>
        <w:contextualSpacing w:val="0"/>
        <w:jc w:val="both"/>
        <w:rPr>
          <w:lang w:eastAsia="da-DK"/>
        </w:rPr>
      </w:pPr>
      <w:r>
        <w:rPr>
          <w:lang w:eastAsia="da-DK"/>
        </w:rPr>
        <w:t>A</w:t>
      </w:r>
      <w:r w:rsidRPr="00FE31C1">
        <w:rPr>
          <w:lang w:eastAsia="da-DK"/>
        </w:rPr>
        <w:t>t have</w:t>
      </w:r>
      <w:r w:rsidRPr="00FE6A2B">
        <w:rPr>
          <w:lang w:eastAsia="da-DK"/>
        </w:rPr>
        <w:t xml:space="preserve"> </w:t>
      </w:r>
      <w:r>
        <w:rPr>
          <w:lang w:eastAsia="da-DK"/>
        </w:rPr>
        <w:t>l</w:t>
      </w:r>
      <w:r w:rsidR="007B040F">
        <w:rPr>
          <w:lang w:eastAsia="da-DK"/>
        </w:rPr>
        <w:t>æst</w:t>
      </w:r>
      <w:r w:rsidRPr="00FE6A2B">
        <w:rPr>
          <w:lang w:eastAsia="da-DK"/>
        </w:rPr>
        <w:t xml:space="preserve"> bekendtgørelse</w:t>
      </w:r>
      <w:r>
        <w:rPr>
          <w:lang w:eastAsia="da-DK"/>
        </w:rPr>
        <w:t xml:space="preserve"> nr.</w:t>
      </w:r>
      <w:r w:rsidRPr="00FE6A2B">
        <w:rPr>
          <w:lang w:eastAsia="da-DK"/>
        </w:rPr>
        <w:t xml:space="preserve"> </w:t>
      </w:r>
      <w:r w:rsidR="003A026C">
        <w:rPr>
          <w:lang w:eastAsia="da-DK"/>
        </w:rPr>
        <w:t>51</w:t>
      </w:r>
      <w:r w:rsidR="003A026C" w:rsidRPr="00FE6A2B">
        <w:rPr>
          <w:lang w:eastAsia="da-DK"/>
        </w:rPr>
        <w:t xml:space="preserve"> </w:t>
      </w:r>
      <w:r w:rsidRPr="00FE6A2B">
        <w:rPr>
          <w:lang w:eastAsia="da-DK"/>
        </w:rPr>
        <w:t xml:space="preserve">af </w:t>
      </w:r>
      <w:r w:rsidR="003A026C">
        <w:rPr>
          <w:lang w:eastAsia="da-DK"/>
        </w:rPr>
        <w:t>16. januar 2021</w:t>
      </w:r>
      <w:r w:rsidRPr="00FE6A2B">
        <w:rPr>
          <w:lang w:eastAsia="da-DK"/>
        </w:rPr>
        <w:t>.</w:t>
      </w:r>
    </w:p>
    <w:p w14:paraId="15CC3AE4" w14:textId="77777777" w:rsidR="009E3E56" w:rsidRPr="00FE6A2B" w:rsidRDefault="009E3E56" w:rsidP="00D66886">
      <w:pPr>
        <w:numPr>
          <w:ilvl w:val="0"/>
          <w:numId w:val="21"/>
        </w:numPr>
        <w:spacing w:before="100" w:beforeAutospacing="1" w:after="100" w:afterAutospacing="1" w:line="240" w:lineRule="auto"/>
        <w:contextualSpacing w:val="0"/>
        <w:jc w:val="both"/>
        <w:rPr>
          <w:lang w:eastAsia="da-DK"/>
        </w:rPr>
      </w:pPr>
      <w:r>
        <w:rPr>
          <w:lang w:eastAsia="da-DK"/>
        </w:rPr>
        <w:t>At have l</w:t>
      </w:r>
      <w:r w:rsidRPr="00FE6A2B">
        <w:rPr>
          <w:lang w:eastAsia="da-DK"/>
        </w:rPr>
        <w:t>æst den senest offentliggjort</w:t>
      </w:r>
      <w:r>
        <w:rPr>
          <w:lang w:eastAsia="da-DK"/>
        </w:rPr>
        <w:t>e</w:t>
      </w:r>
      <w:r w:rsidRPr="00FE6A2B">
        <w:rPr>
          <w:lang w:eastAsia="da-DK"/>
        </w:rPr>
        <w:t xml:space="preserve"> version af ansøgningsvejledningen.</w:t>
      </w:r>
    </w:p>
    <w:p w14:paraId="56FBF9BE" w14:textId="77777777" w:rsidR="009E3E56" w:rsidRPr="00FE6A2B" w:rsidRDefault="009E3E56" w:rsidP="00D66886">
      <w:pPr>
        <w:numPr>
          <w:ilvl w:val="0"/>
          <w:numId w:val="21"/>
        </w:numPr>
        <w:spacing w:before="100" w:beforeAutospacing="1" w:after="100" w:afterAutospacing="1" w:line="240" w:lineRule="auto"/>
        <w:contextualSpacing w:val="0"/>
        <w:jc w:val="both"/>
        <w:rPr>
          <w:lang w:eastAsia="da-DK"/>
        </w:rPr>
      </w:pPr>
      <w:r w:rsidRPr="00FE6A2B">
        <w:rPr>
          <w:lang w:eastAsia="da-DK"/>
        </w:rPr>
        <w:t>At virksomheden for indkomståret 2020 har betalt eller vil betale den skat, som den er forpligtet til i henhold til gældende internationale aftaler og nationale regler.</w:t>
      </w:r>
    </w:p>
    <w:p w14:paraId="1BA8E1B7" w14:textId="77777777" w:rsidR="009E3E56" w:rsidRPr="00FE6A2B" w:rsidRDefault="009E3E56" w:rsidP="00D66886">
      <w:pPr>
        <w:numPr>
          <w:ilvl w:val="0"/>
          <w:numId w:val="21"/>
        </w:numPr>
        <w:spacing w:before="100" w:beforeAutospacing="1" w:after="100" w:afterAutospacing="1" w:line="240" w:lineRule="auto"/>
        <w:contextualSpacing w:val="0"/>
        <w:jc w:val="both"/>
        <w:rPr>
          <w:lang w:eastAsia="da-DK"/>
        </w:rPr>
      </w:pPr>
      <w:r w:rsidRPr="00FE6A2B">
        <w:rPr>
          <w:lang w:eastAsia="da-DK"/>
        </w:rPr>
        <w:t>At alle indtastede og indsendte oplysninger og dokumentation i denne ansøgning er korrekte og fyldestgørende.</w:t>
      </w:r>
    </w:p>
    <w:p w14:paraId="38E7EE57" w14:textId="08E0F4AC" w:rsidR="009E3E56" w:rsidRPr="00FE6A2B" w:rsidRDefault="009E3E56" w:rsidP="00D66886">
      <w:pPr>
        <w:numPr>
          <w:ilvl w:val="0"/>
          <w:numId w:val="21"/>
        </w:numPr>
        <w:spacing w:before="100" w:beforeAutospacing="1" w:after="100" w:afterAutospacing="1" w:line="240" w:lineRule="auto"/>
        <w:contextualSpacing w:val="0"/>
        <w:jc w:val="both"/>
        <w:rPr>
          <w:rStyle w:val="Overskrift1Tegn"/>
          <w:rFonts w:eastAsia="Times New Roman" w:cs="Segoe UI"/>
          <w:b w:val="0"/>
          <w:bCs w:val="0"/>
          <w:kern w:val="0"/>
          <w:sz w:val="22"/>
          <w:szCs w:val="22"/>
          <w:lang w:eastAsia="da-DK"/>
        </w:rPr>
      </w:pPr>
      <w:r>
        <w:rPr>
          <w:lang w:eastAsia="da-DK"/>
        </w:rPr>
        <w:t>At have p</w:t>
      </w:r>
      <w:r w:rsidRPr="00FE6A2B">
        <w:rPr>
          <w:lang w:eastAsia="da-DK"/>
        </w:rPr>
        <w:t>åset</w:t>
      </w:r>
      <w:r>
        <w:rPr>
          <w:lang w:eastAsia="da-DK"/>
        </w:rPr>
        <w:t>,</w:t>
      </w:r>
      <w:r w:rsidRPr="00FE6A2B">
        <w:rPr>
          <w:lang w:eastAsia="da-DK"/>
        </w:rPr>
        <w:t xml:space="preserve"> at ansøgningen er udfyldt i overensstemmelse med bekendtgørelse </w:t>
      </w:r>
      <w:r w:rsidR="003A026C">
        <w:rPr>
          <w:lang w:eastAsia="da-DK"/>
        </w:rPr>
        <w:t xml:space="preserve">nr. 51 af 16. januar 2021 </w:t>
      </w:r>
      <w:r w:rsidRPr="00FE6A2B">
        <w:rPr>
          <w:lang w:eastAsia="da-DK"/>
        </w:rPr>
        <w:t>og den senest offentliggjorte version af ansøgningsvejledningen.</w:t>
      </w:r>
    </w:p>
    <w:p w14:paraId="34AF56AC" w14:textId="38B63B82" w:rsidR="009E3E56" w:rsidRPr="00FE6A2B" w:rsidRDefault="009E3E56" w:rsidP="009E3E56">
      <w:pPr>
        <w:jc w:val="both"/>
        <w:rPr>
          <w:rFonts w:eastAsia="Segoe UI"/>
        </w:rPr>
      </w:pPr>
      <w:r w:rsidRPr="00B43994">
        <w:t xml:space="preserve">Undertegnede har læst og forstået, at arrangementer, som </w:t>
      </w:r>
      <w:r>
        <w:t xml:space="preserve">a) </w:t>
      </w:r>
      <w:r w:rsidRPr="000D2952">
        <w:rPr>
          <w:rFonts w:eastAsia="Segoe UI"/>
        </w:rPr>
        <w:t xml:space="preserve">skulle have været afviklet i perioden fra og med den 1. september </w:t>
      </w:r>
      <w:r w:rsidRPr="00FE6A2B">
        <w:rPr>
          <w:rFonts w:eastAsia="Segoe UI"/>
          <w:color w:val="000000" w:themeColor="text1"/>
        </w:rPr>
        <w:t xml:space="preserve">2020, og som b) ikke var underlagt et statsligt forbud, kan være omfattet af den </w:t>
      </w:r>
      <w:r w:rsidRPr="00FE6A2B">
        <w:rPr>
          <w:color w:val="000000" w:themeColor="text1"/>
        </w:rPr>
        <w:t>særlige statsstøtte</w:t>
      </w:r>
      <w:r w:rsidRPr="00FE6A2B">
        <w:rPr>
          <w:rFonts w:eastAsia="Segoe UI"/>
          <w:color w:val="000000" w:themeColor="text1"/>
        </w:rPr>
        <w:t xml:space="preserve">bestemmelse TF 3.1, der fremgår som pkt. ’3.1. </w:t>
      </w:r>
      <w:r w:rsidRPr="00FE6A2B">
        <w:rPr>
          <w:color w:val="000000" w:themeColor="text1"/>
        </w:rPr>
        <w:t xml:space="preserve">Begrænset støttebeløb’ i Europa-Kommissionens ’Midlertidige rammebestemmelser for statslige foranstaltninger til støtte for økonomien under det nuværende COVID-19-udbrud’. Det betyder, at virksomheden i så fald maksimalt kan modtage 6,0 mio. kr. i kompensation på tværs af kompensationsordninger godkendt af EU under denne statsstøttebestemmelse. Hvis virksomheden samlet set får udbetalt et højere beløb, under denne </w:t>
      </w:r>
      <w:r w:rsidRPr="00FE6A2B">
        <w:rPr>
          <w:color w:val="000000" w:themeColor="text1"/>
        </w:rPr>
        <w:lastRenderedPageBreak/>
        <w:t xml:space="preserve">bestemmelse, skal beløbet, der overstiger loftet, betales tilbage. Læs mere i ansøgningsvejledningens </w:t>
      </w:r>
      <w:r w:rsidR="00030DED" w:rsidRPr="00030DED">
        <w:rPr>
          <w:i/>
          <w:color w:val="000000" w:themeColor="text1"/>
        </w:rPr>
        <w:t>’</w:t>
      </w:r>
      <w:proofErr w:type="spellStart"/>
      <w:r w:rsidR="001F20A9" w:rsidRPr="00030DED">
        <w:rPr>
          <w:i/>
          <w:color w:val="000000" w:themeColor="text1"/>
        </w:rPr>
        <w:t>Appendix</w:t>
      </w:r>
      <w:proofErr w:type="spellEnd"/>
      <w:r w:rsidRPr="00030DED">
        <w:rPr>
          <w:i/>
          <w:color w:val="000000" w:themeColor="text1"/>
        </w:rPr>
        <w:t xml:space="preserve"> 5 - </w:t>
      </w:r>
      <w:r w:rsidRPr="00030DED">
        <w:rPr>
          <w:rFonts w:eastAsia="Segoe UI"/>
          <w:i/>
          <w:color w:val="000000" w:themeColor="text1"/>
        </w:rPr>
        <w:t>Kompensation med loft på 6,0 mio. kr.’</w:t>
      </w:r>
    </w:p>
    <w:p w14:paraId="11E4C7B9" w14:textId="77777777" w:rsidR="001F20A9" w:rsidRDefault="001F20A9" w:rsidP="00830F13">
      <w:pPr>
        <w:jc w:val="both"/>
        <w:rPr>
          <w:rFonts w:eastAsia="Segoe UI"/>
        </w:rPr>
      </w:pPr>
    </w:p>
    <w:p w14:paraId="0D8786A3" w14:textId="77777777" w:rsidR="00830F13" w:rsidRDefault="00830F13" w:rsidP="00830F13">
      <w:pPr>
        <w:jc w:val="both"/>
        <w:rPr>
          <w:lang w:eastAsia="da-DK"/>
        </w:rPr>
      </w:pPr>
    </w:p>
    <w:p w14:paraId="2344C34E" w14:textId="77777777" w:rsidR="00830F13" w:rsidRPr="00A61F03" w:rsidRDefault="00830F13" w:rsidP="00830F13">
      <w:pPr>
        <w:jc w:val="both"/>
      </w:pPr>
      <w:r w:rsidRPr="00A61F03">
        <w:t>Vedhæft følgende bilag:</w:t>
      </w:r>
    </w:p>
    <w:p w14:paraId="200541A2" w14:textId="7D90BCD2" w:rsidR="00830F13" w:rsidRPr="0064681E" w:rsidRDefault="007B040F" w:rsidP="00D66886">
      <w:pPr>
        <w:pStyle w:val="Listeafsnit"/>
        <w:numPr>
          <w:ilvl w:val="0"/>
          <w:numId w:val="12"/>
        </w:numPr>
        <w:rPr>
          <w:rStyle w:val="Overskrift1Tegn"/>
          <w:rFonts w:eastAsia="Segoe UI" w:cs="Segoe UI"/>
        </w:rPr>
      </w:pPr>
      <w:hyperlink r:id="rId31" w:tooltip="Link til Tro- og loveerklæring" w:history="1">
        <w:r w:rsidR="00830F13" w:rsidRPr="0064681E">
          <w:rPr>
            <w:rStyle w:val="Hyperlink"/>
            <w:b/>
          </w:rPr>
          <w:t>Bilag 5</w:t>
        </w:r>
        <w:r w:rsidR="00830F13" w:rsidRPr="0064681E">
          <w:rPr>
            <w:rStyle w:val="Hyperlink"/>
          </w:rPr>
          <w:t>: Tro- og loveerklæring</w:t>
        </w:r>
      </w:hyperlink>
      <w:r w:rsidR="00830F13" w:rsidRPr="0064681E">
        <w:t xml:space="preserve">. </w:t>
      </w:r>
    </w:p>
    <w:p w14:paraId="04B3A378" w14:textId="77777777" w:rsidR="00A50DA6" w:rsidRPr="001A7262" w:rsidRDefault="00A50DA6" w:rsidP="00A50DA6">
      <w:pPr>
        <w:pStyle w:val="Listeafsnit"/>
        <w:rPr>
          <w:rStyle w:val="Overskrift1Tegn"/>
          <w:rFonts w:eastAsia="Times New Roman" w:cs="Segoe UI"/>
          <w:b w:val="0"/>
          <w:bCs w:val="0"/>
          <w:kern w:val="0"/>
          <w:sz w:val="22"/>
          <w:szCs w:val="22"/>
        </w:rPr>
      </w:pPr>
    </w:p>
    <w:p w14:paraId="7A92EE3C" w14:textId="77777777" w:rsidR="00A50DA6" w:rsidRPr="00E72729" w:rsidRDefault="00A50DA6" w:rsidP="00A50DA6">
      <w:pPr>
        <w:pStyle w:val="Overskrift1"/>
        <w:jc w:val="both"/>
        <w:rPr>
          <w:rFonts w:eastAsia="Segoe UI"/>
        </w:rPr>
      </w:pPr>
      <w:bookmarkStart w:id="34" w:name="_Toc42522190"/>
      <w:bookmarkStart w:id="35" w:name="_Toc43116007"/>
      <w:bookmarkStart w:id="36" w:name="_Toc62204693"/>
      <w:r>
        <w:rPr>
          <w:rFonts w:eastAsia="Segoe UI"/>
        </w:rPr>
        <w:t>6</w:t>
      </w:r>
      <w:r w:rsidRPr="00E72729">
        <w:rPr>
          <w:rFonts w:eastAsia="Segoe UI"/>
        </w:rPr>
        <w:t>. Opsummering</w:t>
      </w:r>
      <w:bookmarkEnd w:id="34"/>
      <w:bookmarkEnd w:id="35"/>
      <w:bookmarkEnd w:id="36"/>
    </w:p>
    <w:p w14:paraId="71CA641D" w14:textId="77777777" w:rsidR="00A50DA6" w:rsidRDefault="00A50DA6" w:rsidP="00A50DA6">
      <w:pPr>
        <w:contextualSpacing w:val="0"/>
        <w:jc w:val="both"/>
        <w:rPr>
          <w:rFonts w:eastAsia="Segoe UI"/>
        </w:rPr>
      </w:pPr>
      <w:r w:rsidRPr="7E2EADBB">
        <w:rPr>
          <w:rFonts w:eastAsia="Segoe UI"/>
        </w:rPr>
        <w:t xml:space="preserve">Læs opsummeringen af din ansøgning grundigt, inden du trykker </w:t>
      </w:r>
      <w:r>
        <w:rPr>
          <w:rFonts w:eastAsia="Segoe UI"/>
          <w:i/>
          <w:iCs/>
        </w:rPr>
        <w:t>”</w:t>
      </w:r>
      <w:r w:rsidRPr="7E2EADBB">
        <w:rPr>
          <w:rFonts w:eastAsia="Segoe UI"/>
          <w:i/>
          <w:iCs/>
        </w:rPr>
        <w:t>Send</w:t>
      </w:r>
      <w:r>
        <w:rPr>
          <w:rFonts w:eastAsia="Segoe UI"/>
          <w:i/>
          <w:iCs/>
        </w:rPr>
        <w:t>”</w:t>
      </w:r>
      <w:r w:rsidRPr="7E2EADBB">
        <w:rPr>
          <w:rFonts w:eastAsia="Segoe UI"/>
        </w:rPr>
        <w:t xml:space="preserve">. </w:t>
      </w:r>
    </w:p>
    <w:p w14:paraId="7C6F9129" w14:textId="77777777" w:rsidR="00980075" w:rsidRDefault="00980075" w:rsidP="00980075">
      <w:r>
        <w:t>Følgende bilag skal vedhæftes i ansøgningen. Bilagene må højst fylde 15 MB i alt. Fil format: PDF, Excel og Word. Bilag må ikke være i formaterne "Pages", "Zip" og "Jpg".</w:t>
      </w:r>
    </w:p>
    <w:p w14:paraId="5F20CFFF" w14:textId="77777777" w:rsidR="00980075" w:rsidRDefault="00980075" w:rsidP="00980075"/>
    <w:p w14:paraId="7FB9E363" w14:textId="77777777" w:rsidR="009E3E56" w:rsidRDefault="009E3E56" w:rsidP="009E3E56">
      <w:pPr>
        <w:jc w:val="both"/>
        <w:rPr>
          <w:u w:val="single"/>
          <w:lang w:eastAsia="da-DK"/>
        </w:rPr>
      </w:pPr>
      <w:r w:rsidRPr="00B7389A">
        <w:rPr>
          <w:b/>
          <w:u w:val="single"/>
          <w:lang w:eastAsia="da-DK"/>
        </w:rPr>
        <w:t xml:space="preserve">Alle </w:t>
      </w:r>
      <w:r w:rsidRPr="00636876">
        <w:rPr>
          <w:b/>
          <w:u w:val="single"/>
          <w:lang w:eastAsia="da-DK"/>
        </w:rPr>
        <w:t>ansøgninger:</w:t>
      </w:r>
    </w:p>
    <w:p w14:paraId="19555C15" w14:textId="77777777" w:rsidR="009E3E56" w:rsidRDefault="009E3E56" w:rsidP="00D66886">
      <w:pPr>
        <w:pStyle w:val="Listeafsnit"/>
        <w:numPr>
          <w:ilvl w:val="0"/>
          <w:numId w:val="12"/>
        </w:numPr>
        <w:jc w:val="both"/>
        <w:rPr>
          <w:b/>
        </w:rPr>
      </w:pPr>
      <w:r w:rsidRPr="00923764">
        <w:rPr>
          <w:b/>
        </w:rPr>
        <w:t>Regnskabsskabelon 1</w:t>
      </w:r>
      <w:r w:rsidRPr="00B7389A">
        <w:rPr>
          <w:b/>
        </w:rPr>
        <w:t xml:space="preserve"> </w:t>
      </w:r>
      <w:r>
        <w:rPr>
          <w:lang w:eastAsia="da-DK"/>
        </w:rPr>
        <w:t>(Slots- og Kulturstyrelsens excel-skabelon skal benyttes)</w:t>
      </w:r>
    </w:p>
    <w:p w14:paraId="7ABA42B4" w14:textId="77777777" w:rsidR="009E3E56" w:rsidRDefault="009E3E56" w:rsidP="00D66886">
      <w:pPr>
        <w:pStyle w:val="Listeafsnit"/>
        <w:numPr>
          <w:ilvl w:val="0"/>
          <w:numId w:val="12"/>
        </w:numPr>
        <w:jc w:val="both"/>
        <w:rPr>
          <w:lang w:eastAsia="da-DK"/>
        </w:rPr>
      </w:pPr>
      <w:r w:rsidRPr="00923764">
        <w:rPr>
          <w:b/>
        </w:rPr>
        <w:t>Regnskabsskabelon 2</w:t>
      </w:r>
      <w:r>
        <w:t xml:space="preserve"> (kun hvis du søger kompensation for indirekte omkostninger) </w:t>
      </w:r>
      <w:r>
        <w:rPr>
          <w:lang w:eastAsia="da-DK"/>
        </w:rPr>
        <w:t>(Slots- og Kulturstyrelsens excel-skabelon skal benyttes)</w:t>
      </w:r>
    </w:p>
    <w:p w14:paraId="569DF29E" w14:textId="77777777" w:rsidR="009E3E56" w:rsidRDefault="009E3E56" w:rsidP="00D66886">
      <w:pPr>
        <w:pStyle w:val="Listeafsnit"/>
        <w:numPr>
          <w:ilvl w:val="0"/>
          <w:numId w:val="12"/>
        </w:numPr>
        <w:jc w:val="both"/>
      </w:pPr>
      <w:r w:rsidRPr="00A41C38">
        <w:rPr>
          <w:b/>
        </w:rPr>
        <w:t xml:space="preserve">Bilag </w:t>
      </w:r>
      <w:r>
        <w:rPr>
          <w:b/>
        </w:rPr>
        <w:t>2</w:t>
      </w:r>
      <w:r w:rsidRPr="00A41C38">
        <w:t>: Redegørelse for tabsbegræ</w:t>
      </w:r>
      <w:r>
        <w:t>n</w:t>
      </w:r>
      <w:r w:rsidRPr="00A41C38">
        <w:t>sning</w:t>
      </w:r>
      <w:r>
        <w:t xml:space="preserve"> samt dokumentation for omkostninger over 50.000 kr. </w:t>
      </w:r>
      <w:r>
        <w:rPr>
          <w:lang w:eastAsia="da-DK"/>
        </w:rPr>
        <w:t>(Slots- og Kulturstyrelsens word-skabelon skal benyttes)</w:t>
      </w:r>
    </w:p>
    <w:p w14:paraId="047181BA" w14:textId="77777777" w:rsidR="009E3E56" w:rsidRPr="00057C8F" w:rsidRDefault="009E3E56" w:rsidP="00D66886">
      <w:pPr>
        <w:pStyle w:val="Listeafsnit"/>
        <w:numPr>
          <w:ilvl w:val="0"/>
          <w:numId w:val="12"/>
        </w:numPr>
        <w:jc w:val="both"/>
        <w:rPr>
          <w:b/>
          <w:lang w:eastAsia="da-DK"/>
        </w:rPr>
      </w:pPr>
      <w:r w:rsidRPr="00B7389A">
        <w:rPr>
          <w:b/>
          <w:lang w:eastAsia="da-DK"/>
        </w:rPr>
        <w:t>Bilag 3:</w:t>
      </w:r>
      <w:r>
        <w:rPr>
          <w:b/>
          <w:lang w:eastAsia="da-DK"/>
        </w:rPr>
        <w:t xml:space="preserve"> </w:t>
      </w:r>
      <w:r w:rsidRPr="00AF18A7">
        <w:rPr>
          <w:lang w:eastAsia="da-DK"/>
        </w:rPr>
        <w:t>Anden dokumentation</w:t>
      </w:r>
      <w:r>
        <w:rPr>
          <w:lang w:eastAsia="da-DK"/>
        </w:rPr>
        <w:t xml:space="preserve">. Her kan du eksempelvis vedlægge dokumentation </w:t>
      </w:r>
      <w:r w:rsidRPr="00A41C38">
        <w:t>på omkostninger relateret til særlige COVID-19 afværgeforanstaltninger, tabsbegrænsningstiltag mv. (Skal kun indsendes, hvis relevant)</w:t>
      </w:r>
    </w:p>
    <w:p w14:paraId="118A6662" w14:textId="77777777" w:rsidR="009E3E56" w:rsidRDefault="009E3E56" w:rsidP="00D66886">
      <w:pPr>
        <w:pStyle w:val="Listeafsnit"/>
        <w:numPr>
          <w:ilvl w:val="0"/>
          <w:numId w:val="12"/>
        </w:numPr>
        <w:jc w:val="both"/>
        <w:rPr>
          <w:lang w:eastAsia="da-DK"/>
        </w:rPr>
      </w:pPr>
      <w:r w:rsidRPr="00923764">
        <w:rPr>
          <w:b/>
          <w:lang w:eastAsia="da-DK"/>
        </w:rPr>
        <w:t>Bilag 5</w:t>
      </w:r>
      <w:r w:rsidRPr="009C1F09">
        <w:rPr>
          <w:b/>
          <w:lang w:eastAsia="da-DK"/>
        </w:rPr>
        <w:t>:</w:t>
      </w:r>
      <w:r>
        <w:rPr>
          <w:lang w:eastAsia="da-DK"/>
        </w:rPr>
        <w:t xml:space="preserve"> Tro- og loveerklæring (Slots- og Kulturstyrelsens word-skabelon skal benyttes)</w:t>
      </w:r>
    </w:p>
    <w:p w14:paraId="6FAC426F" w14:textId="45A00139" w:rsidR="00AF18A7" w:rsidRDefault="00AF18A7" w:rsidP="00980075"/>
    <w:p w14:paraId="3E7D824D" w14:textId="77777777" w:rsidR="00980075" w:rsidRPr="00B7389A" w:rsidRDefault="00980075" w:rsidP="00980075">
      <w:pPr>
        <w:rPr>
          <w:b/>
          <w:u w:val="single"/>
        </w:rPr>
      </w:pPr>
      <w:r w:rsidRPr="00B7389A">
        <w:rPr>
          <w:b/>
          <w:u w:val="single"/>
        </w:rPr>
        <w:t>Hvis det ansøgte kompensationsbeløb overstiger 500.000 kr.:</w:t>
      </w:r>
    </w:p>
    <w:p w14:paraId="6FFCA60D" w14:textId="5EE98950" w:rsidR="00980075" w:rsidRDefault="00980075" w:rsidP="00D66886">
      <w:pPr>
        <w:pStyle w:val="Listeafsnit"/>
        <w:numPr>
          <w:ilvl w:val="0"/>
          <w:numId w:val="12"/>
        </w:numPr>
        <w:jc w:val="both"/>
        <w:rPr>
          <w:lang w:eastAsia="da-DK"/>
        </w:rPr>
      </w:pPr>
      <w:r w:rsidRPr="00923764">
        <w:rPr>
          <w:b/>
          <w:lang w:eastAsia="da-DK"/>
        </w:rPr>
        <w:t>Bilag 4</w:t>
      </w:r>
      <w:r w:rsidRPr="009E4361">
        <w:rPr>
          <w:b/>
          <w:lang w:eastAsia="da-DK"/>
        </w:rPr>
        <w:t>:</w:t>
      </w:r>
      <w:r>
        <w:rPr>
          <w:lang w:eastAsia="da-DK"/>
        </w:rPr>
        <w:t xml:space="preserve"> Revisorerklæring</w:t>
      </w:r>
      <w:r w:rsidR="00983E74">
        <w:rPr>
          <w:lang w:eastAsia="da-DK"/>
        </w:rPr>
        <w:t xml:space="preserve"> (Slots- og Kulturstyrelsens excel-skabelon skal benyttes). </w:t>
      </w:r>
      <w:r w:rsidR="0054745A">
        <w:rPr>
          <w:lang w:eastAsia="da-DK"/>
        </w:rPr>
        <w:t xml:space="preserve">Slots- og Kulturstyrelsen har udarbejdet en </w:t>
      </w:r>
      <w:r w:rsidR="0054745A" w:rsidRPr="00923764">
        <w:rPr>
          <w:b/>
          <w:lang w:eastAsia="da-DK"/>
        </w:rPr>
        <w:t>vejledning til revisor</w:t>
      </w:r>
      <w:r w:rsidR="00AF18A7">
        <w:rPr>
          <w:lang w:eastAsia="da-DK"/>
        </w:rPr>
        <w:t>, som du kan downloade fra S</w:t>
      </w:r>
      <w:r w:rsidR="0054745A">
        <w:rPr>
          <w:lang w:eastAsia="da-DK"/>
        </w:rPr>
        <w:t>lots-</w:t>
      </w:r>
      <w:r w:rsidR="00AF18A7">
        <w:rPr>
          <w:lang w:eastAsia="da-DK"/>
        </w:rPr>
        <w:t xml:space="preserve"> og K</w:t>
      </w:r>
      <w:r w:rsidR="00815563">
        <w:rPr>
          <w:lang w:eastAsia="da-DK"/>
        </w:rPr>
        <w:t>ulturstyrelsens hjemmeside</w:t>
      </w:r>
      <w:r w:rsidR="00FC4C2B">
        <w:rPr>
          <w:lang w:eastAsia="da-DK"/>
        </w:rPr>
        <w:t>.</w:t>
      </w:r>
    </w:p>
    <w:p w14:paraId="40459934" w14:textId="77777777" w:rsidR="000820AB" w:rsidRDefault="000820AB" w:rsidP="000820AB">
      <w:pPr>
        <w:pStyle w:val="Listeafsnit"/>
        <w:jc w:val="both"/>
        <w:rPr>
          <w:lang w:eastAsia="da-DK"/>
        </w:rPr>
      </w:pPr>
    </w:p>
    <w:p w14:paraId="4A7B3802" w14:textId="77777777" w:rsidR="00980075" w:rsidRPr="00B7389A" w:rsidRDefault="00980075" w:rsidP="00980075">
      <w:pPr>
        <w:rPr>
          <w:b/>
          <w:u w:val="single"/>
          <w:lang w:eastAsia="da-DK"/>
        </w:rPr>
      </w:pPr>
      <w:r w:rsidRPr="00B7389A">
        <w:rPr>
          <w:b/>
          <w:u w:val="single"/>
          <w:lang w:eastAsia="da-DK"/>
        </w:rPr>
        <w:t>Hvis det ansøgte kompensationsbeløb er 500.000 kr. eller derunder:</w:t>
      </w:r>
    </w:p>
    <w:p w14:paraId="2A0B244B" w14:textId="3A1E00A2" w:rsidR="00E94C3B" w:rsidRDefault="00980075" w:rsidP="000820AB">
      <w:pPr>
        <w:pStyle w:val="Listeafsnit"/>
        <w:numPr>
          <w:ilvl w:val="0"/>
          <w:numId w:val="12"/>
        </w:numPr>
        <w:jc w:val="both"/>
        <w:rPr>
          <w:b/>
          <w:lang w:eastAsia="da-DK"/>
        </w:rPr>
      </w:pPr>
      <w:r w:rsidRPr="00923764">
        <w:rPr>
          <w:b/>
          <w:lang w:eastAsia="da-DK"/>
        </w:rPr>
        <w:t>Bilag 1</w:t>
      </w:r>
      <w:r w:rsidRPr="00B7389A">
        <w:rPr>
          <w:b/>
          <w:lang w:eastAsia="da-DK"/>
        </w:rPr>
        <w:t xml:space="preserve">: </w:t>
      </w:r>
      <w:r w:rsidRPr="00983E74">
        <w:rPr>
          <w:lang w:eastAsia="da-DK"/>
        </w:rPr>
        <w:t>Dokumentation vedr. mulighed for offentlig deltag</w:t>
      </w:r>
      <w:r w:rsidR="00705D69">
        <w:rPr>
          <w:lang w:eastAsia="da-DK"/>
        </w:rPr>
        <w:t>else</w:t>
      </w:r>
      <w:r w:rsidRPr="00B7389A">
        <w:rPr>
          <w:b/>
          <w:lang w:eastAsia="da-DK"/>
        </w:rPr>
        <w:t xml:space="preserve"> </w:t>
      </w:r>
    </w:p>
    <w:p w14:paraId="2C0B18AD" w14:textId="77777777" w:rsidR="000820AB" w:rsidRPr="000820AB" w:rsidRDefault="000820AB" w:rsidP="000820AB">
      <w:pPr>
        <w:pStyle w:val="Listeafsnit"/>
        <w:numPr>
          <w:ilvl w:val="0"/>
          <w:numId w:val="12"/>
        </w:numPr>
        <w:jc w:val="both"/>
        <w:rPr>
          <w:b/>
          <w:lang w:eastAsia="da-DK"/>
        </w:rPr>
      </w:pPr>
    </w:p>
    <w:p w14:paraId="46C91401" w14:textId="764E85AE" w:rsidR="000D762F" w:rsidRPr="000820AB" w:rsidRDefault="00E94C3B" w:rsidP="000820AB">
      <w:pPr>
        <w:spacing w:line="276" w:lineRule="auto"/>
        <w:contextualSpacing w:val="0"/>
        <w:jc w:val="both"/>
        <w:rPr>
          <w:rFonts w:eastAsia="Segoe UI"/>
        </w:rPr>
      </w:pPr>
      <w:r w:rsidRPr="00E94C3B">
        <w:rPr>
          <w:rFonts w:eastAsia="Segoe UI"/>
        </w:rPr>
        <w:t>Du bedes navngive dokumenterne der vedhæftes, så det er tydeligt, hvad disse indeholder.</w:t>
      </w:r>
    </w:p>
    <w:p w14:paraId="4F5CF1DC" w14:textId="04BFAFF9" w:rsidR="00E94C3B" w:rsidRPr="006C2816" w:rsidRDefault="00E94C3B" w:rsidP="00E94C3B">
      <w:pPr>
        <w:spacing w:line="276" w:lineRule="auto"/>
        <w:jc w:val="both"/>
        <w:rPr>
          <w:rFonts w:eastAsia="Segoe UI"/>
        </w:rPr>
      </w:pPr>
      <w:bookmarkStart w:id="37" w:name="_Toc39718195"/>
      <w:r w:rsidRPr="006C2816">
        <w:rPr>
          <w:rFonts w:eastAsia="Segoe UI"/>
        </w:rPr>
        <w:t xml:space="preserve">Du skal derudover på forlangende som minimum kunne dokumentere følgende, hvis </w:t>
      </w:r>
      <w:r w:rsidR="009E3E56">
        <w:rPr>
          <w:rFonts w:eastAsia="Segoe UI"/>
        </w:rPr>
        <w:t>Slots- og Kulturstyrelsen</w:t>
      </w:r>
      <w:r w:rsidRPr="006C2816">
        <w:rPr>
          <w:rFonts w:eastAsia="Segoe UI"/>
        </w:rPr>
        <w:t xml:space="preserve"> i sagsbehandling af ansøgningen anmoder om det:</w:t>
      </w:r>
    </w:p>
    <w:p w14:paraId="3BB76FD8" w14:textId="117B299D"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 xml:space="preserve">At arrangementet der er blevet aflyst, udskudt eller væsentligt ændret som følge af </w:t>
      </w:r>
      <w:proofErr w:type="spellStart"/>
      <w:r w:rsidRPr="006C2816">
        <w:rPr>
          <w:rFonts w:eastAsia="Segoe UI"/>
        </w:rPr>
        <w:t>coronavirus</w:t>
      </w:r>
      <w:proofErr w:type="spellEnd"/>
      <w:r w:rsidRPr="006C2816">
        <w:rPr>
          <w:rFonts w:eastAsia="Segoe UI"/>
        </w:rPr>
        <w:t>/covid</w:t>
      </w:r>
      <w:r w:rsidRPr="006C2816">
        <w:rPr>
          <w:rFonts w:eastAsia="Segoe UI"/>
          <w:lang w:eastAsia="da-DK"/>
        </w:rPr>
        <w:t>-19, og</w:t>
      </w:r>
      <w:r w:rsidRPr="006C2816">
        <w:rPr>
          <w:rFonts w:eastAsia="Segoe UI"/>
        </w:rPr>
        <w:t xml:space="preserve"> at det skulle have været afholdt i Danmark i perioden fra </w:t>
      </w:r>
      <w:r w:rsidR="00967209">
        <w:rPr>
          <w:rFonts w:eastAsia="Segoe UI"/>
        </w:rPr>
        <w:t>1. september</w:t>
      </w:r>
      <w:r w:rsidRPr="006C2816">
        <w:rPr>
          <w:rFonts w:eastAsia="Segoe UI"/>
        </w:rPr>
        <w:t xml:space="preserve"> til og med 31. december 2020.</w:t>
      </w:r>
    </w:p>
    <w:p w14:paraId="074A9307" w14:textId="77777777"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lastRenderedPageBreak/>
        <w:t>At arrangementets forventede samtidige deltagerantal skulle have været flere end 350 tilstedeværende for hver enkelt afvikling af samtlige arrangementer og afviklinger, som du søger kompensation til</w:t>
      </w:r>
    </w:p>
    <w:p w14:paraId="52F73A0D" w14:textId="23E86748"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 xml:space="preserve">At arrangementet var planlagt til at være åbent for offentlig deltagelse. Læs mere om offentlig tilmelding og deltagelse samt målgruppebegrænsning i </w:t>
      </w:r>
      <w:r w:rsidR="000820AB">
        <w:rPr>
          <w:rFonts w:eastAsia="Segoe UI"/>
        </w:rPr>
        <w:t>’</w:t>
      </w:r>
      <w:proofErr w:type="spellStart"/>
      <w:r w:rsidR="000820AB" w:rsidRPr="000820AB">
        <w:rPr>
          <w:rFonts w:eastAsia="Segoe UI"/>
          <w:i/>
        </w:rPr>
        <w:t>Appendix</w:t>
      </w:r>
      <w:proofErr w:type="spellEnd"/>
      <w:r w:rsidRPr="000820AB">
        <w:rPr>
          <w:rFonts w:eastAsia="Segoe UI"/>
          <w:i/>
        </w:rPr>
        <w:t xml:space="preserve"> 1 – Definition af arrangement’</w:t>
      </w:r>
    </w:p>
    <w:p w14:paraId="717ADBA3" w14:textId="61FF841F" w:rsidR="00E94C3B" w:rsidRPr="006C2816" w:rsidRDefault="00E94C3B" w:rsidP="00D66886">
      <w:pPr>
        <w:pStyle w:val="Listeafsnit"/>
        <w:numPr>
          <w:ilvl w:val="0"/>
          <w:numId w:val="4"/>
        </w:numPr>
        <w:spacing w:line="276" w:lineRule="auto"/>
        <w:contextualSpacing w:val="0"/>
        <w:jc w:val="both"/>
        <w:rPr>
          <w:rFonts w:eastAsia="Segoe UI"/>
          <w:i/>
          <w:iCs/>
        </w:rPr>
      </w:pPr>
      <w:r w:rsidRPr="006C2816">
        <w:rPr>
          <w:rFonts w:eastAsia="Segoe UI"/>
        </w:rPr>
        <w:t>At planlægningen af arrangementet er igangsat senest den 6. april 2020 (eller senest på afholdelsesdatoen for arrangementer før 6. april). Hvis der er tale om et årligt tilbagevendende arrangement, skal det kunne dokumenteres, at arrangementet var planlagt til at blive afholdt i kompensationsperioden (</w:t>
      </w:r>
      <w:r w:rsidR="00967209">
        <w:rPr>
          <w:rFonts w:eastAsia="Segoe UI"/>
        </w:rPr>
        <w:t>1. september</w:t>
      </w:r>
      <w:r w:rsidRPr="006C2816">
        <w:rPr>
          <w:rFonts w:eastAsia="Segoe UI"/>
        </w:rPr>
        <w:t xml:space="preserve"> til og med 31. december 2020).</w:t>
      </w:r>
    </w:p>
    <w:p w14:paraId="1148F108" w14:textId="77777777"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At tabet ikke kan kompenseres via virksomhedens tegnede forsikring.</w:t>
      </w:r>
    </w:p>
    <w:p w14:paraId="36537A47" w14:textId="77777777"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At de angivne direkte omkostninger er afholdt, eller at du er forpligtet til at afholde dem, og at omkostningerne vedrører og ville være finansieret af indtægter fra det pågældende arrangement.</w:t>
      </w:r>
    </w:p>
    <w:p w14:paraId="3B86BC60" w14:textId="5652127D"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At de angivne indirekte omkostninger er opgjort som en begrundet andel baseret på almindelige fordelingsnøgler, som beskrevet i</w:t>
      </w:r>
      <w:r w:rsidRPr="006C2816" w:rsidDel="000F4AC2">
        <w:rPr>
          <w:rFonts w:eastAsia="Segoe UI"/>
        </w:rPr>
        <w:t xml:space="preserve"> </w:t>
      </w:r>
      <w:r w:rsidR="000820AB">
        <w:rPr>
          <w:rFonts w:eastAsia="Segoe UI"/>
          <w:i/>
          <w:iCs/>
        </w:rPr>
        <w:t>’</w:t>
      </w:r>
      <w:proofErr w:type="spellStart"/>
      <w:r w:rsidR="000820AB">
        <w:rPr>
          <w:rFonts w:eastAsia="Segoe UI"/>
          <w:i/>
          <w:iCs/>
        </w:rPr>
        <w:t>Appendix</w:t>
      </w:r>
      <w:proofErr w:type="spellEnd"/>
      <w:r w:rsidRPr="006C2816">
        <w:rPr>
          <w:rFonts w:eastAsia="Segoe UI"/>
          <w:i/>
          <w:iCs/>
        </w:rPr>
        <w:t xml:space="preserve"> 3 – Indirekte indtægter og</w:t>
      </w:r>
      <w:r w:rsidRPr="006C2816" w:rsidDel="000F4AC2">
        <w:rPr>
          <w:rFonts w:eastAsia="Segoe UI"/>
          <w:i/>
          <w:iCs/>
        </w:rPr>
        <w:t xml:space="preserve"> omkostninger</w:t>
      </w:r>
      <w:r w:rsidRPr="006C2816">
        <w:rPr>
          <w:rFonts w:eastAsia="Segoe UI"/>
          <w:i/>
          <w:iCs/>
        </w:rPr>
        <w:t>’.</w:t>
      </w:r>
    </w:p>
    <w:p w14:paraId="3AF58CC3" w14:textId="77777777"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At billetter, mv. solgt i forsalg, som du ansøger kompensation for, er refunderet.</w:t>
      </w:r>
    </w:p>
    <w:p w14:paraId="7925DF2A" w14:textId="77777777"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At betaling af eventuelt honorar til kunstnere, som du ansøger kompensation for, er betalt.</w:t>
      </w:r>
    </w:p>
    <w:p w14:paraId="3CEF55A7" w14:textId="77777777" w:rsidR="00E94C3B" w:rsidRPr="006C2816" w:rsidRDefault="00E94C3B" w:rsidP="00E94C3B">
      <w:pPr>
        <w:pStyle w:val="Listeafsnit"/>
        <w:spacing w:line="276" w:lineRule="auto"/>
        <w:contextualSpacing w:val="0"/>
        <w:jc w:val="both"/>
        <w:rPr>
          <w:rFonts w:eastAsia="Segoe UI"/>
          <w:lang w:eastAsia="da-DK"/>
        </w:rPr>
      </w:pPr>
    </w:p>
    <w:p w14:paraId="44B5CA33" w14:textId="77777777" w:rsidR="00E94C3B" w:rsidRPr="006C2816" w:rsidRDefault="00E94C3B" w:rsidP="00E94C3B">
      <w:pPr>
        <w:pBdr>
          <w:top w:val="single" w:sz="4" w:space="1" w:color="auto"/>
          <w:left w:val="single" w:sz="4" w:space="4" w:color="auto"/>
          <w:bottom w:val="single" w:sz="4" w:space="1" w:color="auto"/>
          <w:right w:val="single" w:sz="4" w:space="0" w:color="auto"/>
        </w:pBdr>
        <w:spacing w:line="276" w:lineRule="auto"/>
        <w:ind w:left="360"/>
        <w:contextualSpacing w:val="0"/>
        <w:jc w:val="both"/>
        <w:rPr>
          <w:rFonts w:eastAsia="Segoe UI"/>
          <w:b/>
          <w:kern w:val="32"/>
          <w:sz w:val="28"/>
          <w:szCs w:val="28"/>
        </w:rPr>
      </w:pPr>
      <w:r w:rsidRPr="006C2816">
        <w:rPr>
          <w:rFonts w:eastAsia="Segoe UI"/>
          <w:b/>
          <w:bCs/>
          <w:lang w:eastAsia="da-DK"/>
        </w:rPr>
        <w:t xml:space="preserve">OBS. </w:t>
      </w:r>
      <w:r w:rsidRPr="006C2816">
        <w:rPr>
          <w:rFonts w:eastAsia="Segoe UI"/>
          <w:lang w:eastAsia="da-DK"/>
        </w:rPr>
        <w:t xml:space="preserve">Du har pligt til at gemme al dokumentation i 5 år. </w:t>
      </w:r>
    </w:p>
    <w:p w14:paraId="4EFC1852" w14:textId="5BEA4B26" w:rsidR="00B567B7" w:rsidRDefault="00B567B7" w:rsidP="000B14AE">
      <w:pPr>
        <w:contextualSpacing w:val="0"/>
        <w:jc w:val="both"/>
        <w:rPr>
          <w:rFonts w:eastAsia="Segoe UI"/>
        </w:rPr>
      </w:pPr>
    </w:p>
    <w:p w14:paraId="4DFE25D1" w14:textId="77777777" w:rsidR="00E94C3B" w:rsidRPr="005923A2" w:rsidRDefault="00E94C3B" w:rsidP="00E94C3B">
      <w:pPr>
        <w:contextualSpacing w:val="0"/>
        <w:jc w:val="both"/>
        <w:rPr>
          <w:rFonts w:eastAsia="Segoe UI"/>
        </w:rPr>
      </w:pPr>
      <w:r w:rsidRPr="7E2EADBB">
        <w:rPr>
          <w:rFonts w:eastAsia="Segoe UI"/>
        </w:rPr>
        <w:t xml:space="preserve">Når </w:t>
      </w:r>
      <w:r>
        <w:rPr>
          <w:rFonts w:eastAsia="Segoe UI"/>
        </w:rPr>
        <w:t>du trykker ”</w:t>
      </w:r>
      <w:r w:rsidRPr="005620BF">
        <w:rPr>
          <w:rFonts w:eastAsia="Segoe UI"/>
          <w:i/>
        </w:rPr>
        <w:t>Send</w:t>
      </w:r>
      <w:r>
        <w:rPr>
          <w:rFonts w:eastAsia="Segoe UI"/>
        </w:rPr>
        <w:t>”</w:t>
      </w:r>
      <w:r w:rsidRPr="7E2EADBB">
        <w:rPr>
          <w:rFonts w:eastAsia="Segoe UI"/>
        </w:rPr>
        <w:t xml:space="preserve">, </w:t>
      </w:r>
      <w:r>
        <w:rPr>
          <w:rFonts w:eastAsia="Segoe UI"/>
        </w:rPr>
        <w:t xml:space="preserve">vil Slots- og Kulturstyrelsen modtage </w:t>
      </w:r>
      <w:r w:rsidRPr="7E2EADBB">
        <w:rPr>
          <w:rFonts w:eastAsia="Segoe UI"/>
        </w:rPr>
        <w:t>din ansøgning</w:t>
      </w:r>
      <w:r>
        <w:rPr>
          <w:rFonts w:eastAsia="Segoe UI"/>
        </w:rPr>
        <w:t xml:space="preserve"> med de oplistede bilag</w:t>
      </w:r>
      <w:r w:rsidRPr="7E2EADBB">
        <w:rPr>
          <w:rFonts w:eastAsia="Segoe UI"/>
        </w:rPr>
        <w:t xml:space="preserve">. </w:t>
      </w:r>
    </w:p>
    <w:p w14:paraId="29FD95A6" w14:textId="77777777" w:rsidR="00E94C3B" w:rsidRDefault="00E94C3B" w:rsidP="00E94C3B">
      <w:pPr>
        <w:contextualSpacing w:val="0"/>
        <w:jc w:val="both"/>
        <w:rPr>
          <w:rFonts w:eastAsia="Segoe UI"/>
        </w:rPr>
      </w:pPr>
      <w:r w:rsidRPr="7E2EADBB">
        <w:rPr>
          <w:rFonts w:eastAsia="Segoe UI"/>
        </w:rPr>
        <w:t xml:space="preserve">Det er ikke muligt </w:t>
      </w:r>
      <w:r>
        <w:rPr>
          <w:rFonts w:eastAsia="Segoe UI"/>
        </w:rPr>
        <w:t>for Slots- og Kulturstyrelsen</w:t>
      </w:r>
      <w:r w:rsidRPr="7E2EADBB">
        <w:rPr>
          <w:rFonts w:eastAsia="Segoe UI"/>
        </w:rPr>
        <w:t xml:space="preserve"> at oplyse om sagsbehandlingstid, eller hvornår du kan forvente at få udbetalt eventuel kompensation. </w:t>
      </w:r>
    </w:p>
    <w:p w14:paraId="0062C92A" w14:textId="77777777" w:rsidR="00E94C3B" w:rsidRDefault="00E94C3B" w:rsidP="00E94C3B">
      <w:pPr>
        <w:contextualSpacing w:val="0"/>
        <w:jc w:val="both"/>
        <w:rPr>
          <w:rFonts w:eastAsia="Segoe UI"/>
        </w:rPr>
      </w:pPr>
      <w:r w:rsidRPr="7E2EADBB">
        <w:rPr>
          <w:rFonts w:eastAsia="Segoe UI"/>
        </w:rPr>
        <w:t xml:space="preserve">Når din ansøgning er færdigbehandlet, modtager du et brev </w:t>
      </w:r>
      <w:r>
        <w:rPr>
          <w:rFonts w:eastAsia="Segoe UI"/>
        </w:rPr>
        <w:t>fra Slots- og Kulturstyrelsen</w:t>
      </w:r>
      <w:r w:rsidRPr="7E2EADBB">
        <w:rPr>
          <w:rFonts w:eastAsia="Segoe UI"/>
        </w:rPr>
        <w:t xml:space="preserve">, som vil blive sendt til den mailadresse, som du har angivet under </w:t>
      </w:r>
      <w:r>
        <w:rPr>
          <w:rFonts w:eastAsia="Segoe UI"/>
          <w:i/>
          <w:iCs/>
        </w:rPr>
        <w:t>”</w:t>
      </w:r>
      <w:r w:rsidRPr="7E2EADBB">
        <w:rPr>
          <w:rFonts w:eastAsia="Segoe UI"/>
          <w:i/>
          <w:iCs/>
        </w:rPr>
        <w:t>Kontaktperson</w:t>
      </w:r>
      <w:r>
        <w:rPr>
          <w:rFonts w:eastAsia="Segoe UI"/>
          <w:i/>
          <w:iCs/>
        </w:rPr>
        <w:t>”</w:t>
      </w:r>
      <w:r w:rsidRPr="7E2EADBB">
        <w:rPr>
          <w:rFonts w:eastAsia="Segoe UI"/>
        </w:rPr>
        <w:t xml:space="preserve">. </w:t>
      </w:r>
    </w:p>
    <w:p w14:paraId="4651C9F8" w14:textId="77777777" w:rsidR="00E94C3B" w:rsidRDefault="00E94C3B" w:rsidP="000B14AE">
      <w:pPr>
        <w:contextualSpacing w:val="0"/>
        <w:jc w:val="both"/>
        <w:rPr>
          <w:rFonts w:eastAsia="Segoe UI"/>
        </w:rPr>
      </w:pPr>
    </w:p>
    <w:p w14:paraId="383DE12C" w14:textId="1C4EA807" w:rsidR="000424AA" w:rsidRDefault="000B14AE" w:rsidP="000424AA">
      <w:pPr>
        <w:pStyle w:val="Overskrift1"/>
      </w:pPr>
      <w:bookmarkStart w:id="38" w:name="_Toc43116008"/>
      <w:bookmarkStart w:id="39" w:name="_Toc62204694"/>
      <w:r w:rsidRPr="000424AA">
        <w:rPr>
          <w:rFonts w:eastAsia="Segoe UI"/>
        </w:rPr>
        <w:t xml:space="preserve">7. </w:t>
      </w:r>
      <w:bookmarkEnd w:id="38"/>
      <w:r w:rsidR="000424AA" w:rsidRPr="000424AA">
        <w:t>Underretningsforpligtelse mv.</w:t>
      </w:r>
      <w:bookmarkEnd w:id="39"/>
    </w:p>
    <w:p w14:paraId="1090DA74" w14:textId="474C10A4" w:rsidR="00BD7940" w:rsidRDefault="00BD7940" w:rsidP="00BD7940">
      <w:r>
        <w:t>Du skal være opmærksom på, at Slots</w:t>
      </w:r>
      <w:r w:rsidRPr="00BD7940">
        <w:t>- og Kulturstyrelsen i forbindelse med behandlingen af de indsendte ansøgninger</w:t>
      </w:r>
      <w:r>
        <w:t xml:space="preserve"> kan</w:t>
      </w:r>
      <w:r w:rsidRPr="00BD7940">
        <w:t xml:space="preserve"> indhente oplysninger fra andre offentlige myndigheder, samt relevante offentlige registre mv.</w:t>
      </w:r>
    </w:p>
    <w:p w14:paraId="5F86823D" w14:textId="38841789" w:rsidR="00BD7940" w:rsidRDefault="00BD7940" w:rsidP="00BD7940"/>
    <w:p w14:paraId="36FDF8AC" w14:textId="6473572E" w:rsidR="00BD7940" w:rsidRDefault="00BD7940" w:rsidP="00BD7940">
      <w:r>
        <w:t xml:space="preserve">Slots- og Kulturstyrelsen kan dertil udtage ansøgninger af særlig karakter, herunder hvor der ansøges om et højt kompensationsbeløb i forhold til ansøgers størrelse og omsætning, og ansøgninger, hvor </w:t>
      </w:r>
      <w:r>
        <w:lastRenderedPageBreak/>
        <w:t>der vurderes at være en særlig risiko for, at ansøger ikke er berettiget til den ansøgte kompensation, eksempelvis ved atypiske forhold omkring kompensationsgrundlaget, til udvidet sagsbehandling.</w:t>
      </w:r>
    </w:p>
    <w:p w14:paraId="3E87A289" w14:textId="7A24D10B" w:rsidR="00BD7940" w:rsidRDefault="00BD7940" w:rsidP="00BD7940">
      <w:r>
        <w:t>Slots- og Kulturstyrelsen kan i den forbindelse pålægge enhver, der er udtaget til udvidet sagsbehandling, at udlevere supplerende oplysninger og dokumentation til brug for afgørelsen. I særlige tilfælde, herunder i særligt komplicerede sager eller, hvor der i øvrigt er særligt behov for kvalitetssikring af dokumentationen, kan Slots- og Kulturstyrelsen pålægge ansøgere, at anvende bistand fra en uafhængig, godkendt revisor.</w:t>
      </w:r>
    </w:p>
    <w:p w14:paraId="2DC191F3" w14:textId="399DC3F8" w:rsidR="00BD7940" w:rsidRPr="00BD7940" w:rsidRDefault="00BD7940" w:rsidP="00BD7940"/>
    <w:p w14:paraId="38F43797" w14:textId="7880114A" w:rsidR="000B14AE" w:rsidRPr="000424AA" w:rsidRDefault="000B14AE" w:rsidP="000424AA">
      <w:pPr>
        <w:spacing w:after="0" w:line="240" w:lineRule="auto"/>
        <w:contextualSpacing w:val="0"/>
        <w:rPr>
          <w:rFonts w:eastAsia="Segoe UI"/>
        </w:rPr>
      </w:pPr>
      <w:r w:rsidRPr="000424AA">
        <w:rPr>
          <w:rFonts w:eastAsia="Segoe UI"/>
        </w:rPr>
        <w:t xml:space="preserve">Hvis din virksomhed får tildelt kompensation gennem denne ordning, skal du </w:t>
      </w:r>
      <w:r w:rsidR="00BD7940">
        <w:rPr>
          <w:rFonts w:eastAsia="Segoe UI"/>
        </w:rPr>
        <w:t xml:space="preserve">desuden </w:t>
      </w:r>
      <w:r w:rsidRPr="000424AA">
        <w:rPr>
          <w:rFonts w:eastAsia="Segoe UI"/>
        </w:rPr>
        <w:t xml:space="preserve">være opmærksom på, at der træder en række regler i kraft, som forpligter dig til at afgive supplerende oplysninger og dokumentation mv., hvis Slots- og Kulturstyrelsen påkræver dette. </w:t>
      </w:r>
    </w:p>
    <w:p w14:paraId="0C057732" w14:textId="77777777" w:rsidR="000B14AE" w:rsidRPr="000424AA" w:rsidRDefault="000B14AE" w:rsidP="000B14AE">
      <w:pPr>
        <w:spacing w:after="0" w:line="240" w:lineRule="auto"/>
        <w:contextualSpacing w:val="0"/>
        <w:rPr>
          <w:rFonts w:eastAsia="Segoe UI"/>
        </w:rPr>
      </w:pPr>
    </w:p>
    <w:p w14:paraId="48BA7CC0" w14:textId="1ACF98A3" w:rsidR="00B567B7" w:rsidRPr="000424AA" w:rsidRDefault="00B567B7" w:rsidP="00B567B7">
      <w:pPr>
        <w:spacing w:after="0" w:line="240" w:lineRule="auto"/>
        <w:contextualSpacing w:val="0"/>
        <w:rPr>
          <w:rFonts w:eastAsia="Segoe UI"/>
        </w:rPr>
      </w:pPr>
      <w:r w:rsidRPr="000424AA">
        <w:rPr>
          <w:rFonts w:eastAsia="Segoe UI"/>
        </w:rPr>
        <w:t xml:space="preserve">Din virksomhed skal på forlangende afgive oplysninger, herunder oplysninger om skatteforhold, til Slots- og Kulturstyrelsen med henblik på efterfølgende kontrol af berettigelsen af den udbetalte kompensation. Slots- og Kulturstyrelsen kan fastsætte en </w:t>
      </w:r>
      <w:r w:rsidR="000820AB">
        <w:rPr>
          <w:rFonts w:eastAsia="Segoe UI"/>
        </w:rPr>
        <w:t>dato</w:t>
      </w:r>
      <w:r w:rsidRPr="000424AA">
        <w:rPr>
          <w:rFonts w:eastAsia="Segoe UI"/>
        </w:rPr>
        <w:t xml:space="preserve"> for afgivelsen af sådanne oplysninger. </w:t>
      </w:r>
    </w:p>
    <w:p w14:paraId="3550A572" w14:textId="77777777" w:rsidR="00B567B7" w:rsidRPr="000424AA" w:rsidRDefault="00B567B7" w:rsidP="00B567B7">
      <w:pPr>
        <w:spacing w:after="0" w:line="240" w:lineRule="auto"/>
        <w:contextualSpacing w:val="0"/>
        <w:rPr>
          <w:rFonts w:eastAsia="Segoe UI"/>
        </w:rPr>
      </w:pPr>
    </w:p>
    <w:p w14:paraId="71E7DC21" w14:textId="77777777" w:rsidR="00B567B7" w:rsidRPr="000424AA" w:rsidRDefault="00B567B7" w:rsidP="00B567B7">
      <w:pPr>
        <w:spacing w:after="0" w:line="240" w:lineRule="auto"/>
        <w:contextualSpacing w:val="0"/>
        <w:rPr>
          <w:rFonts w:eastAsia="Segoe UI"/>
        </w:rPr>
      </w:pPr>
      <w:r w:rsidRPr="000424AA">
        <w:rPr>
          <w:rFonts w:eastAsia="Segoe UI"/>
        </w:rPr>
        <w:t xml:space="preserve">På baggrund af udleverede oplysninger træffer Slots- og Kulturstyrelsen afgørelse om hel eller delvis tilbagebetaling af kompensation, hvis det viser sig, at forudsætningerne for udbetalingen har ændret sig, herunder hvis din virksomhed har modtaget kompensation for udgifter, som du ikke har afholdt eller ikke efterfølgende afholder. </w:t>
      </w:r>
    </w:p>
    <w:p w14:paraId="66F4D665" w14:textId="77777777" w:rsidR="00B567B7" w:rsidRPr="000424AA" w:rsidRDefault="00B567B7" w:rsidP="00B567B7">
      <w:pPr>
        <w:spacing w:after="0" w:line="240" w:lineRule="auto"/>
        <w:contextualSpacing w:val="0"/>
        <w:rPr>
          <w:rFonts w:eastAsia="Segoe UI"/>
        </w:rPr>
      </w:pPr>
    </w:p>
    <w:p w14:paraId="59D1DCFF" w14:textId="77777777" w:rsidR="00B567B7" w:rsidRPr="000424AA" w:rsidRDefault="00B567B7" w:rsidP="00B567B7">
      <w:pPr>
        <w:spacing w:after="0" w:line="240" w:lineRule="auto"/>
        <w:contextualSpacing w:val="0"/>
        <w:rPr>
          <w:rFonts w:eastAsia="Segoe UI"/>
        </w:rPr>
      </w:pPr>
      <w:r w:rsidRPr="000424AA">
        <w:rPr>
          <w:rFonts w:eastAsia="Segoe UI"/>
        </w:rPr>
        <w:t xml:space="preserve">Slots- og Kulturstyrelsen kan ligeledes træffe afgørelse om tilbagebetaling af kompensation, hvis din virksomhed på trods af påmindelse herom undlader at afgive efterspurgte oplysninger. </w:t>
      </w:r>
    </w:p>
    <w:p w14:paraId="63180996" w14:textId="77777777" w:rsidR="00B567B7" w:rsidRPr="000424AA" w:rsidRDefault="00B567B7" w:rsidP="00B567B7">
      <w:pPr>
        <w:spacing w:after="0" w:line="240" w:lineRule="auto"/>
        <w:contextualSpacing w:val="0"/>
        <w:rPr>
          <w:rFonts w:eastAsia="Segoe UI"/>
        </w:rPr>
      </w:pPr>
    </w:p>
    <w:p w14:paraId="2C34AF5D" w14:textId="09A67B5F" w:rsidR="00B567B7" w:rsidRDefault="00B567B7" w:rsidP="00B567B7">
      <w:pPr>
        <w:spacing w:after="0" w:line="240" w:lineRule="auto"/>
        <w:contextualSpacing w:val="0"/>
        <w:rPr>
          <w:rFonts w:eastAsia="Segoe UI"/>
        </w:rPr>
      </w:pPr>
      <w:r w:rsidRPr="000424AA">
        <w:rPr>
          <w:rFonts w:eastAsia="Segoe UI"/>
        </w:rPr>
        <w:t xml:space="preserve">Du skal underrette Slots- og Kulturstyrelsen, hvis </w:t>
      </w:r>
      <w:r w:rsidR="00BD7940" w:rsidRPr="00BD7940">
        <w:rPr>
          <w:rFonts w:eastAsia="Segoe UI"/>
        </w:rPr>
        <w:t>forudsætningerne for modtage</w:t>
      </w:r>
      <w:r w:rsidR="00BD7940">
        <w:rPr>
          <w:rFonts w:eastAsia="Segoe UI"/>
        </w:rPr>
        <w:t>lse af kompensation ændrer sig efter ansøgningstidspunktet, herunder hvis et</w:t>
      </w:r>
      <w:r w:rsidRPr="000424AA">
        <w:rPr>
          <w:rFonts w:eastAsia="Segoe UI"/>
        </w:rPr>
        <w:t xml:space="preserve"> eller flere af de arrangementer, der er opnået kompensation for, gennemføres senere eller afvikles af en anden juridisk enhed med en eller flere af de samme reelle ejere.</w:t>
      </w:r>
    </w:p>
    <w:p w14:paraId="7C383D87" w14:textId="77777777" w:rsidR="00B567B7" w:rsidRDefault="00B567B7" w:rsidP="00B567B7">
      <w:pPr>
        <w:spacing w:after="0" w:line="240" w:lineRule="auto"/>
        <w:contextualSpacing w:val="0"/>
        <w:rPr>
          <w:rFonts w:eastAsia="Segoe UI"/>
        </w:rPr>
      </w:pPr>
    </w:p>
    <w:p w14:paraId="149D4D78" w14:textId="77777777" w:rsidR="00B567B7" w:rsidRDefault="00B567B7" w:rsidP="00B567B7">
      <w:pPr>
        <w:spacing w:after="0" w:line="240" w:lineRule="auto"/>
        <w:contextualSpacing w:val="0"/>
        <w:rPr>
          <w:rFonts w:eastAsia="Segoe UI"/>
        </w:rPr>
      </w:pPr>
      <w:r w:rsidRPr="00007892">
        <w:rPr>
          <w:rFonts w:eastAsia="Segoe UI"/>
        </w:rPr>
        <w:t xml:space="preserve">Slots- og Kulturstyrelsen træffer afgørelse om tilbagebetaling af kompensation, hvis </w:t>
      </w:r>
      <w:r>
        <w:rPr>
          <w:rFonts w:eastAsia="Segoe UI"/>
        </w:rPr>
        <w:t>det viser sig, at jeres virksomhed</w:t>
      </w:r>
      <w:r w:rsidRPr="00007892">
        <w:rPr>
          <w:rFonts w:eastAsia="Segoe UI"/>
        </w:rPr>
        <w:t xml:space="preserve"> har afgivet urigtige eller vildledende oplysninger eller har fortiet oplysninger af betydning for sagens afgørelse.</w:t>
      </w:r>
      <w:r w:rsidRPr="003D6F6E">
        <w:rPr>
          <w:rFonts w:eastAsia="Segoe UI"/>
        </w:rPr>
        <w:t xml:space="preserve"> </w:t>
      </w:r>
    </w:p>
    <w:p w14:paraId="71B1BDF2" w14:textId="77777777" w:rsidR="00C50008" w:rsidRPr="00C50008" w:rsidRDefault="00C50008" w:rsidP="00C50008"/>
    <w:bookmarkEnd w:id="37"/>
    <w:p w14:paraId="4B25953B" w14:textId="6C80C000" w:rsidR="000B14AE" w:rsidRDefault="000B14AE">
      <w:pPr>
        <w:spacing w:after="0" w:line="240" w:lineRule="auto"/>
        <w:contextualSpacing w:val="0"/>
        <w:rPr>
          <w:rFonts w:cs="Arial"/>
          <w:b/>
          <w:bCs/>
          <w:kern w:val="32"/>
          <w:sz w:val="28"/>
          <w:szCs w:val="28"/>
        </w:rPr>
      </w:pPr>
    </w:p>
    <w:p w14:paraId="7BDACEE6" w14:textId="77777777" w:rsidR="00C50008" w:rsidRPr="00397758" w:rsidRDefault="00830F13" w:rsidP="00C50008">
      <w:pPr>
        <w:pStyle w:val="Overskrift1"/>
        <w:jc w:val="both"/>
      </w:pPr>
      <w:bookmarkStart w:id="40" w:name="_Toc62204695"/>
      <w:proofErr w:type="spellStart"/>
      <w:r>
        <w:t>Appendix</w:t>
      </w:r>
      <w:proofErr w:type="spellEnd"/>
      <w:r w:rsidR="00C50008" w:rsidRPr="0B48B6DB">
        <w:t xml:space="preserve"> 1 – Definition af arrangement</w:t>
      </w:r>
      <w:bookmarkEnd w:id="40"/>
    </w:p>
    <w:p w14:paraId="3904CDB7" w14:textId="130A235C" w:rsidR="00C50008" w:rsidRPr="00397758" w:rsidRDefault="009E3E56" w:rsidP="00C50008">
      <w:pPr>
        <w:spacing w:line="25" w:lineRule="atLeast"/>
        <w:jc w:val="both"/>
      </w:pPr>
      <w:r w:rsidRPr="006C2816">
        <w:t xml:space="preserve">Følgende beskriver, hvordan </w:t>
      </w:r>
      <w:r>
        <w:rPr>
          <w:rStyle w:val="normaltextrun"/>
          <w:color w:val="000000"/>
          <w:shd w:val="clear" w:color="auto" w:fill="FFFFFF"/>
        </w:rPr>
        <w:t xml:space="preserve">bekendtgørelse </w:t>
      </w:r>
      <w:r w:rsidRPr="00D722D5">
        <w:rPr>
          <w:rStyle w:val="normaltextrun"/>
          <w:color w:val="000000"/>
          <w:shd w:val="clear" w:color="auto" w:fill="FFFFFF"/>
        </w:rPr>
        <w:t>nr. </w:t>
      </w:r>
      <w:r w:rsidR="00AF44A3">
        <w:rPr>
          <w:rStyle w:val="normaltextrun"/>
          <w:color w:val="000000"/>
          <w:shd w:val="clear" w:color="auto" w:fill="FFFFFF"/>
        </w:rPr>
        <w:t>51 af 16. januar 2021</w:t>
      </w:r>
      <w:r w:rsidRPr="006C2816" w:rsidDel="0074226A">
        <w:t xml:space="preserve"> </w:t>
      </w:r>
      <w:r w:rsidRPr="006C2816">
        <w:t xml:space="preserve">om kompensation for tab ved aflysning af større arrangementer som følge af COVID-19-afværgeforanstaltninger fortolkes af </w:t>
      </w:r>
      <w:r>
        <w:t xml:space="preserve">Slots- og Kulturstyrelsen. </w:t>
      </w:r>
    </w:p>
    <w:tbl>
      <w:tblPr>
        <w:tblW w:w="8373" w:type="dxa"/>
        <w:tblInd w:w="416" w:type="dxa"/>
        <w:tblCellMar>
          <w:left w:w="0" w:type="dxa"/>
          <w:right w:w="0" w:type="dxa"/>
        </w:tblCellMar>
        <w:tblLook w:val="04A0" w:firstRow="1" w:lastRow="0" w:firstColumn="1" w:lastColumn="0" w:noHBand="0" w:noVBand="1"/>
      </w:tblPr>
      <w:tblGrid>
        <w:gridCol w:w="8373"/>
      </w:tblGrid>
      <w:tr w:rsidR="00C50008" w:rsidRPr="00397758" w14:paraId="7963817F" w14:textId="77777777" w:rsidTr="00BD2AEA">
        <w:trPr>
          <w:trHeight w:val="2207"/>
        </w:trPr>
        <w:tc>
          <w:tcPr>
            <w:tcW w:w="8373" w:type="dxa"/>
            <w:tcMar>
              <w:top w:w="0" w:type="dxa"/>
              <w:left w:w="70" w:type="dxa"/>
              <w:bottom w:w="0" w:type="dxa"/>
              <w:right w:w="70" w:type="dxa"/>
            </w:tcMar>
            <w:hideMark/>
          </w:tcPr>
          <w:p w14:paraId="0854B223" w14:textId="77777777" w:rsidR="00C50008" w:rsidRPr="00397758" w:rsidRDefault="00C50008" w:rsidP="00BD2AEA">
            <w:pPr>
              <w:spacing w:line="25" w:lineRule="atLeast"/>
              <w:ind w:left="30"/>
              <w:jc w:val="both"/>
            </w:pPr>
            <w:r w:rsidRPr="00397758">
              <w:t xml:space="preserve">§ 4, stk. 1, nr. 2., </w:t>
            </w:r>
          </w:p>
          <w:p w14:paraId="34429539" w14:textId="77777777" w:rsidR="00C50008" w:rsidRPr="00397758" w:rsidRDefault="00C50008" w:rsidP="00BD2AEA">
            <w:pPr>
              <w:spacing w:line="25" w:lineRule="atLeast"/>
              <w:ind w:left="30"/>
              <w:jc w:val="both"/>
            </w:pPr>
            <w:r w:rsidRPr="0BCCCE7F">
              <w:t xml:space="preserve">“Arrangementer: enkeltstående begivenheder i Danmark, der er enestående i deres indholds- og/eller formidlingsmæssige udtryk fra gang til gang, </w:t>
            </w:r>
            <w:r w:rsidRPr="00397758">
              <w:rPr>
                <w:b/>
              </w:rPr>
              <w:t>og</w:t>
            </w:r>
            <w:r w:rsidRPr="0BCCCE7F">
              <w:t xml:space="preserve"> som er planlagt til at finde sted mindre hyppigt end dagligt (højest hver anden dag) </w:t>
            </w:r>
            <w:r w:rsidRPr="00397758">
              <w:rPr>
                <w:b/>
              </w:rPr>
              <w:t>eller</w:t>
            </w:r>
            <w:r w:rsidRPr="0BCCCE7F">
              <w:t xml:space="preserve"> dagligt i en afgrænset periode af op til fire ugers varighed. Perioden for op til fire uger gælder for hver </w:t>
            </w:r>
            <w:proofErr w:type="spellStart"/>
            <w:r w:rsidRPr="0BCCCE7F">
              <w:t>lokation</w:t>
            </w:r>
            <w:proofErr w:type="spellEnd"/>
            <w:r w:rsidRPr="0BCCCE7F">
              <w:t>, hvor et arrangement afholdes.</w:t>
            </w:r>
            <w:r w:rsidRPr="0BCCCE7F">
              <w:rPr>
                <w:color w:val="FF0000"/>
              </w:rPr>
              <w:t xml:space="preserve"> </w:t>
            </w:r>
            <w:r w:rsidRPr="00092DE9">
              <w:rPr>
                <w:color w:val="000000" w:themeColor="text1"/>
              </w:rPr>
              <w:t xml:space="preserve">Arrangementet skal have været åbent for </w:t>
            </w:r>
            <w:r w:rsidRPr="00641AF8">
              <w:rPr>
                <w:color w:val="000000" w:themeColor="text1"/>
              </w:rPr>
              <w:t xml:space="preserve">offentlig tilmelding og deltagelse </w:t>
            </w:r>
            <w:r w:rsidRPr="0BCCCE7F">
              <w:rPr>
                <w:color w:val="000000" w:themeColor="text1"/>
              </w:rPr>
              <w:t>og have haft et forventet deltagerantal på mere end 350 personer samtidigt”.</w:t>
            </w:r>
          </w:p>
        </w:tc>
      </w:tr>
    </w:tbl>
    <w:p w14:paraId="796BE483" w14:textId="77777777" w:rsidR="00C50008" w:rsidRPr="00397758" w:rsidRDefault="00C50008" w:rsidP="00C50008">
      <w:pPr>
        <w:spacing w:line="25" w:lineRule="atLeast"/>
        <w:jc w:val="both"/>
      </w:pPr>
    </w:p>
    <w:p w14:paraId="3B2A6DB3" w14:textId="77777777" w:rsidR="00C50008" w:rsidRDefault="00C50008" w:rsidP="00C50008">
      <w:pPr>
        <w:spacing w:line="25" w:lineRule="atLeast"/>
        <w:jc w:val="both"/>
        <w:rPr>
          <w:bCs/>
        </w:rPr>
      </w:pPr>
      <w:r>
        <w:rPr>
          <w:bCs/>
        </w:rPr>
        <w:t xml:space="preserve">For at et arrangement skal være kompensationsberettiget, skal det opfylde ovenstående kriterier for indhold, hyppighed, offentlig tilmelding og deltagelse samt forventet antal deltagere. Disse kriterier uddybes herunder. </w:t>
      </w:r>
    </w:p>
    <w:p w14:paraId="65BF4C75" w14:textId="77777777" w:rsidR="00C50008" w:rsidRPr="00815137" w:rsidRDefault="00C50008" w:rsidP="00C50008">
      <w:pPr>
        <w:spacing w:line="25" w:lineRule="atLeast"/>
        <w:jc w:val="both"/>
        <w:rPr>
          <w:bCs/>
        </w:rPr>
      </w:pPr>
    </w:p>
    <w:p w14:paraId="76E51BF0" w14:textId="77777777" w:rsidR="00C50008" w:rsidRPr="00397758" w:rsidRDefault="00C50008" w:rsidP="00C50008">
      <w:pPr>
        <w:spacing w:line="25" w:lineRule="atLeast"/>
        <w:jc w:val="both"/>
        <w:rPr>
          <w:b/>
        </w:rPr>
      </w:pPr>
      <w:r w:rsidRPr="00397758">
        <w:rPr>
          <w:b/>
        </w:rPr>
        <w:t>Indholdet i arrangementerne</w:t>
      </w:r>
    </w:p>
    <w:p w14:paraId="4E6DB48E" w14:textId="77777777" w:rsidR="00C50008" w:rsidRPr="00397758" w:rsidRDefault="00C50008" w:rsidP="00C50008">
      <w:pPr>
        <w:spacing w:line="25" w:lineRule="atLeast"/>
        <w:jc w:val="both"/>
      </w:pPr>
      <w:r w:rsidRPr="00397758">
        <w:t>”</w:t>
      </w:r>
      <w:r>
        <w:rPr>
          <w:i/>
        </w:rPr>
        <w:t>E</w:t>
      </w:r>
      <w:r w:rsidRPr="00397758">
        <w:rPr>
          <w:i/>
        </w:rPr>
        <w:t>nkeltstående begivenheder i Danmark, der er enestående i deres indholds- og/eller formidlingsmæssige udtryk fra gang til gang</w:t>
      </w:r>
      <w:r w:rsidRPr="00397758">
        <w:t>”</w:t>
      </w:r>
    </w:p>
    <w:p w14:paraId="61B49ADA" w14:textId="77777777" w:rsidR="00C50008" w:rsidRPr="00397758" w:rsidRDefault="00C50008" w:rsidP="00C50008">
      <w:pPr>
        <w:spacing w:line="25" w:lineRule="atLeast"/>
        <w:jc w:val="both"/>
      </w:pPr>
    </w:p>
    <w:p w14:paraId="68A59348" w14:textId="258EC765" w:rsidR="00C50008" w:rsidRPr="00397758" w:rsidRDefault="00C50008" w:rsidP="00C50008">
      <w:pPr>
        <w:spacing w:line="25" w:lineRule="atLeast"/>
        <w:jc w:val="both"/>
      </w:pPr>
      <w:r w:rsidRPr="00397758">
        <w:t xml:space="preserve">Det er et krav for alle arrangementer, der søges kompensation til, at arrangementet skulle adskille sig i dets indholds- og/eller formidlingsmæssige udtryk for hver gang, det var planlagt til at skulle finde sted. Dermed omfattes i udgangspunktet fx </w:t>
      </w:r>
      <w:r w:rsidRPr="00894615">
        <w:rPr>
          <w:iCs/>
        </w:rPr>
        <w:t>live</w:t>
      </w:r>
      <w:r w:rsidRPr="00397758">
        <w:t>koncerter, sceneforestillinger, messer, festivaler, sportsbegivenheder, mens fx biografforestillinger ikke er omfattet, idet deres indholds- og/eller formidlingsmæssige udtryk ikke ændres fra gang til gang.</w:t>
      </w:r>
      <w:r w:rsidR="00292D73">
        <w:t xml:space="preserve"> Bemærk dog, at blomsterfestivaller og madfestivaller ikke kan ansøge ordningen.</w:t>
      </w:r>
    </w:p>
    <w:p w14:paraId="33101530" w14:textId="77777777" w:rsidR="00C50008" w:rsidRPr="00397758" w:rsidRDefault="00C50008" w:rsidP="00C50008">
      <w:pPr>
        <w:spacing w:line="25" w:lineRule="atLeast"/>
        <w:jc w:val="both"/>
        <w:rPr>
          <w:b/>
        </w:rPr>
      </w:pPr>
    </w:p>
    <w:p w14:paraId="0B0998B9" w14:textId="77777777" w:rsidR="00C50008" w:rsidRPr="00397758" w:rsidRDefault="00C50008" w:rsidP="00C50008">
      <w:pPr>
        <w:spacing w:line="25" w:lineRule="atLeast"/>
        <w:jc w:val="both"/>
        <w:rPr>
          <w:b/>
        </w:rPr>
      </w:pPr>
      <w:r w:rsidRPr="00397758">
        <w:rPr>
          <w:b/>
        </w:rPr>
        <w:t>Antal dage</w:t>
      </w:r>
    </w:p>
    <w:p w14:paraId="0A34B339" w14:textId="6AC982B8" w:rsidR="00C50008" w:rsidRDefault="00C50008" w:rsidP="00C50008">
      <w:pPr>
        <w:spacing w:line="25" w:lineRule="atLeast"/>
        <w:jc w:val="both"/>
      </w:pPr>
      <w:r w:rsidRPr="6030043E">
        <w:t>Hvis et arrangement kun var planlagt til at finde sted én dag i kompensations</w:t>
      </w:r>
      <w:r>
        <w:t xml:space="preserve">ordningens </w:t>
      </w:r>
      <w:r w:rsidRPr="6030043E">
        <w:t xml:space="preserve">periode (fra </w:t>
      </w:r>
      <w:r w:rsidR="00967209">
        <w:t>1. september</w:t>
      </w:r>
      <w:r w:rsidRPr="003009A7">
        <w:t xml:space="preserve"> 2020</w:t>
      </w:r>
      <w:r w:rsidR="00B0130E">
        <w:t xml:space="preserve"> til og med 31. december</w:t>
      </w:r>
      <w:r w:rsidRPr="6030043E">
        <w:t xml:space="preserve"> 2020), er det omfattet af </w:t>
      </w:r>
      <w:r w:rsidRPr="4FC07747">
        <w:t>arrangørordningen</w:t>
      </w:r>
      <w:r w:rsidRPr="6030043E">
        <w:t xml:space="preserve">, hvis det lever op til ordningens øvrige kriterier. Hvis arrangementet derimod var planlagt til at blive afholdt med adskillige afviklinger over flere dage, skal det have været planlagt til at finde sted enten: </w:t>
      </w:r>
    </w:p>
    <w:p w14:paraId="22CC4629" w14:textId="77777777" w:rsidR="00C50008" w:rsidRDefault="00C50008" w:rsidP="00C50008">
      <w:pPr>
        <w:spacing w:line="25" w:lineRule="atLeast"/>
        <w:jc w:val="both"/>
      </w:pPr>
    </w:p>
    <w:p w14:paraId="11AC4C11" w14:textId="77777777" w:rsidR="00C50008" w:rsidRDefault="00C50008" w:rsidP="00D66886">
      <w:pPr>
        <w:pStyle w:val="Listeafsnit"/>
        <w:numPr>
          <w:ilvl w:val="0"/>
          <w:numId w:val="8"/>
        </w:numPr>
        <w:spacing w:after="0" w:line="25" w:lineRule="atLeast"/>
        <w:jc w:val="both"/>
      </w:pPr>
      <w:r>
        <w:t>mindre hyppigt end dagligt (højest hver anden dag), eller</w:t>
      </w:r>
    </w:p>
    <w:p w14:paraId="19EEF25C" w14:textId="77777777" w:rsidR="00C50008" w:rsidRPr="0099239D" w:rsidRDefault="00C50008" w:rsidP="00D66886">
      <w:pPr>
        <w:pStyle w:val="Listeafsnit"/>
        <w:numPr>
          <w:ilvl w:val="0"/>
          <w:numId w:val="8"/>
        </w:numPr>
        <w:spacing w:after="0" w:line="25" w:lineRule="atLeast"/>
        <w:jc w:val="both"/>
      </w:pPr>
      <w:r>
        <w:t xml:space="preserve">dagligt i en afgrænset periode af op til fire ugers varighed (28 dage). </w:t>
      </w:r>
      <w:r w:rsidRPr="00AA42E6">
        <w:rPr>
          <w:rFonts w:eastAsia="Segoe UI"/>
          <w:lang w:eastAsia="da-DK"/>
        </w:rPr>
        <w:t xml:space="preserve">Perioden på op til 28 dage gælder for hver </w:t>
      </w:r>
      <w:proofErr w:type="spellStart"/>
      <w:r w:rsidRPr="00AA42E6">
        <w:rPr>
          <w:rFonts w:eastAsia="Segoe UI"/>
          <w:lang w:eastAsia="da-DK"/>
        </w:rPr>
        <w:t>lokation</w:t>
      </w:r>
      <w:proofErr w:type="spellEnd"/>
      <w:r w:rsidRPr="00AA42E6">
        <w:rPr>
          <w:rFonts w:eastAsia="Segoe UI"/>
          <w:lang w:eastAsia="da-DK"/>
        </w:rPr>
        <w:t>, hvor arrangementet skulle have fundet sted.</w:t>
      </w:r>
    </w:p>
    <w:p w14:paraId="7ED46027" w14:textId="77777777" w:rsidR="00C50008" w:rsidRDefault="00C50008" w:rsidP="00C50008">
      <w:pPr>
        <w:spacing w:line="25" w:lineRule="atLeast"/>
        <w:jc w:val="both"/>
      </w:pPr>
    </w:p>
    <w:p w14:paraId="3479A2DE" w14:textId="77777777" w:rsidR="00C50008" w:rsidRPr="00E20B37" w:rsidRDefault="00C50008" w:rsidP="00C50008">
      <w:pPr>
        <w:spacing w:line="25" w:lineRule="atLeast"/>
        <w:jc w:val="both"/>
      </w:pPr>
      <w:r>
        <w:t xml:space="preserve">For at finde ud af, om et arrangement med flere afviklinger over flere dage er omfattet, skal følgende tre trin følges. </w:t>
      </w:r>
    </w:p>
    <w:p w14:paraId="3969EB4D" w14:textId="77777777" w:rsidR="00C50008" w:rsidRDefault="00C50008" w:rsidP="00C50008">
      <w:pPr>
        <w:spacing w:line="25" w:lineRule="atLeast"/>
        <w:jc w:val="both"/>
      </w:pPr>
    </w:p>
    <w:p w14:paraId="2F74BBD8" w14:textId="77777777" w:rsidR="00C50008" w:rsidRPr="005B290A" w:rsidRDefault="00C50008" w:rsidP="00C50008">
      <w:pPr>
        <w:spacing w:line="25" w:lineRule="atLeast"/>
        <w:ind w:right="567"/>
        <w:jc w:val="both"/>
        <w:rPr>
          <w:i/>
          <w:iCs/>
        </w:rPr>
      </w:pPr>
      <w:r w:rsidRPr="005B290A">
        <w:rPr>
          <w:i/>
          <w:iCs/>
        </w:rPr>
        <w:t>Trin 1 – Identificer afviklings</w:t>
      </w:r>
      <w:r w:rsidRPr="005B290A">
        <w:rPr>
          <w:i/>
          <w:iCs/>
          <w:u w:val="single"/>
        </w:rPr>
        <w:t>perioden</w:t>
      </w:r>
    </w:p>
    <w:p w14:paraId="2C572343" w14:textId="77777777" w:rsidR="00C50008" w:rsidRPr="00B97750" w:rsidRDefault="00C50008" w:rsidP="00C50008">
      <w:pPr>
        <w:spacing w:line="25" w:lineRule="atLeast"/>
        <w:ind w:right="567"/>
        <w:jc w:val="both"/>
      </w:pPr>
      <w:r w:rsidRPr="005B290A">
        <w:t>Afviklingsperioden betegner antallet af kalenderdage mellem den første dag, arrangementet skulle finde sted</w:t>
      </w:r>
      <w:r>
        <w:t>,</w:t>
      </w:r>
      <w:r w:rsidRPr="005B290A">
        <w:t xml:space="preserve"> og den sidste dag, arrangementet skulle finde sted. Afviklingsperioden opgøres for hver </w:t>
      </w:r>
      <w:proofErr w:type="spellStart"/>
      <w:r w:rsidRPr="005B290A">
        <w:t>lokation</w:t>
      </w:r>
      <w:proofErr w:type="spellEnd"/>
      <w:r w:rsidRPr="005B290A">
        <w:t xml:space="preserve"> (sted for afholdelse), arrangementet skulle finde sted. </w:t>
      </w:r>
    </w:p>
    <w:p w14:paraId="25F09A5B" w14:textId="77777777" w:rsidR="00C50008" w:rsidRPr="007E19A6" w:rsidRDefault="00C50008" w:rsidP="00C50008">
      <w:pPr>
        <w:pStyle w:val="Listeafsnit"/>
        <w:spacing w:line="25" w:lineRule="atLeast"/>
        <w:ind w:left="567" w:right="567"/>
        <w:jc w:val="both"/>
        <w:rPr>
          <w:bCs/>
        </w:rPr>
      </w:pPr>
    </w:p>
    <w:p w14:paraId="1A5E66CF" w14:textId="77777777" w:rsidR="00C50008" w:rsidRPr="007E19A6" w:rsidRDefault="00C50008" w:rsidP="00C50008">
      <w:pPr>
        <w:spacing w:line="25" w:lineRule="atLeast"/>
        <w:ind w:left="567" w:right="567"/>
        <w:jc w:val="both"/>
        <w:rPr>
          <w:bCs/>
        </w:rPr>
      </w:pPr>
      <w:r w:rsidRPr="007E19A6">
        <w:rPr>
          <w:bCs/>
        </w:rPr>
        <w:t>Eksempel – afviklings</w:t>
      </w:r>
      <w:r w:rsidRPr="007B06A1">
        <w:rPr>
          <w:bCs/>
          <w:u w:val="single"/>
        </w:rPr>
        <w:t>perioden</w:t>
      </w:r>
    </w:p>
    <w:p w14:paraId="329ACD32" w14:textId="77777777" w:rsidR="00C50008" w:rsidRPr="007E19A6" w:rsidRDefault="00C50008" w:rsidP="00D66886">
      <w:pPr>
        <w:pStyle w:val="Listeafsnit"/>
        <w:numPr>
          <w:ilvl w:val="0"/>
          <w:numId w:val="11"/>
        </w:numPr>
        <w:spacing w:after="0" w:line="25" w:lineRule="atLeast"/>
        <w:ind w:right="567"/>
        <w:jc w:val="both"/>
        <w:rPr>
          <w:b/>
        </w:rPr>
      </w:pPr>
      <w:r w:rsidRPr="007E19A6">
        <w:t xml:space="preserve">Arrangementets første afviklingsdag: 1. april </w:t>
      </w:r>
    </w:p>
    <w:p w14:paraId="77BEC144" w14:textId="77777777" w:rsidR="00C50008" w:rsidRPr="007E19A6" w:rsidRDefault="00C50008" w:rsidP="00D66886">
      <w:pPr>
        <w:pStyle w:val="Listeafsnit"/>
        <w:numPr>
          <w:ilvl w:val="0"/>
          <w:numId w:val="11"/>
        </w:numPr>
        <w:spacing w:after="0" w:line="25" w:lineRule="atLeast"/>
        <w:ind w:right="567"/>
        <w:jc w:val="both"/>
        <w:rPr>
          <w:b/>
        </w:rPr>
      </w:pPr>
      <w:r w:rsidRPr="007E19A6">
        <w:t xml:space="preserve">Arrangementets sidste afviklingsdag: </w:t>
      </w:r>
      <w:r>
        <w:t>30. april</w:t>
      </w:r>
    </w:p>
    <w:p w14:paraId="6C094031" w14:textId="77777777" w:rsidR="00C50008" w:rsidRPr="007E19A6" w:rsidRDefault="00C50008" w:rsidP="00D66886">
      <w:pPr>
        <w:pStyle w:val="Listeafsnit"/>
        <w:numPr>
          <w:ilvl w:val="0"/>
          <w:numId w:val="11"/>
        </w:numPr>
        <w:spacing w:after="0" w:line="25" w:lineRule="atLeast"/>
        <w:ind w:right="567"/>
        <w:jc w:val="both"/>
        <w:rPr>
          <w:b/>
        </w:rPr>
      </w:pPr>
      <w:r w:rsidRPr="007E19A6">
        <w:t xml:space="preserve">Dermed er afviklingsperioden </w:t>
      </w:r>
      <w:r>
        <w:t>30</w:t>
      </w:r>
      <w:r w:rsidRPr="007E19A6">
        <w:t xml:space="preserve"> dage </w:t>
      </w:r>
    </w:p>
    <w:p w14:paraId="39F0869F" w14:textId="77777777" w:rsidR="00C50008" w:rsidRDefault="00C50008" w:rsidP="00C50008">
      <w:pPr>
        <w:spacing w:line="25" w:lineRule="atLeast"/>
        <w:ind w:left="567" w:right="567"/>
        <w:jc w:val="both"/>
      </w:pPr>
    </w:p>
    <w:p w14:paraId="5B694E1D" w14:textId="77777777" w:rsidR="00C50008" w:rsidRPr="005B290A" w:rsidRDefault="00C50008" w:rsidP="00C50008">
      <w:pPr>
        <w:spacing w:line="25" w:lineRule="atLeast"/>
        <w:ind w:right="567"/>
        <w:jc w:val="both"/>
        <w:rPr>
          <w:i/>
          <w:iCs/>
        </w:rPr>
      </w:pPr>
      <w:r w:rsidRPr="0A20790B">
        <w:rPr>
          <w:i/>
          <w:iCs/>
        </w:rPr>
        <w:t>Trin 2 – Identificer antallet af afviklings</w:t>
      </w:r>
      <w:r w:rsidRPr="0A20790B">
        <w:rPr>
          <w:i/>
          <w:iCs/>
          <w:u w:val="single"/>
        </w:rPr>
        <w:t>dage</w:t>
      </w:r>
      <w:r w:rsidRPr="0A20790B">
        <w:rPr>
          <w:i/>
          <w:iCs/>
        </w:rPr>
        <w:t xml:space="preserve">   </w:t>
      </w:r>
    </w:p>
    <w:p w14:paraId="71E68BE5" w14:textId="77777777" w:rsidR="00C50008" w:rsidRPr="005B290A" w:rsidRDefault="00C50008" w:rsidP="00C50008">
      <w:pPr>
        <w:spacing w:line="25" w:lineRule="atLeast"/>
        <w:ind w:right="567"/>
        <w:jc w:val="both"/>
        <w:rPr>
          <w:i/>
          <w:iCs/>
        </w:rPr>
      </w:pPr>
      <w:r w:rsidRPr="005B290A">
        <w:t xml:space="preserve">Du skal derefter identificere antallet af dage, arrangementet skulle finde sted i afviklingsperioden. Du skal medtage hver dag, arrangementet skulle finde sted. Hvis der var planlagt flere afviklinger på én dag, så tæller dagen stadigvæk som én afviklingsdag.  </w:t>
      </w:r>
    </w:p>
    <w:p w14:paraId="3491B678" w14:textId="77777777" w:rsidR="00C50008" w:rsidRPr="007E19A6" w:rsidRDefault="00C50008" w:rsidP="00C50008">
      <w:pPr>
        <w:spacing w:line="25" w:lineRule="atLeast"/>
        <w:ind w:left="567" w:right="567"/>
        <w:jc w:val="both"/>
        <w:rPr>
          <w:bCs/>
        </w:rPr>
      </w:pPr>
    </w:p>
    <w:p w14:paraId="5511F12F" w14:textId="77777777" w:rsidR="00C50008" w:rsidRPr="007E19A6" w:rsidRDefault="00C50008" w:rsidP="00C50008">
      <w:pPr>
        <w:spacing w:line="25" w:lineRule="atLeast"/>
        <w:ind w:left="567" w:right="567"/>
        <w:jc w:val="both"/>
        <w:rPr>
          <w:bCs/>
        </w:rPr>
      </w:pPr>
      <w:r w:rsidRPr="007E19A6">
        <w:rPr>
          <w:bCs/>
        </w:rPr>
        <w:t>Eksempel – antallet af afviklingsdage</w:t>
      </w:r>
    </w:p>
    <w:p w14:paraId="2C5E7EE1" w14:textId="77777777" w:rsidR="00C50008" w:rsidRPr="007E19A6" w:rsidRDefault="00C50008" w:rsidP="00D66886">
      <w:pPr>
        <w:pStyle w:val="Listeafsnit"/>
        <w:numPr>
          <w:ilvl w:val="0"/>
          <w:numId w:val="10"/>
        </w:numPr>
        <w:spacing w:after="0" w:line="25" w:lineRule="atLeast"/>
        <w:ind w:right="567"/>
        <w:jc w:val="both"/>
        <w:rPr>
          <w:b/>
        </w:rPr>
      </w:pPr>
      <w:r w:rsidRPr="007E19A6">
        <w:lastRenderedPageBreak/>
        <w:t xml:space="preserve">Arrangementets første afviklingsdag: 1. </w:t>
      </w:r>
      <w:r>
        <w:t>april</w:t>
      </w:r>
    </w:p>
    <w:p w14:paraId="4036394E" w14:textId="77777777" w:rsidR="00C50008" w:rsidRDefault="00C50008" w:rsidP="00D66886">
      <w:pPr>
        <w:pStyle w:val="Listeafsnit"/>
        <w:numPr>
          <w:ilvl w:val="0"/>
          <w:numId w:val="10"/>
        </w:numPr>
        <w:spacing w:after="0" w:line="25" w:lineRule="atLeast"/>
        <w:ind w:right="567"/>
        <w:jc w:val="both"/>
      </w:pPr>
      <w:r w:rsidRPr="007E19A6">
        <w:t xml:space="preserve">Arrangementets sidste afviklingsdag: </w:t>
      </w:r>
      <w:r>
        <w:t>30</w:t>
      </w:r>
      <w:r w:rsidRPr="007E19A6">
        <w:t xml:space="preserve">. </w:t>
      </w:r>
      <w:r>
        <w:t>april</w:t>
      </w:r>
    </w:p>
    <w:p w14:paraId="7B414EAF" w14:textId="77777777" w:rsidR="00C50008" w:rsidRDefault="00C50008" w:rsidP="00D66886">
      <w:pPr>
        <w:pStyle w:val="Listeafsnit"/>
        <w:numPr>
          <w:ilvl w:val="0"/>
          <w:numId w:val="10"/>
        </w:numPr>
        <w:spacing w:after="0" w:line="25" w:lineRule="atLeast"/>
        <w:ind w:right="567"/>
        <w:jc w:val="both"/>
      </w:pPr>
      <w:r w:rsidRPr="007E19A6">
        <w:t xml:space="preserve">Arrangementet afvikles hver fredag og to gange hver lørdag  </w:t>
      </w:r>
    </w:p>
    <w:p w14:paraId="13747841" w14:textId="77777777" w:rsidR="00C50008" w:rsidRPr="007E19A6" w:rsidRDefault="00C50008" w:rsidP="00D66886">
      <w:pPr>
        <w:pStyle w:val="Listeafsnit"/>
        <w:numPr>
          <w:ilvl w:val="0"/>
          <w:numId w:val="10"/>
        </w:numPr>
        <w:spacing w:after="0" w:line="25" w:lineRule="atLeast"/>
        <w:ind w:right="567"/>
        <w:jc w:val="both"/>
      </w:pPr>
      <w:r w:rsidRPr="007E19A6">
        <w:t xml:space="preserve">Dermed er antallet af afviklingsdage </w:t>
      </w:r>
      <w:r>
        <w:t>8</w:t>
      </w:r>
    </w:p>
    <w:p w14:paraId="7635FFA5" w14:textId="77777777" w:rsidR="00C50008" w:rsidRDefault="00C50008" w:rsidP="00C50008">
      <w:pPr>
        <w:spacing w:line="25" w:lineRule="atLeast"/>
        <w:ind w:left="567" w:right="567"/>
        <w:jc w:val="both"/>
      </w:pPr>
      <w:r>
        <w:t xml:space="preserve">  </w:t>
      </w:r>
    </w:p>
    <w:p w14:paraId="109D5953" w14:textId="77777777" w:rsidR="00C50008" w:rsidRPr="00997910" w:rsidRDefault="00C50008" w:rsidP="00C50008">
      <w:pPr>
        <w:spacing w:line="25" w:lineRule="atLeast"/>
        <w:ind w:right="567"/>
        <w:jc w:val="both"/>
        <w:rPr>
          <w:i/>
        </w:rPr>
      </w:pPr>
      <w:r w:rsidRPr="00997910">
        <w:rPr>
          <w:i/>
        </w:rPr>
        <w:t xml:space="preserve">Trin 3A – Hvis afviklingsperioden er på op til 28 dage </w:t>
      </w:r>
    </w:p>
    <w:p w14:paraId="7F788CB5" w14:textId="77777777" w:rsidR="00C50008" w:rsidRPr="003D5276" w:rsidRDefault="00C50008" w:rsidP="00C50008">
      <w:pPr>
        <w:spacing w:line="25" w:lineRule="atLeast"/>
        <w:ind w:right="567"/>
        <w:jc w:val="both"/>
      </w:pPr>
      <w:r w:rsidRPr="37B6EC73">
        <w:t xml:space="preserve">Hvis afviklingsperioden varer </w:t>
      </w:r>
      <w:r>
        <w:t xml:space="preserve">op til og med </w:t>
      </w:r>
      <w:r w:rsidRPr="37B6EC73">
        <w:t>28 kalenderdage</w:t>
      </w:r>
      <w:r>
        <w:t>,</w:t>
      </w:r>
      <w:r w:rsidRPr="003D5276">
        <w:t xml:space="preserve"> </w:t>
      </w:r>
      <w:r>
        <w:t>så</w:t>
      </w:r>
      <w:r w:rsidRPr="37B6EC73">
        <w:t xml:space="preserve"> er der ingen begrænsning på, hvor hyppigt arrangementet måtte have været planlagt til at finde sted, for at være kompensationsberettiget.</w:t>
      </w:r>
    </w:p>
    <w:p w14:paraId="4EBAE780" w14:textId="77777777" w:rsidR="00C50008" w:rsidRDefault="00C50008" w:rsidP="00C50008">
      <w:pPr>
        <w:spacing w:line="25" w:lineRule="atLeast"/>
        <w:ind w:left="567" w:right="567"/>
        <w:jc w:val="both"/>
      </w:pPr>
    </w:p>
    <w:p w14:paraId="734FFB21" w14:textId="77777777" w:rsidR="00C50008" w:rsidRPr="00997910" w:rsidRDefault="00C50008" w:rsidP="00C50008">
      <w:pPr>
        <w:spacing w:line="25" w:lineRule="atLeast"/>
        <w:ind w:right="567"/>
        <w:jc w:val="both"/>
        <w:rPr>
          <w:i/>
        </w:rPr>
      </w:pPr>
      <w:r w:rsidRPr="00997910">
        <w:rPr>
          <w:i/>
        </w:rPr>
        <w:t xml:space="preserve">Trin 3B – Hvis afviklingsperioden er på mere end 28 dage </w:t>
      </w:r>
    </w:p>
    <w:p w14:paraId="5E6214D3" w14:textId="77777777" w:rsidR="00C50008" w:rsidRDefault="00C50008" w:rsidP="00C50008">
      <w:pPr>
        <w:spacing w:line="25" w:lineRule="atLeast"/>
        <w:ind w:right="567"/>
        <w:jc w:val="both"/>
      </w:pPr>
      <w:r w:rsidRPr="7D663433">
        <w:t xml:space="preserve">Hvis afviklingsperioden varer længere end 28 kalenderdage, må </w:t>
      </w:r>
      <w:r>
        <w:t xml:space="preserve">arrangementet højest være planlagt til at finde sted hver anden dag i gennemsnit, for hver </w:t>
      </w:r>
      <w:proofErr w:type="spellStart"/>
      <w:r>
        <w:t>lokation</w:t>
      </w:r>
      <w:proofErr w:type="spellEnd"/>
      <w:r>
        <w:t xml:space="preserve"> det skulle afholdes på.  </w:t>
      </w:r>
    </w:p>
    <w:p w14:paraId="73C5DBF5" w14:textId="77777777" w:rsidR="00C50008" w:rsidRDefault="00C50008" w:rsidP="00C50008">
      <w:pPr>
        <w:spacing w:line="25" w:lineRule="atLeast"/>
        <w:ind w:left="567" w:right="567"/>
        <w:jc w:val="both"/>
      </w:pPr>
    </w:p>
    <w:p w14:paraId="08944922" w14:textId="77777777" w:rsidR="00C50008" w:rsidRDefault="00C50008" w:rsidP="00C50008">
      <w:pPr>
        <w:spacing w:line="25" w:lineRule="atLeast"/>
        <w:ind w:right="567"/>
        <w:jc w:val="both"/>
      </w:pPr>
      <w:r>
        <w:t>For at beregne dette, skal du dividere antallet af dage i afviklingsperioden med antallet af afviklingsdage, hvorved gennemsnitstallet for afviklingsdage fremkommer. Hvis gennemsnitstallet er på</w:t>
      </w:r>
      <w:r w:rsidRPr="0BCCCE7F">
        <w:t xml:space="preserve"> </w:t>
      </w:r>
      <w:r>
        <w:t>2</w:t>
      </w:r>
      <w:r w:rsidRPr="0BCCCE7F">
        <w:t xml:space="preserve"> eller derover,</w:t>
      </w:r>
      <w:r>
        <w:t xml:space="preserve"> så kan du søge kompensation for arrangementet. Hvis gennemsnits</w:t>
      </w:r>
      <w:r w:rsidRPr="0BCCCE7F">
        <w:t xml:space="preserve">tallet giver mindre end </w:t>
      </w:r>
      <w:r>
        <w:t>2</w:t>
      </w:r>
      <w:r w:rsidRPr="0BCCCE7F">
        <w:t xml:space="preserve">, </w:t>
      </w:r>
      <w:r>
        <w:t xml:space="preserve">så </w:t>
      </w:r>
      <w:r w:rsidRPr="0BCCCE7F">
        <w:t xml:space="preserve">er arrangementet ikke </w:t>
      </w:r>
      <w:r>
        <w:t>kompensationsberettiget</w:t>
      </w:r>
      <w:r w:rsidRPr="0BCCCE7F">
        <w:t xml:space="preserve"> (hvis afviklingsperioden varer længere end 28 kalenderdage).</w:t>
      </w:r>
      <w:r>
        <w:t xml:space="preserve"> </w:t>
      </w:r>
      <w:r w:rsidRPr="0BCCCE7F">
        <w:t>Under denne udregningsmetode</w:t>
      </w:r>
      <w:r>
        <w:t>,</w:t>
      </w:r>
      <w:r w:rsidRPr="0BCCCE7F">
        <w:t xml:space="preserve"> </w:t>
      </w:r>
      <w:r>
        <w:t xml:space="preserve">for arrangementer med en afviklingsperiode med mere end 28 kalenderdage, </w:t>
      </w:r>
      <w:r w:rsidRPr="0BCCCE7F">
        <w:t>gælder det</w:t>
      </w:r>
      <w:r>
        <w:t xml:space="preserve"> fortsat</w:t>
      </w:r>
      <w:r w:rsidRPr="0BCCCE7F">
        <w:t xml:space="preserve">, at arrangementet maksimalt måtte være planlagt til at </w:t>
      </w:r>
      <w:r>
        <w:t>finde sted højest</w:t>
      </w:r>
      <w:r w:rsidRPr="0BCCCE7F">
        <w:t xml:space="preserve"> 28 kalenderdage</w:t>
      </w:r>
      <w:r>
        <w:t xml:space="preserve"> </w:t>
      </w:r>
      <w:r w:rsidRPr="00E21004">
        <w:rPr>
          <w:b/>
          <w:bCs/>
        </w:rPr>
        <w:t>i træk.</w:t>
      </w:r>
      <w:r w:rsidRPr="0BCCCE7F">
        <w:t xml:space="preserve"> </w:t>
      </w:r>
    </w:p>
    <w:p w14:paraId="3BC64C08" w14:textId="77777777" w:rsidR="00C50008" w:rsidRPr="007E19A6" w:rsidRDefault="00C50008" w:rsidP="00C50008">
      <w:pPr>
        <w:spacing w:line="25" w:lineRule="atLeast"/>
        <w:jc w:val="both"/>
        <w:rPr>
          <w:bCs/>
        </w:rPr>
      </w:pPr>
    </w:p>
    <w:p w14:paraId="415FAEF7" w14:textId="77777777" w:rsidR="00C50008" w:rsidRPr="007E19A6" w:rsidRDefault="00C50008" w:rsidP="00C50008">
      <w:pPr>
        <w:spacing w:line="25" w:lineRule="atLeast"/>
        <w:ind w:left="567" w:right="567"/>
        <w:jc w:val="both"/>
      </w:pPr>
      <w:r w:rsidRPr="007E19A6">
        <w:rPr>
          <w:bCs/>
        </w:rPr>
        <w:t xml:space="preserve">Eksempel – udregning af hyppighed </w:t>
      </w:r>
    </w:p>
    <w:p w14:paraId="0EC80E54" w14:textId="77777777" w:rsidR="00C50008" w:rsidRDefault="00C50008" w:rsidP="00D66886">
      <w:pPr>
        <w:pStyle w:val="Listeafsnit"/>
        <w:numPr>
          <w:ilvl w:val="0"/>
          <w:numId w:val="9"/>
        </w:numPr>
        <w:spacing w:after="0" w:line="25" w:lineRule="atLeast"/>
        <w:ind w:right="567"/>
        <w:jc w:val="both"/>
      </w:pPr>
      <w:r w:rsidRPr="003C038E">
        <w:t xml:space="preserve">Arrangementets første afviklingsdag: 1. april. </w:t>
      </w:r>
    </w:p>
    <w:p w14:paraId="2BDA62C4" w14:textId="77777777" w:rsidR="00C50008" w:rsidRDefault="00C50008" w:rsidP="00D66886">
      <w:pPr>
        <w:pStyle w:val="Listeafsnit"/>
        <w:numPr>
          <w:ilvl w:val="0"/>
          <w:numId w:val="9"/>
        </w:numPr>
        <w:spacing w:after="0" w:line="25" w:lineRule="atLeast"/>
        <w:ind w:right="567"/>
        <w:jc w:val="both"/>
      </w:pPr>
      <w:r w:rsidRPr="003C038E">
        <w:t>Arrangementets sidste afviklingsdag: 6. maj</w:t>
      </w:r>
    </w:p>
    <w:p w14:paraId="740BC028" w14:textId="77777777" w:rsidR="00C50008" w:rsidRDefault="00C50008" w:rsidP="00D66886">
      <w:pPr>
        <w:pStyle w:val="Listeafsnit"/>
        <w:numPr>
          <w:ilvl w:val="0"/>
          <w:numId w:val="9"/>
        </w:numPr>
        <w:spacing w:after="0" w:line="25" w:lineRule="atLeast"/>
        <w:ind w:right="567"/>
        <w:jc w:val="both"/>
      </w:pPr>
      <w:r w:rsidRPr="00087BC3">
        <w:t>Dermed er afviklingsperioden 3</w:t>
      </w:r>
      <w:r>
        <w:t>6</w:t>
      </w:r>
      <w:r w:rsidRPr="00087BC3">
        <w:t xml:space="preserve"> dage. </w:t>
      </w:r>
    </w:p>
    <w:p w14:paraId="01D7BF43" w14:textId="77777777" w:rsidR="00C50008" w:rsidRDefault="00C50008" w:rsidP="00D66886">
      <w:pPr>
        <w:pStyle w:val="Listeafsnit"/>
        <w:numPr>
          <w:ilvl w:val="0"/>
          <w:numId w:val="9"/>
        </w:numPr>
        <w:spacing w:after="0" w:line="25" w:lineRule="atLeast"/>
        <w:ind w:right="567"/>
        <w:jc w:val="both"/>
      </w:pPr>
      <w:r w:rsidRPr="00087BC3">
        <w:t>I afviklingsperioden var der planlagt 20 afviklingsdage</w:t>
      </w:r>
      <w:r>
        <w:t>.</w:t>
      </w:r>
      <w:r w:rsidRPr="00087BC3">
        <w:t xml:space="preserve"> </w:t>
      </w:r>
    </w:p>
    <w:p w14:paraId="4CD12336" w14:textId="77777777" w:rsidR="00C50008" w:rsidRPr="00087BC3" w:rsidRDefault="00C50008" w:rsidP="00D66886">
      <w:pPr>
        <w:pStyle w:val="Listeafsnit"/>
        <w:numPr>
          <w:ilvl w:val="0"/>
          <w:numId w:val="9"/>
        </w:numPr>
        <w:spacing w:after="0" w:line="25" w:lineRule="atLeast"/>
        <w:ind w:right="567"/>
        <w:jc w:val="both"/>
      </w:pPr>
      <w:r>
        <w:t xml:space="preserve">Dermed divideres 36 (antal dage i afviklingsperioden) med 20 (antallet af afviklingsdage), hvilket giver 1,8 (gennemsnitstal for afviklingsdage). Da gennemsnitstallet skal være mere end 2 for at indikere, at arrangementet finder sted mindre hyppigt end dagligt, er arrangementet i eksemplet ikke kompensationsberettiget. </w:t>
      </w:r>
    </w:p>
    <w:p w14:paraId="0E40BF77" w14:textId="77777777" w:rsidR="00C50008" w:rsidRDefault="00C50008" w:rsidP="00C50008">
      <w:pPr>
        <w:spacing w:line="25" w:lineRule="atLeast"/>
        <w:jc w:val="both"/>
        <w:rPr>
          <w:b/>
          <w:bCs/>
        </w:rPr>
      </w:pPr>
    </w:p>
    <w:p w14:paraId="64FDF179" w14:textId="77777777" w:rsidR="00C50008" w:rsidRDefault="00C50008" w:rsidP="00C50008">
      <w:pPr>
        <w:pBdr>
          <w:top w:val="single" w:sz="4" w:space="1" w:color="auto"/>
          <w:left w:val="single" w:sz="4" w:space="4" w:color="auto"/>
          <w:bottom w:val="single" w:sz="4" w:space="1" w:color="auto"/>
          <w:right w:val="single" w:sz="4" w:space="4" w:color="auto"/>
        </w:pBdr>
        <w:spacing w:line="25" w:lineRule="atLeast"/>
        <w:jc w:val="both"/>
      </w:pPr>
      <w:r w:rsidRPr="0A20790B">
        <w:rPr>
          <w:b/>
          <w:bCs/>
        </w:rPr>
        <w:t>Obs!</w:t>
      </w:r>
      <w:r w:rsidRPr="0A20790B">
        <w:t xml:space="preserve"> Du skal medtage alle de planlagte afviklinger af arrangementet. Det er således ikke tilladt at undlade at medtage enkelte afviklinger med henblik på, at arrangementet dermed skal opfylde kriterier for at være med i ordningen. </w:t>
      </w:r>
    </w:p>
    <w:p w14:paraId="7D25A677" w14:textId="77777777" w:rsidR="00C50008" w:rsidRPr="00397758" w:rsidRDefault="00C50008" w:rsidP="00C50008">
      <w:pPr>
        <w:spacing w:line="25" w:lineRule="atLeast"/>
        <w:jc w:val="both"/>
      </w:pPr>
    </w:p>
    <w:p w14:paraId="28701892" w14:textId="77777777" w:rsidR="00C50008" w:rsidRPr="00397758" w:rsidRDefault="00C50008" w:rsidP="00C50008">
      <w:pPr>
        <w:spacing w:line="25" w:lineRule="atLeast"/>
        <w:jc w:val="both"/>
      </w:pPr>
    </w:p>
    <w:p w14:paraId="6F6B5DE5" w14:textId="77777777" w:rsidR="00C50008" w:rsidRDefault="00C50008" w:rsidP="00C50008">
      <w:pPr>
        <w:spacing w:line="25" w:lineRule="atLeast"/>
        <w:jc w:val="both"/>
        <w:rPr>
          <w:b/>
        </w:rPr>
      </w:pPr>
      <w:r>
        <w:rPr>
          <w:b/>
        </w:rPr>
        <w:t>Deltagerantal</w:t>
      </w:r>
    </w:p>
    <w:p w14:paraId="04FE17A0" w14:textId="77777777" w:rsidR="00C50008" w:rsidRDefault="00C50008" w:rsidP="00C50008">
      <w:pPr>
        <w:spacing w:line="25" w:lineRule="atLeast"/>
        <w:jc w:val="both"/>
        <w:rPr>
          <w:color w:val="000000" w:themeColor="text1"/>
        </w:rPr>
      </w:pPr>
      <w:r>
        <w:t xml:space="preserve">Et arrangement med </w:t>
      </w:r>
      <w:r w:rsidRPr="0BCCCE7F">
        <w:rPr>
          <w:color w:val="000000" w:themeColor="text1"/>
        </w:rPr>
        <w:t>et forventet deltagerantal på mere end 350 personer</w:t>
      </w:r>
      <w:r>
        <w:rPr>
          <w:color w:val="000000" w:themeColor="text1"/>
        </w:rPr>
        <w:t>s</w:t>
      </w:r>
      <w:r w:rsidRPr="0BCCCE7F">
        <w:rPr>
          <w:color w:val="000000" w:themeColor="text1"/>
        </w:rPr>
        <w:t xml:space="preserve"> samtidig</w:t>
      </w:r>
      <w:r>
        <w:rPr>
          <w:color w:val="000000" w:themeColor="text1"/>
        </w:rPr>
        <w:t xml:space="preserve">e deltagelse (med fysisk tilstedeværelse) er berettiget til kompensation, hvis det overholder de øvrige kriterier. </w:t>
      </w:r>
    </w:p>
    <w:p w14:paraId="22DD0B4D" w14:textId="77777777" w:rsidR="00C50008" w:rsidRPr="00562FA4" w:rsidRDefault="00C50008" w:rsidP="00C50008">
      <w:pPr>
        <w:spacing w:line="25" w:lineRule="atLeast"/>
        <w:jc w:val="both"/>
        <w:rPr>
          <w:color w:val="000000" w:themeColor="text1"/>
        </w:rPr>
      </w:pPr>
    </w:p>
    <w:p w14:paraId="150748F7" w14:textId="77777777" w:rsidR="00C50008" w:rsidRDefault="00C50008" w:rsidP="00C50008">
      <w:pPr>
        <w:spacing w:line="25" w:lineRule="atLeast"/>
        <w:jc w:val="both"/>
        <w:rPr>
          <w:bCs/>
        </w:rPr>
      </w:pPr>
      <w:r>
        <w:rPr>
          <w:bCs/>
        </w:rPr>
        <w:t xml:space="preserve">For arrangementer med flere afviklinger gælder samme kriterium om, at der kun ydes kompensation til tab fra afviklinger, der skulle have haft </w:t>
      </w:r>
      <w:r w:rsidRPr="0BCCCE7F">
        <w:rPr>
          <w:color w:val="000000" w:themeColor="text1"/>
        </w:rPr>
        <w:t xml:space="preserve">mere end 350 </w:t>
      </w:r>
      <w:r>
        <w:rPr>
          <w:color w:val="000000" w:themeColor="text1"/>
        </w:rPr>
        <w:t>deltagere</w:t>
      </w:r>
      <w:r>
        <w:rPr>
          <w:bCs/>
        </w:rPr>
        <w:t xml:space="preserve">. Det forventede antal deltagere fra den kompensationsberettigede afvikling med færrest forventede deltagere skal oplyses i ansøgningens </w:t>
      </w:r>
      <w:r w:rsidRPr="008D03FC">
        <w:t>’Regnskabsskabelon 1 – Arrangementsoverblik + Direkte indtægter og omkostninger’</w:t>
      </w:r>
      <w:r>
        <w:t>.</w:t>
      </w:r>
    </w:p>
    <w:p w14:paraId="5386E3DA" w14:textId="77777777" w:rsidR="00C50008" w:rsidRDefault="00C50008" w:rsidP="00C50008">
      <w:pPr>
        <w:spacing w:line="25" w:lineRule="atLeast"/>
        <w:jc w:val="both"/>
        <w:rPr>
          <w:bCs/>
        </w:rPr>
      </w:pPr>
    </w:p>
    <w:p w14:paraId="78DFFDE8" w14:textId="77777777" w:rsidR="00C50008" w:rsidRPr="000B78F9" w:rsidRDefault="00C50008" w:rsidP="00C50008">
      <w:pPr>
        <w:spacing w:line="25" w:lineRule="atLeast"/>
        <w:jc w:val="both"/>
        <w:rPr>
          <w:color w:val="000000" w:themeColor="text1"/>
        </w:rPr>
      </w:pPr>
      <w:r w:rsidRPr="000B78F9">
        <w:rPr>
          <w:color w:val="000000" w:themeColor="text1"/>
        </w:rPr>
        <w:lastRenderedPageBreak/>
        <w:t xml:space="preserve">Hvis der var planlagt flere afviklinger på én dag, kan samtlige afviklingers tab medtages i ansøgningen, hvis de hver især havde et forventet deltagerantal på mere end 350. Det er dermed ikke antallet af deltagere samlet set i løbet af hele dagen, men antallet af deltagere til hver enkelt afvikling af et arrangement, der afgør, om afviklingens tab kan medregnes. </w:t>
      </w:r>
    </w:p>
    <w:p w14:paraId="441C93B5" w14:textId="77777777" w:rsidR="00C50008" w:rsidRDefault="00C50008" w:rsidP="00C50008">
      <w:pPr>
        <w:spacing w:line="25" w:lineRule="atLeast"/>
        <w:jc w:val="both"/>
        <w:rPr>
          <w:bCs/>
        </w:rPr>
      </w:pPr>
    </w:p>
    <w:p w14:paraId="175B6C49" w14:textId="77777777" w:rsidR="00C50008" w:rsidRPr="008D03FC" w:rsidRDefault="00C50008" w:rsidP="00C50008">
      <w:pPr>
        <w:spacing w:line="25" w:lineRule="atLeast"/>
        <w:jc w:val="both"/>
      </w:pPr>
      <w:r w:rsidRPr="000B78F9">
        <w:rPr>
          <w:color w:val="000000" w:themeColor="text1"/>
        </w:rPr>
        <w:t>Hvis nogle af afviklingerne</w:t>
      </w:r>
      <w:r>
        <w:rPr>
          <w:color w:val="000000" w:themeColor="text1"/>
        </w:rPr>
        <w:t xml:space="preserve"> i den kompensationsberettigede afviklingsperiode</w:t>
      </w:r>
      <w:r w:rsidRPr="000B78F9">
        <w:rPr>
          <w:color w:val="000000" w:themeColor="text1"/>
        </w:rPr>
        <w:t xml:space="preserve"> havde et forventet samtidigt deltagerantal på 350 eller færre, kan dit tab for disse afviklinger ikke kompenseres</w:t>
      </w:r>
      <w:r>
        <w:rPr>
          <w:color w:val="000000" w:themeColor="text1"/>
        </w:rPr>
        <w:t>.  D</w:t>
      </w:r>
      <w:r w:rsidRPr="000B78F9">
        <w:rPr>
          <w:color w:val="000000" w:themeColor="text1"/>
        </w:rPr>
        <w:t xml:space="preserve">e pågældende afviklinger skal </w:t>
      </w:r>
      <w:r>
        <w:rPr>
          <w:color w:val="000000" w:themeColor="text1"/>
        </w:rPr>
        <w:t xml:space="preserve">dog </w:t>
      </w:r>
      <w:r w:rsidRPr="000B78F9">
        <w:rPr>
          <w:color w:val="000000" w:themeColor="text1"/>
        </w:rPr>
        <w:t xml:space="preserve">stadig </w:t>
      </w:r>
      <w:r w:rsidRPr="008D03FC">
        <w:t>medtages opgørelsen af ’Afviklingsperiode’ og ’Antal afviklingsdage’ i ’Regnskabsskabelon 1 – Arrangementsoverblik + Direkte indtægter og omkostninger’.</w:t>
      </w:r>
      <w:r>
        <w:t xml:space="preserve"> </w:t>
      </w:r>
    </w:p>
    <w:p w14:paraId="2955E4B8" w14:textId="77777777" w:rsidR="00C50008" w:rsidRPr="00397758" w:rsidRDefault="00C50008" w:rsidP="00C50008">
      <w:pPr>
        <w:spacing w:line="25" w:lineRule="atLeast"/>
        <w:jc w:val="both"/>
      </w:pPr>
    </w:p>
    <w:p w14:paraId="5F342329" w14:textId="4F9DD7CD" w:rsidR="00C50008" w:rsidRPr="00397758" w:rsidRDefault="00C50008" w:rsidP="00C50008">
      <w:pPr>
        <w:spacing w:line="25" w:lineRule="atLeast"/>
        <w:jc w:val="both"/>
      </w:pPr>
      <w:r w:rsidRPr="00397758">
        <w:t>Hvis afviklingsperioden for arrangementet starter eller slutter uden</w:t>
      </w:r>
      <w:r w:rsidR="00B0130E">
        <w:t xml:space="preserve"> </w:t>
      </w:r>
      <w:r w:rsidRPr="00397758">
        <w:t xml:space="preserve">for </w:t>
      </w:r>
      <w:r>
        <w:t>arrangør</w:t>
      </w:r>
      <w:r w:rsidRPr="00397758">
        <w:t xml:space="preserve">ordningens periode (fra </w:t>
      </w:r>
      <w:r w:rsidR="00967209">
        <w:t>1. september</w:t>
      </w:r>
      <w:r>
        <w:t xml:space="preserve"> 2020</w:t>
      </w:r>
      <w:r w:rsidR="0070262A">
        <w:t xml:space="preserve"> til og med 31. </w:t>
      </w:r>
      <w:r w:rsidR="00B0130E">
        <w:rPr>
          <w:lang w:eastAsia="da-DK"/>
        </w:rPr>
        <w:t>december</w:t>
      </w:r>
      <w:r>
        <w:t xml:space="preserve"> 2020</w:t>
      </w:r>
      <w:r w:rsidRPr="00397758">
        <w:t xml:space="preserve">), skal de afviklinger, som var planlagt til at finde sted uden for </w:t>
      </w:r>
      <w:r>
        <w:t>denne</w:t>
      </w:r>
      <w:r w:rsidRPr="00397758">
        <w:t xml:space="preserve"> periode</w:t>
      </w:r>
      <w:r>
        <w:t>,</w:t>
      </w:r>
      <w:r w:rsidRPr="00397758">
        <w:t xml:space="preserve"> ikke medtages i ansøgningen. </w:t>
      </w:r>
    </w:p>
    <w:p w14:paraId="6E35BE33" w14:textId="77777777" w:rsidR="00C50008" w:rsidRPr="00397758" w:rsidRDefault="00C50008" w:rsidP="00C50008">
      <w:pPr>
        <w:spacing w:line="25" w:lineRule="atLeast"/>
        <w:jc w:val="both"/>
      </w:pPr>
    </w:p>
    <w:p w14:paraId="1ECE905B" w14:textId="77777777" w:rsidR="00C50008" w:rsidRPr="00397758" w:rsidRDefault="00C50008" w:rsidP="00C50008">
      <w:pPr>
        <w:spacing w:line="25" w:lineRule="atLeast"/>
        <w:jc w:val="both"/>
      </w:pPr>
    </w:p>
    <w:p w14:paraId="7584C733" w14:textId="77777777" w:rsidR="00C50008" w:rsidRDefault="00C50008" w:rsidP="00C50008">
      <w:pPr>
        <w:spacing w:line="25" w:lineRule="atLeast"/>
        <w:jc w:val="both"/>
        <w:rPr>
          <w:b/>
        </w:rPr>
      </w:pPr>
      <w:r w:rsidRPr="640F0FBF">
        <w:rPr>
          <w:b/>
        </w:rPr>
        <w:t xml:space="preserve">Offentlig tilmelding og deltagelse </w:t>
      </w:r>
    </w:p>
    <w:p w14:paraId="495E89BA" w14:textId="77777777" w:rsidR="009E3E56" w:rsidRPr="006C2816" w:rsidRDefault="009E3E56" w:rsidP="009E3E56">
      <w:pPr>
        <w:spacing w:line="276" w:lineRule="auto"/>
        <w:jc w:val="both"/>
      </w:pPr>
      <w:r w:rsidRPr="006C2816">
        <w:t xml:space="preserve">Det er en betingelse for at søge kompensation, at arrangementet skal have været åbent for offentlig tilmelding og deltagelse. Dette indebærer, at arrangementer for lukkede kredse, fx private firmaarrangementer, ikke er omfattet af kompensationsordningen. Hvis dit arrangement var målrettet en specifik, men større målgruppe, fx pensionister, men der inden for denne målgruppe var åbent for offentlig tilmelding og deltagelse, er arrangementet som udgangspunkt omfattet. Det vil dog være op til vurdering af den enkelte målgruppebegrænsning, om arrangementet kan omfattes af ordningen. </w:t>
      </w:r>
    </w:p>
    <w:p w14:paraId="4AD691E4" w14:textId="77777777" w:rsidR="009E3E56" w:rsidRPr="006C2816" w:rsidRDefault="009E3E56" w:rsidP="009E3E56">
      <w:pPr>
        <w:spacing w:line="276" w:lineRule="auto"/>
        <w:jc w:val="both"/>
      </w:pPr>
    </w:p>
    <w:p w14:paraId="24A7B232" w14:textId="41EEB54C" w:rsidR="009E3E56" w:rsidRPr="006C2816" w:rsidRDefault="009E3E56" w:rsidP="009E3E56">
      <w:pPr>
        <w:spacing w:line="276" w:lineRule="auto"/>
        <w:jc w:val="both"/>
      </w:pPr>
      <w:r w:rsidRPr="006C2816">
        <w:t>Det er herudover en betingelse for at søge kompensation, at du kan dokumentere, at du har igangsat planlægningen af arrangementet senest den 6. april 2020. Dog gælder det for arrangementer, der skulle have været afholdt før 6. april 2020, at du skal kunne dokumentere, at du var i gang med planlægningen af arrangementet før afholdelsesdatoen. Hvis dit arrangement er en fast tilbagevendende begivenhed (fx en årlig tilbagevendende musikfestival), skal du kunne dokumentere, at det skulle have været afholdt i kompensationsperioden (</w:t>
      </w:r>
      <w:r w:rsidR="00967209">
        <w:t>1. september</w:t>
      </w:r>
      <w:r w:rsidRPr="006C2816">
        <w:t xml:space="preserve"> til og med 31. december 2020), fx ved at indsende dokumentation for afvikling</w:t>
      </w:r>
      <w:r>
        <w:t xml:space="preserve"> af</w:t>
      </w:r>
      <w:r w:rsidRPr="006C2816">
        <w:t xml:space="preserve"> </w:t>
      </w:r>
      <w:r>
        <w:t xml:space="preserve">mindst 2 </w:t>
      </w:r>
      <w:r w:rsidRPr="006C2816">
        <w:t xml:space="preserve">tidligere </w:t>
      </w:r>
      <w:r>
        <w:t xml:space="preserve">afholdelser af arrangementet, der dokumenterer kadencen for afholdelsen arrangementet. Arrangementer, der kun er afviklet én gang tidligere, er som udgangspunkt ikke kompensationsberettigede. </w:t>
      </w:r>
    </w:p>
    <w:p w14:paraId="588775B8" w14:textId="77777777" w:rsidR="00C50008" w:rsidRDefault="00C50008" w:rsidP="00C50008">
      <w:pPr>
        <w:spacing w:line="25" w:lineRule="atLeast"/>
        <w:jc w:val="both"/>
      </w:pPr>
    </w:p>
    <w:p w14:paraId="48F8D478" w14:textId="77777777" w:rsidR="00C50008" w:rsidRPr="00397758" w:rsidRDefault="00C50008" w:rsidP="00C50008">
      <w:pPr>
        <w:spacing w:line="25" w:lineRule="atLeast"/>
        <w:jc w:val="both"/>
      </w:pPr>
    </w:p>
    <w:tbl>
      <w:tblPr>
        <w:tblStyle w:val="Tabel-Gitter"/>
        <w:tblW w:w="9209" w:type="dxa"/>
        <w:tblBorders>
          <w:insideH w:val="none" w:sz="0" w:space="0" w:color="auto"/>
          <w:insideV w:val="none" w:sz="0" w:space="0" w:color="auto"/>
        </w:tblBorders>
        <w:tblLook w:val="04A0" w:firstRow="1" w:lastRow="0" w:firstColumn="1" w:lastColumn="0" w:noHBand="0" w:noVBand="1"/>
        <w:tblDescription w:val="#LayoutTable"/>
      </w:tblPr>
      <w:tblGrid>
        <w:gridCol w:w="2721"/>
        <w:gridCol w:w="6458"/>
        <w:gridCol w:w="30"/>
      </w:tblGrid>
      <w:tr w:rsidR="00C50008" w:rsidRPr="00397758" w14:paraId="4E1A012E" w14:textId="77777777" w:rsidTr="00185865">
        <w:trPr>
          <w:gridAfter w:val="1"/>
          <w:wAfter w:w="34" w:type="dxa"/>
          <w:cantSplit/>
          <w:tblHeader/>
        </w:trPr>
        <w:tc>
          <w:tcPr>
            <w:tcW w:w="9175" w:type="dxa"/>
            <w:gridSpan w:val="2"/>
          </w:tcPr>
          <w:p w14:paraId="0CFBD4F1" w14:textId="77777777" w:rsidR="00C50008" w:rsidRDefault="00C50008" w:rsidP="00BD2AEA">
            <w:pPr>
              <w:spacing w:line="25" w:lineRule="atLeast"/>
              <w:jc w:val="both"/>
              <w:rPr>
                <w:b/>
                <w:bCs/>
              </w:rPr>
            </w:pPr>
          </w:p>
          <w:p w14:paraId="3424D0C2" w14:textId="77777777" w:rsidR="00C50008" w:rsidRDefault="00C50008" w:rsidP="00BD2AEA">
            <w:pPr>
              <w:spacing w:line="25" w:lineRule="atLeast"/>
              <w:jc w:val="both"/>
              <w:rPr>
                <w:b/>
                <w:bCs/>
              </w:rPr>
            </w:pPr>
            <w:r w:rsidRPr="0A20790B">
              <w:rPr>
                <w:b/>
                <w:bCs/>
              </w:rPr>
              <w:t>Overordnet terminologi</w:t>
            </w:r>
          </w:p>
          <w:p w14:paraId="03696697" w14:textId="77777777" w:rsidR="00C50008" w:rsidRDefault="00C50008" w:rsidP="00BD2AEA">
            <w:pPr>
              <w:spacing w:line="25" w:lineRule="atLeast"/>
              <w:jc w:val="both"/>
              <w:rPr>
                <w:b/>
                <w:bCs/>
              </w:rPr>
            </w:pPr>
          </w:p>
          <w:p w14:paraId="7D916699" w14:textId="77777777" w:rsidR="00C50008" w:rsidRPr="00397758" w:rsidRDefault="00C50008" w:rsidP="00BD2AEA">
            <w:pPr>
              <w:spacing w:line="25" w:lineRule="atLeast"/>
              <w:jc w:val="both"/>
              <w:rPr>
                <w:b/>
                <w:bCs/>
              </w:rPr>
            </w:pPr>
          </w:p>
        </w:tc>
      </w:tr>
      <w:tr w:rsidR="00C50008" w:rsidRPr="00397758" w14:paraId="6E019F90" w14:textId="77777777" w:rsidTr="00185865">
        <w:trPr>
          <w:gridAfter w:val="1"/>
          <w:wAfter w:w="34" w:type="dxa"/>
          <w:cantSplit/>
        </w:trPr>
        <w:tc>
          <w:tcPr>
            <w:tcW w:w="2426" w:type="dxa"/>
          </w:tcPr>
          <w:p w14:paraId="56AC1674" w14:textId="77777777" w:rsidR="00C50008" w:rsidRPr="00397758" w:rsidRDefault="00C50008" w:rsidP="00BD2AEA">
            <w:pPr>
              <w:spacing w:line="25" w:lineRule="atLeast"/>
              <w:jc w:val="both"/>
            </w:pPr>
            <w:r w:rsidRPr="00397758">
              <w:t>Kompensations</w:t>
            </w:r>
            <w:r>
              <w:t xml:space="preserve">/arrangør-ordningens </w:t>
            </w:r>
            <w:r w:rsidRPr="00397758">
              <w:t>periode</w:t>
            </w:r>
          </w:p>
        </w:tc>
        <w:tc>
          <w:tcPr>
            <w:tcW w:w="6749" w:type="dxa"/>
          </w:tcPr>
          <w:p w14:paraId="22E64AB1" w14:textId="57CE27EB" w:rsidR="00C50008" w:rsidRDefault="00C50008" w:rsidP="00BD2AEA">
            <w:pPr>
              <w:spacing w:line="25" w:lineRule="atLeast"/>
              <w:jc w:val="both"/>
            </w:pPr>
            <w:r w:rsidRPr="00397758">
              <w:t>Perioden som kompensationsordningen</w:t>
            </w:r>
            <w:r>
              <w:t>/arrangørordningen</w:t>
            </w:r>
            <w:r w:rsidRPr="00397758">
              <w:t xml:space="preserve"> dækker over (</w:t>
            </w:r>
            <w:r w:rsidR="00967209">
              <w:t>1. september</w:t>
            </w:r>
            <w:r w:rsidRPr="003009A7">
              <w:t xml:space="preserve"> 2020</w:t>
            </w:r>
            <w:r w:rsidR="0070262A">
              <w:t xml:space="preserve"> til og med 31. </w:t>
            </w:r>
            <w:r w:rsidR="00B0130E">
              <w:rPr>
                <w:lang w:eastAsia="da-DK"/>
              </w:rPr>
              <w:t>december</w:t>
            </w:r>
            <w:r w:rsidRPr="00397758">
              <w:t xml:space="preserve"> 2020). </w:t>
            </w:r>
          </w:p>
          <w:p w14:paraId="77CC2703" w14:textId="77777777" w:rsidR="00C50008" w:rsidRPr="00397758" w:rsidRDefault="00C50008" w:rsidP="00BD2AEA">
            <w:pPr>
              <w:spacing w:line="25" w:lineRule="atLeast"/>
              <w:jc w:val="both"/>
            </w:pPr>
          </w:p>
        </w:tc>
      </w:tr>
      <w:tr w:rsidR="00C50008" w:rsidRPr="00397758" w14:paraId="6C2B6E17" w14:textId="77777777" w:rsidTr="00185865">
        <w:trPr>
          <w:cantSplit/>
        </w:trPr>
        <w:tc>
          <w:tcPr>
            <w:tcW w:w="2426" w:type="dxa"/>
          </w:tcPr>
          <w:p w14:paraId="4F5352B8" w14:textId="77777777" w:rsidR="00C50008" w:rsidRPr="00397758" w:rsidRDefault="00C50008" w:rsidP="00BD2AEA">
            <w:pPr>
              <w:spacing w:line="25" w:lineRule="atLeast"/>
              <w:jc w:val="both"/>
            </w:pPr>
            <w:r w:rsidRPr="00397758">
              <w:t>Arrangement</w:t>
            </w:r>
          </w:p>
        </w:tc>
        <w:tc>
          <w:tcPr>
            <w:tcW w:w="6783" w:type="dxa"/>
            <w:gridSpan w:val="2"/>
          </w:tcPr>
          <w:p w14:paraId="4A993CFA" w14:textId="77777777" w:rsidR="00C50008" w:rsidRDefault="00C50008" w:rsidP="00BD2AEA">
            <w:pPr>
              <w:spacing w:line="25" w:lineRule="atLeast"/>
              <w:jc w:val="both"/>
            </w:pPr>
            <w:r w:rsidRPr="00397758">
              <w:t xml:space="preserve">En enkeltstående begivenhed, der kan afvikles over </w:t>
            </w:r>
            <w:r>
              <w:t>én eller flere gange i en afviklings</w:t>
            </w:r>
            <w:r w:rsidRPr="00397758">
              <w:t>period</w:t>
            </w:r>
            <w:r>
              <w:t>e.</w:t>
            </w:r>
          </w:p>
          <w:p w14:paraId="73C51E61" w14:textId="77777777" w:rsidR="00C50008" w:rsidRPr="00397758" w:rsidRDefault="00C50008" w:rsidP="00BD2AEA">
            <w:pPr>
              <w:spacing w:line="25" w:lineRule="atLeast"/>
              <w:jc w:val="both"/>
            </w:pPr>
          </w:p>
        </w:tc>
      </w:tr>
      <w:tr w:rsidR="00C50008" w:rsidRPr="00397758" w14:paraId="22845668" w14:textId="77777777" w:rsidTr="00185865">
        <w:trPr>
          <w:gridAfter w:val="1"/>
          <w:wAfter w:w="34" w:type="dxa"/>
          <w:cantSplit/>
        </w:trPr>
        <w:tc>
          <w:tcPr>
            <w:tcW w:w="2426" w:type="dxa"/>
          </w:tcPr>
          <w:p w14:paraId="592B5620" w14:textId="77777777" w:rsidR="00C50008" w:rsidRPr="00397758" w:rsidRDefault="00C50008" w:rsidP="00BD2AEA">
            <w:pPr>
              <w:spacing w:line="25" w:lineRule="atLeast"/>
              <w:jc w:val="both"/>
            </w:pPr>
            <w:r w:rsidRPr="00397758">
              <w:lastRenderedPageBreak/>
              <w:t>Afviklingsperiode</w:t>
            </w:r>
          </w:p>
        </w:tc>
        <w:tc>
          <w:tcPr>
            <w:tcW w:w="6749" w:type="dxa"/>
          </w:tcPr>
          <w:p w14:paraId="6E93E782" w14:textId="77777777" w:rsidR="00C50008" w:rsidRDefault="00C50008" w:rsidP="00BD2AEA">
            <w:pPr>
              <w:spacing w:line="25" w:lineRule="atLeast"/>
              <w:jc w:val="both"/>
            </w:pPr>
            <w:r w:rsidRPr="0BCCCE7F">
              <w:t>Antal dage fra den første kalenderdag, hvor arrangementet skulle finde sted, til sidste kalenderdag hvor arrangementet skulle finde sted.</w:t>
            </w:r>
          </w:p>
          <w:p w14:paraId="3B2556EB" w14:textId="77777777" w:rsidR="00C50008" w:rsidRPr="00397758" w:rsidRDefault="00C50008" w:rsidP="00BD2AEA">
            <w:pPr>
              <w:spacing w:line="25" w:lineRule="atLeast"/>
              <w:jc w:val="both"/>
            </w:pPr>
          </w:p>
        </w:tc>
      </w:tr>
      <w:tr w:rsidR="00C50008" w:rsidRPr="00397758" w14:paraId="18487736" w14:textId="77777777" w:rsidTr="00185865">
        <w:trPr>
          <w:cantSplit/>
        </w:trPr>
        <w:tc>
          <w:tcPr>
            <w:tcW w:w="2426" w:type="dxa"/>
          </w:tcPr>
          <w:p w14:paraId="49F38FE0" w14:textId="77777777" w:rsidR="00C50008" w:rsidRPr="00397758" w:rsidRDefault="00C50008" w:rsidP="00BD2AEA">
            <w:pPr>
              <w:spacing w:line="25" w:lineRule="atLeast"/>
              <w:jc w:val="both"/>
            </w:pPr>
            <w:r w:rsidRPr="00397758">
              <w:t>Afviklingsdag</w:t>
            </w:r>
          </w:p>
        </w:tc>
        <w:tc>
          <w:tcPr>
            <w:tcW w:w="6783" w:type="dxa"/>
            <w:gridSpan w:val="2"/>
          </w:tcPr>
          <w:p w14:paraId="1FE351C7" w14:textId="77777777" w:rsidR="00C50008" w:rsidRDefault="00C50008" w:rsidP="00BD2AEA">
            <w:pPr>
              <w:spacing w:line="25" w:lineRule="atLeast"/>
              <w:jc w:val="both"/>
            </w:pPr>
            <w:r w:rsidRPr="00397758">
              <w:t>Hver dag arrangementet finder sted. Der kan godt være flere afviklinger på én afviklingsdag</w:t>
            </w:r>
            <w:r>
              <w:t>, og et arrangement kan også afvikles over flere afviklingsdage</w:t>
            </w:r>
            <w:r w:rsidRPr="00397758">
              <w:t xml:space="preserve">. </w:t>
            </w:r>
          </w:p>
          <w:p w14:paraId="6EC50B1E" w14:textId="77777777" w:rsidR="00C50008" w:rsidRPr="00397758" w:rsidRDefault="00C50008" w:rsidP="00BD2AEA">
            <w:pPr>
              <w:spacing w:line="25" w:lineRule="atLeast"/>
              <w:jc w:val="both"/>
            </w:pPr>
          </w:p>
        </w:tc>
      </w:tr>
      <w:tr w:rsidR="00C50008" w:rsidRPr="00397758" w14:paraId="7FFEA22D" w14:textId="77777777" w:rsidTr="00185865">
        <w:trPr>
          <w:cantSplit/>
        </w:trPr>
        <w:tc>
          <w:tcPr>
            <w:tcW w:w="2426" w:type="dxa"/>
          </w:tcPr>
          <w:p w14:paraId="2F120917" w14:textId="77777777" w:rsidR="00C50008" w:rsidRPr="00397758" w:rsidRDefault="00C50008" w:rsidP="00BD2AEA">
            <w:pPr>
              <w:spacing w:line="25" w:lineRule="atLeast"/>
              <w:jc w:val="both"/>
            </w:pPr>
            <w:r w:rsidRPr="00397758">
              <w:t xml:space="preserve">Afvikling </w:t>
            </w:r>
          </w:p>
        </w:tc>
        <w:tc>
          <w:tcPr>
            <w:tcW w:w="6783" w:type="dxa"/>
            <w:gridSpan w:val="2"/>
          </w:tcPr>
          <w:p w14:paraId="61F39337" w14:textId="77777777" w:rsidR="00C50008" w:rsidRDefault="00C50008" w:rsidP="00BD2AEA">
            <w:pPr>
              <w:spacing w:line="25" w:lineRule="atLeast"/>
              <w:jc w:val="both"/>
            </w:pPr>
            <w:r w:rsidRPr="00397758">
              <w:t xml:space="preserve">Et arrangement kan afvikles flere gange. En afviklingsdag kan godt indeholde flere afviklinger. I så fald kan hver enkelt afvikling godt medtages i ansøgningen, såfremt den lever op til </w:t>
            </w:r>
            <w:r>
              <w:t>arrangør</w:t>
            </w:r>
            <w:r w:rsidRPr="00397758">
              <w:t xml:space="preserve">ordningens kriterier. </w:t>
            </w:r>
          </w:p>
          <w:p w14:paraId="58639958" w14:textId="77777777" w:rsidR="00C50008" w:rsidRPr="00397758" w:rsidRDefault="00C50008" w:rsidP="00BD2AEA">
            <w:pPr>
              <w:spacing w:line="25" w:lineRule="atLeast"/>
              <w:jc w:val="both"/>
            </w:pPr>
          </w:p>
        </w:tc>
      </w:tr>
      <w:tr w:rsidR="00C50008" w:rsidRPr="00397758" w14:paraId="53058430" w14:textId="77777777" w:rsidTr="00185865">
        <w:trPr>
          <w:cantSplit/>
        </w:trPr>
        <w:tc>
          <w:tcPr>
            <w:tcW w:w="2426" w:type="dxa"/>
          </w:tcPr>
          <w:p w14:paraId="66A0970D" w14:textId="77777777" w:rsidR="00C50008" w:rsidRPr="00397758" w:rsidRDefault="00C50008" w:rsidP="00BD2AEA">
            <w:pPr>
              <w:spacing w:line="25" w:lineRule="atLeast"/>
              <w:jc w:val="both"/>
            </w:pPr>
            <w:r w:rsidRPr="00397758">
              <w:t>Samtidig deltagelse</w:t>
            </w:r>
          </w:p>
        </w:tc>
        <w:tc>
          <w:tcPr>
            <w:tcW w:w="6783" w:type="dxa"/>
            <w:gridSpan w:val="2"/>
          </w:tcPr>
          <w:p w14:paraId="39CFAD8F" w14:textId="77777777" w:rsidR="00C50008" w:rsidRDefault="00C50008" w:rsidP="00BD2AEA">
            <w:pPr>
              <w:spacing w:line="25" w:lineRule="atLeast"/>
              <w:jc w:val="both"/>
            </w:pPr>
            <w:r w:rsidRPr="00397758">
              <w:t>Det forventede antal samtidige deltagere til alle afviklinger af arrangementer</w:t>
            </w:r>
            <w:r>
              <w:t>,</w:t>
            </w:r>
            <w:r w:rsidRPr="00397758">
              <w:t xml:space="preserve"> skulle </w:t>
            </w:r>
            <w:r>
              <w:t xml:space="preserve">have </w:t>
            </w:r>
            <w:r w:rsidRPr="56AB4AE9">
              <w:t>været</w:t>
            </w:r>
            <w:r>
              <w:t xml:space="preserve"> på </w:t>
            </w:r>
            <w:r w:rsidRPr="00397758">
              <w:t xml:space="preserve">mere end 350 fysisk tilstedeværende personer på samme </w:t>
            </w:r>
            <w:proofErr w:type="spellStart"/>
            <w:r w:rsidRPr="00397758">
              <w:t>lokation</w:t>
            </w:r>
            <w:proofErr w:type="spellEnd"/>
            <w:r w:rsidRPr="56AB4AE9">
              <w:t xml:space="preserve"> for at være kompensationsberettiget.</w:t>
            </w:r>
          </w:p>
          <w:p w14:paraId="6F4206A3" w14:textId="77777777" w:rsidR="00C50008" w:rsidRPr="00397758" w:rsidRDefault="00C50008" w:rsidP="00BD2AEA">
            <w:pPr>
              <w:spacing w:line="25" w:lineRule="atLeast"/>
              <w:jc w:val="both"/>
            </w:pPr>
          </w:p>
        </w:tc>
      </w:tr>
    </w:tbl>
    <w:p w14:paraId="15AD11B6" w14:textId="77777777" w:rsidR="00C50008" w:rsidRPr="00397758" w:rsidRDefault="00C50008" w:rsidP="00C50008">
      <w:pPr>
        <w:spacing w:line="25" w:lineRule="atLeast"/>
        <w:jc w:val="both"/>
        <w:rPr>
          <w:b/>
          <w:color w:val="FF0000"/>
        </w:rPr>
      </w:pPr>
    </w:p>
    <w:p w14:paraId="2B8D38A7" w14:textId="77777777" w:rsidR="00C50008" w:rsidRPr="00397758" w:rsidRDefault="00C50008" w:rsidP="00C50008">
      <w:pPr>
        <w:spacing w:line="25" w:lineRule="atLeast"/>
        <w:jc w:val="both"/>
        <w:rPr>
          <w:b/>
          <w:color w:val="FF0000"/>
        </w:rPr>
      </w:pPr>
      <w:r w:rsidRPr="00397758">
        <w:rPr>
          <w:b/>
          <w:color w:val="FF0000"/>
        </w:rPr>
        <w:t xml:space="preserve"> </w:t>
      </w:r>
    </w:p>
    <w:p w14:paraId="63C327B9" w14:textId="77777777" w:rsidR="00C50008" w:rsidRDefault="00C50008" w:rsidP="00C50008">
      <w:pPr>
        <w:spacing w:after="0" w:line="240" w:lineRule="auto"/>
        <w:contextualSpacing w:val="0"/>
        <w:jc w:val="both"/>
        <w:rPr>
          <w:rFonts w:eastAsia="Segoe UI"/>
        </w:rPr>
      </w:pPr>
      <w:r>
        <w:rPr>
          <w:rFonts w:eastAsia="Segoe UI"/>
        </w:rPr>
        <w:br w:type="page"/>
      </w:r>
    </w:p>
    <w:p w14:paraId="50D7C1DE" w14:textId="77777777" w:rsidR="00C50008" w:rsidRPr="00444FAC" w:rsidRDefault="00830F13" w:rsidP="00C50008">
      <w:pPr>
        <w:pStyle w:val="Overskrift1"/>
        <w:jc w:val="both"/>
        <w:rPr>
          <w:rFonts w:eastAsia="Segoe UI"/>
          <w:lang w:eastAsia="da-DK"/>
        </w:rPr>
      </w:pPr>
      <w:bookmarkStart w:id="41" w:name="_Toc62204696"/>
      <w:proofErr w:type="spellStart"/>
      <w:r>
        <w:rPr>
          <w:rFonts w:eastAsia="Segoe UI"/>
          <w:lang w:eastAsia="da-DK"/>
        </w:rPr>
        <w:lastRenderedPageBreak/>
        <w:t>Appendix</w:t>
      </w:r>
      <w:proofErr w:type="spellEnd"/>
      <w:r w:rsidR="00D7694B">
        <w:rPr>
          <w:rFonts w:eastAsia="Segoe UI"/>
          <w:lang w:eastAsia="da-DK"/>
        </w:rPr>
        <w:t xml:space="preserve"> 2 – </w:t>
      </w:r>
      <w:r w:rsidR="00C50008" w:rsidRPr="00444FAC">
        <w:rPr>
          <w:rFonts w:eastAsia="Segoe UI"/>
          <w:lang w:eastAsia="da-DK"/>
        </w:rPr>
        <w:t>Tabsbegrænsning</w:t>
      </w:r>
      <w:bookmarkEnd w:id="41"/>
    </w:p>
    <w:p w14:paraId="00353D71" w14:textId="77777777" w:rsidR="00C50008" w:rsidRPr="00444FAC" w:rsidRDefault="00C50008" w:rsidP="00C50008">
      <w:pPr>
        <w:spacing w:after="0" w:line="240" w:lineRule="auto"/>
        <w:contextualSpacing w:val="0"/>
        <w:jc w:val="both"/>
        <w:rPr>
          <w:rFonts w:eastAsia="Segoe UI"/>
          <w:lang w:eastAsia="da-DK"/>
        </w:rPr>
      </w:pPr>
    </w:p>
    <w:p w14:paraId="44B5B950" w14:textId="77777777" w:rsidR="00600B83" w:rsidRPr="006C2816" w:rsidRDefault="00600B83" w:rsidP="00600B83">
      <w:pPr>
        <w:spacing w:after="0" w:line="276" w:lineRule="auto"/>
        <w:rPr>
          <w:b/>
          <w:sz w:val="24"/>
          <w:szCs w:val="24"/>
        </w:rPr>
      </w:pPr>
      <w:r w:rsidRPr="006C2816">
        <w:rPr>
          <w:b/>
          <w:sz w:val="24"/>
          <w:szCs w:val="24"/>
        </w:rPr>
        <w:t>Hvad er tabsbegrænsning?</w:t>
      </w:r>
    </w:p>
    <w:p w14:paraId="0A930DDA" w14:textId="77777777" w:rsidR="00600B83" w:rsidRPr="006C2816" w:rsidRDefault="00600B83" w:rsidP="00600B83">
      <w:pPr>
        <w:spacing w:after="0" w:line="276" w:lineRule="auto"/>
      </w:pPr>
    </w:p>
    <w:p w14:paraId="46872B3A" w14:textId="51D4A44B" w:rsidR="00600B83" w:rsidRPr="006C2816" w:rsidRDefault="00600B83" w:rsidP="00600B83">
      <w:pPr>
        <w:spacing w:after="0" w:line="276" w:lineRule="auto"/>
      </w:pPr>
      <w:r w:rsidRPr="006C2816">
        <w:t>For at kunne få kompensation skal du agere på samme måde over</w:t>
      </w:r>
      <w:r w:rsidR="000820AB">
        <w:t xml:space="preserve"> </w:t>
      </w:r>
      <w:r w:rsidRPr="006C2816">
        <w:t xml:space="preserve">for dine leverandører, kunder og tilskudsgivere, som du ville have gjort, hvis der ikke var mulighed for at få kompensation. Det vil sige, at du skal foretage en række konkrete skridt for at nedbringe dine økonomiske tab. </w:t>
      </w:r>
    </w:p>
    <w:p w14:paraId="4A923167" w14:textId="77777777" w:rsidR="00600B83" w:rsidRPr="006C2816" w:rsidRDefault="00600B83" w:rsidP="00600B83">
      <w:pPr>
        <w:spacing w:after="0" w:line="276" w:lineRule="auto"/>
      </w:pPr>
    </w:p>
    <w:p w14:paraId="657E1462" w14:textId="6BC73F7E" w:rsidR="00600B83" w:rsidRPr="006C2816" w:rsidRDefault="00600B83" w:rsidP="00600B83">
      <w:pPr>
        <w:spacing w:line="276" w:lineRule="auto"/>
      </w:pPr>
      <w:r w:rsidRPr="006C2816">
        <w:t>Du skal gøre alt, hvad du kan – inden</w:t>
      </w:r>
      <w:r w:rsidR="000820AB">
        <w:t xml:space="preserve"> </w:t>
      </w:r>
      <w:r w:rsidRPr="006C2816">
        <w:t xml:space="preserve">for rammerne af lovgivningen og retspraksis – for at minimere dine omkostninger og maksimere dine indtægter. Dette kan du gøre ved følgende tre skridt: </w:t>
      </w:r>
    </w:p>
    <w:p w14:paraId="30E0D6E2" w14:textId="77777777" w:rsidR="00600B83" w:rsidRPr="006C2816" w:rsidRDefault="00600B83" w:rsidP="00D66886">
      <w:pPr>
        <w:pStyle w:val="Listeafsnit"/>
        <w:numPr>
          <w:ilvl w:val="0"/>
          <w:numId w:val="24"/>
        </w:numPr>
        <w:suppressAutoHyphens/>
        <w:autoSpaceDN w:val="0"/>
        <w:spacing w:line="276" w:lineRule="auto"/>
        <w:contextualSpacing w:val="0"/>
        <w:textAlignment w:val="baseline"/>
      </w:pPr>
      <w:r w:rsidRPr="006C2816">
        <w:t xml:space="preserve">På omkostningssiden skal du gøre, hvad du kan, for helt at undgå omkostningen. </w:t>
      </w:r>
    </w:p>
    <w:p w14:paraId="3CA0696E" w14:textId="77777777" w:rsidR="00600B83" w:rsidRPr="006C2816" w:rsidRDefault="00600B83" w:rsidP="00D66886">
      <w:pPr>
        <w:pStyle w:val="Listeafsnit"/>
        <w:numPr>
          <w:ilvl w:val="0"/>
          <w:numId w:val="24"/>
        </w:numPr>
        <w:suppressAutoHyphens/>
        <w:autoSpaceDN w:val="0"/>
        <w:spacing w:line="276" w:lineRule="auto"/>
        <w:contextualSpacing w:val="0"/>
        <w:textAlignment w:val="baseline"/>
      </w:pPr>
      <w:r w:rsidRPr="006C2816">
        <w:t xml:space="preserve">Hvis det ikke kan lade sig gøre, skal du i videst muligt omfang forsøge at reducere omkostningen. </w:t>
      </w:r>
    </w:p>
    <w:p w14:paraId="70F965D1" w14:textId="77777777" w:rsidR="00600B83" w:rsidRPr="006C2816" w:rsidRDefault="00600B83" w:rsidP="00D66886">
      <w:pPr>
        <w:pStyle w:val="Listeafsnit"/>
        <w:numPr>
          <w:ilvl w:val="0"/>
          <w:numId w:val="24"/>
        </w:numPr>
        <w:suppressAutoHyphens/>
        <w:autoSpaceDN w:val="0"/>
        <w:spacing w:line="276" w:lineRule="auto"/>
        <w:contextualSpacing w:val="0"/>
        <w:textAlignment w:val="baseline"/>
      </w:pPr>
      <w:r w:rsidRPr="006C2816">
        <w:t xml:space="preserve">På indtægtssiden skal du gøre, hvad du kan, for at fastholde eller modtage eventuelle indtægter eller tilskud, som du er berettiget til. </w:t>
      </w:r>
    </w:p>
    <w:p w14:paraId="2AC4005B" w14:textId="6D435B21" w:rsidR="00600B83" w:rsidRPr="006C2816" w:rsidRDefault="00600B83" w:rsidP="00600B83">
      <w:pPr>
        <w:spacing w:after="0" w:line="276" w:lineRule="auto"/>
      </w:pPr>
      <w:r w:rsidRPr="006C2816">
        <w:t xml:space="preserve">Det er vigtigt, at du som et led i din ansøgning dokumenterer disse bestræbelser for at begrænse dine tab. Hvis </w:t>
      </w:r>
      <w:r w:rsidR="0078259F">
        <w:t>Slots- og Kulturstyrelsen</w:t>
      </w:r>
      <w:r w:rsidRPr="006C2816">
        <w:t xml:space="preserve"> vurderer, at du ikke har tabsbegrænset tilstrækkeligt, kan din kompensation blive skønsmæssigt reduceret. </w:t>
      </w:r>
    </w:p>
    <w:p w14:paraId="0596A365" w14:textId="3F72D601" w:rsidR="00600B83" w:rsidRPr="006C2816" w:rsidRDefault="00600B83" w:rsidP="00600B83">
      <w:pPr>
        <w:spacing w:after="0" w:line="276" w:lineRule="auto"/>
      </w:pPr>
    </w:p>
    <w:p w14:paraId="7F0719C0" w14:textId="77777777" w:rsidR="00600B83" w:rsidRPr="006C2816" w:rsidRDefault="00600B83" w:rsidP="00600B83"/>
    <w:p w14:paraId="4E73E691" w14:textId="77777777" w:rsidR="00600B83" w:rsidRPr="006C2816" w:rsidRDefault="00600B83" w:rsidP="00600B83">
      <w:pPr>
        <w:rPr>
          <w:b/>
          <w:sz w:val="24"/>
          <w:szCs w:val="24"/>
          <w:u w:val="single"/>
        </w:rPr>
      </w:pPr>
      <w:r w:rsidRPr="006C2816">
        <w:rPr>
          <w:rFonts w:eastAsia="Segoe UI"/>
          <w:b/>
          <w:bCs/>
          <w:u w:val="single"/>
        </w:rPr>
        <w:t xml:space="preserve">1) </w:t>
      </w:r>
      <w:r w:rsidRPr="006C2816">
        <w:rPr>
          <w:b/>
          <w:bCs/>
          <w:sz w:val="24"/>
          <w:szCs w:val="24"/>
          <w:u w:val="single"/>
        </w:rPr>
        <w:t>Hvordan</w:t>
      </w:r>
      <w:r w:rsidRPr="006C2816">
        <w:rPr>
          <w:b/>
          <w:sz w:val="24"/>
          <w:szCs w:val="24"/>
          <w:u w:val="single"/>
        </w:rPr>
        <w:t xml:space="preserve"> kan jeg undgå omkostningen? </w:t>
      </w:r>
    </w:p>
    <w:p w14:paraId="4F61206B" w14:textId="77777777" w:rsidR="00600B83" w:rsidRPr="006C2816" w:rsidRDefault="00600B83" w:rsidP="00600B83"/>
    <w:p w14:paraId="5C25773F" w14:textId="77777777" w:rsidR="00600B83" w:rsidRPr="006C2816" w:rsidRDefault="00600B83" w:rsidP="00600B83">
      <w:r w:rsidRPr="006C2816">
        <w:t>En omkostning, herunder især en aftale, du har indgået med en leverandør, kan helt undgås ved at du:</w:t>
      </w:r>
    </w:p>
    <w:p w14:paraId="245C8594" w14:textId="77777777" w:rsidR="00600B83" w:rsidRPr="006C2816" w:rsidRDefault="00600B83" w:rsidP="00D66886">
      <w:pPr>
        <w:pStyle w:val="Listeafsnit"/>
        <w:numPr>
          <w:ilvl w:val="0"/>
          <w:numId w:val="25"/>
        </w:numPr>
        <w:suppressAutoHyphens/>
        <w:autoSpaceDN w:val="0"/>
        <w:spacing w:after="0" w:line="276" w:lineRule="auto"/>
        <w:contextualSpacing w:val="0"/>
        <w:textAlignment w:val="baseline"/>
      </w:pPr>
      <w:proofErr w:type="spellStart"/>
      <w:r w:rsidRPr="006C2816">
        <w:t>ombooker</w:t>
      </w:r>
      <w:proofErr w:type="spellEnd"/>
      <w:r w:rsidRPr="006C2816">
        <w:t xml:space="preserve"> arrangementet til et senere tidspunkt,</w:t>
      </w:r>
    </w:p>
    <w:p w14:paraId="0C7D4281" w14:textId="77777777" w:rsidR="00600B83" w:rsidRPr="006C2816" w:rsidRDefault="00600B83" w:rsidP="00D66886">
      <w:pPr>
        <w:pStyle w:val="Listeafsnit"/>
        <w:numPr>
          <w:ilvl w:val="0"/>
          <w:numId w:val="25"/>
        </w:numPr>
        <w:suppressAutoHyphens/>
        <w:autoSpaceDN w:val="0"/>
        <w:spacing w:after="0" w:line="276" w:lineRule="auto"/>
        <w:contextualSpacing w:val="0"/>
        <w:textAlignment w:val="baseline"/>
      </w:pPr>
      <w:r w:rsidRPr="006C2816">
        <w:t xml:space="preserve">anvender ydelsen på alternativ vis eller på et senere tidspunkt, </w:t>
      </w:r>
    </w:p>
    <w:p w14:paraId="3C6D0A22" w14:textId="77777777" w:rsidR="00600B83" w:rsidRPr="006C2816" w:rsidRDefault="00600B83" w:rsidP="00D66886">
      <w:pPr>
        <w:pStyle w:val="Listeafsnit"/>
        <w:numPr>
          <w:ilvl w:val="0"/>
          <w:numId w:val="25"/>
        </w:numPr>
        <w:suppressAutoHyphens/>
        <w:autoSpaceDN w:val="0"/>
        <w:spacing w:after="0" w:line="276" w:lineRule="auto"/>
        <w:contextualSpacing w:val="0"/>
        <w:textAlignment w:val="baseline"/>
      </w:pPr>
      <w:r w:rsidRPr="006C2816">
        <w:t>genanvender eller videresælger materialer og lignende,</w:t>
      </w:r>
    </w:p>
    <w:p w14:paraId="3E2A87D4" w14:textId="77777777" w:rsidR="00600B83" w:rsidRPr="006C2816" w:rsidRDefault="00600B83" w:rsidP="00D66886">
      <w:pPr>
        <w:pStyle w:val="Listeafsnit"/>
        <w:numPr>
          <w:ilvl w:val="0"/>
          <w:numId w:val="25"/>
        </w:numPr>
        <w:suppressAutoHyphens/>
        <w:autoSpaceDN w:val="0"/>
        <w:spacing w:after="0" w:line="276" w:lineRule="auto"/>
        <w:contextualSpacing w:val="0"/>
        <w:textAlignment w:val="baseline"/>
      </w:pPr>
      <w:r w:rsidRPr="006C2816">
        <w:t>benytter muligheden for at afbestille, hvis en sådan mulighed fremgår af din aftale med en leverandør,</w:t>
      </w:r>
    </w:p>
    <w:p w14:paraId="00A9A2D1" w14:textId="77777777" w:rsidR="00600B83" w:rsidRPr="006C2816" w:rsidRDefault="00600B83" w:rsidP="00D66886">
      <w:pPr>
        <w:pStyle w:val="Listeafsnit"/>
        <w:numPr>
          <w:ilvl w:val="0"/>
          <w:numId w:val="25"/>
        </w:numPr>
        <w:suppressAutoHyphens/>
        <w:autoSpaceDN w:val="0"/>
        <w:spacing w:after="0" w:line="276" w:lineRule="auto"/>
        <w:contextualSpacing w:val="0"/>
        <w:textAlignment w:val="baseline"/>
      </w:pPr>
      <w:r w:rsidRPr="006C2816">
        <w:t xml:space="preserve">påberåber dig force majeure </w:t>
      </w:r>
      <w:proofErr w:type="gramStart"/>
      <w:r w:rsidRPr="006C2816">
        <w:t>overfor</w:t>
      </w:r>
      <w:proofErr w:type="gramEnd"/>
      <w:r w:rsidRPr="006C2816">
        <w:t xml:space="preserve"> leverandøren</w:t>
      </w:r>
    </w:p>
    <w:p w14:paraId="06D7D464" w14:textId="77777777" w:rsidR="00600B83" w:rsidRPr="006C2816" w:rsidRDefault="00600B83" w:rsidP="00600B83">
      <w:pPr>
        <w:spacing w:after="0" w:line="276" w:lineRule="auto"/>
      </w:pPr>
    </w:p>
    <w:p w14:paraId="20FBB71B" w14:textId="77777777" w:rsidR="00600B83" w:rsidRPr="006C2816" w:rsidRDefault="00600B83" w:rsidP="00600B83">
      <w:pPr>
        <w:spacing w:after="0" w:line="276" w:lineRule="auto"/>
      </w:pPr>
      <w:r w:rsidRPr="006C2816">
        <w:t>Det er ikke i alle tilfælde muligt eller hensigtsmæssigt at benytte disse muligheder. I så fald skal du i din ansøgning forklare, hvorfor du ikke kan undgå omkostningen helt. Du skal vedhæfte fyldestgørende dokumentation i din ansøgning.</w:t>
      </w:r>
    </w:p>
    <w:p w14:paraId="73AC3D51" w14:textId="77777777" w:rsidR="00600B83" w:rsidRPr="006C2816" w:rsidRDefault="00600B83" w:rsidP="00600B83">
      <w:pPr>
        <w:spacing w:before="240" w:after="0" w:line="276" w:lineRule="auto"/>
        <w:rPr>
          <w:b/>
          <w:bCs/>
        </w:rPr>
      </w:pPr>
    </w:p>
    <w:p w14:paraId="31B93EF4" w14:textId="77777777" w:rsidR="00600B83" w:rsidRPr="006C2816" w:rsidRDefault="00600B83" w:rsidP="00600B83">
      <w:pPr>
        <w:spacing w:before="240" w:after="0" w:line="276" w:lineRule="auto"/>
        <w:rPr>
          <w:b/>
          <w:sz w:val="24"/>
          <w:szCs w:val="24"/>
        </w:rPr>
      </w:pPr>
      <w:r w:rsidRPr="006C2816">
        <w:rPr>
          <w:b/>
          <w:sz w:val="24"/>
          <w:szCs w:val="24"/>
        </w:rPr>
        <w:t>Særligt vedrørende force majeure</w:t>
      </w:r>
    </w:p>
    <w:p w14:paraId="2AB0F5E0" w14:textId="77777777" w:rsidR="00600B83" w:rsidRPr="006C2816" w:rsidRDefault="00600B83" w:rsidP="00600B83">
      <w:pPr>
        <w:spacing w:line="276" w:lineRule="auto"/>
      </w:pPr>
      <w:r w:rsidRPr="006C2816">
        <w:t xml:space="preserve">Force majeure kan få betydning for dine aftaler med dine leverandører. Begrebet force majeure betyder en udefrakommende ekstraordinær begivenhed, som umuliggør opfyldelse af aftalen. </w:t>
      </w:r>
    </w:p>
    <w:p w14:paraId="61D5670B" w14:textId="77777777" w:rsidR="00600B83" w:rsidRPr="006C2816" w:rsidRDefault="00600B83" w:rsidP="00600B83">
      <w:pPr>
        <w:spacing w:line="276" w:lineRule="auto"/>
      </w:pPr>
      <w:r w:rsidRPr="006C2816">
        <w:lastRenderedPageBreak/>
        <w:t>Det afgørende er, at du – gerne med juridisk rådgivning – vurderer, om du kan påberåbe dig force majeure. Hvis du ikke kan påberåbe dig force majeure, skal du redegøre for årsagen hertil, når du ansøger om kompensation.</w:t>
      </w:r>
    </w:p>
    <w:p w14:paraId="52DEF493" w14:textId="77777777" w:rsidR="00600B83" w:rsidRPr="006C2816" w:rsidRDefault="00600B83" w:rsidP="00600B83">
      <w:pPr>
        <w:spacing w:before="240" w:line="276" w:lineRule="auto"/>
      </w:pPr>
      <w:r w:rsidRPr="006C2816">
        <w:t xml:space="preserve">Overordnet skal følgende indgå i dine overvejelser: </w:t>
      </w:r>
    </w:p>
    <w:p w14:paraId="4E59949A" w14:textId="77777777" w:rsidR="00600B83" w:rsidRPr="006C2816" w:rsidRDefault="00600B83" w:rsidP="00D66886">
      <w:pPr>
        <w:pStyle w:val="Listeafsnit"/>
        <w:numPr>
          <w:ilvl w:val="0"/>
          <w:numId w:val="22"/>
        </w:numPr>
        <w:suppressAutoHyphens/>
        <w:autoSpaceDN w:val="0"/>
        <w:spacing w:before="240" w:line="276" w:lineRule="auto"/>
        <w:contextualSpacing w:val="0"/>
        <w:textAlignment w:val="baseline"/>
      </w:pPr>
      <w:r w:rsidRPr="006C2816">
        <w:rPr>
          <w:u w:val="single"/>
        </w:rPr>
        <w:t>Hvad siger kontrakten?</w:t>
      </w:r>
      <w:r w:rsidRPr="006C2816">
        <w:t xml:space="preserve"> Hvad er der aftalt om force majeure i din aftale med leverandøren? Der kan fx være, at der i kontrakten er taget stilling til, om force majeure kan eller ikke kan påberåbes, samt under hvilke omstændigheder, force majeure kan komme på tale.</w:t>
      </w:r>
    </w:p>
    <w:p w14:paraId="5DA6B2AF" w14:textId="77777777" w:rsidR="00600B83" w:rsidRPr="006C2816" w:rsidRDefault="00600B83" w:rsidP="00D66886">
      <w:pPr>
        <w:pStyle w:val="Listeafsnit"/>
        <w:numPr>
          <w:ilvl w:val="0"/>
          <w:numId w:val="22"/>
        </w:numPr>
        <w:suppressAutoHyphens/>
        <w:autoSpaceDN w:val="0"/>
        <w:spacing w:before="240" w:line="276" w:lineRule="auto"/>
        <w:contextualSpacing w:val="0"/>
        <w:textAlignment w:val="baseline"/>
      </w:pPr>
      <w:r w:rsidRPr="006C2816">
        <w:rPr>
          <w:u w:val="single"/>
        </w:rPr>
        <w:t>Kan sagen komme for retten?</w:t>
      </w:r>
      <w:r w:rsidRPr="006C2816">
        <w:t xml:space="preserve"> Hvis du påberåber dig force majeure, men modparten afviser dette, kan det i sidste ende være op til domstolene at afgøre sagen. Det er dog ikke et krav, at du skal gennem en retssag for at få kompensation.</w:t>
      </w:r>
    </w:p>
    <w:p w14:paraId="5F21BC23" w14:textId="77777777" w:rsidR="00600B83" w:rsidRPr="006C2816" w:rsidRDefault="00600B83" w:rsidP="00D66886">
      <w:pPr>
        <w:pStyle w:val="Listeafsnit"/>
        <w:numPr>
          <w:ilvl w:val="0"/>
          <w:numId w:val="22"/>
        </w:numPr>
        <w:suppressAutoHyphens/>
        <w:autoSpaceDN w:val="0"/>
        <w:spacing w:before="240" w:line="276" w:lineRule="auto"/>
        <w:contextualSpacing w:val="0"/>
        <w:textAlignment w:val="baseline"/>
      </w:pPr>
      <w:r w:rsidRPr="006C2816">
        <w:rPr>
          <w:u w:val="single"/>
        </w:rPr>
        <w:t>Skal du levere en pengeydelse?</w:t>
      </w:r>
      <w:r w:rsidRPr="006C2816">
        <w:t xml:space="preserve"> Vær opmærksom på, at hvis din eneste eller væsentligste forpligtelse i din aftale med en leverandør er at betale for tjenesteydelser eller varer, så kan force majeure normalt ikke påberåbes. </w:t>
      </w:r>
    </w:p>
    <w:p w14:paraId="2C3B7F61" w14:textId="77777777" w:rsidR="00600B83" w:rsidRPr="006C2816" w:rsidRDefault="00600B83" w:rsidP="00600B83">
      <w:pPr>
        <w:pStyle w:val="Listeafsnit"/>
        <w:spacing w:before="240" w:line="276" w:lineRule="auto"/>
      </w:pPr>
      <w:r w:rsidRPr="006C2816">
        <w:t xml:space="preserve">Altså, hvis du </w:t>
      </w:r>
      <w:r w:rsidRPr="006C2816">
        <w:rPr>
          <w:u w:val="single"/>
        </w:rPr>
        <w:t>kun</w:t>
      </w:r>
      <w:r w:rsidRPr="006C2816">
        <w:t xml:space="preserve"> skal betale rede penge og ikke levere andre modydelser. Hvis du derimod er i den situation, at det er fastlagt i aftalen, at du – </w:t>
      </w:r>
      <w:proofErr w:type="gramStart"/>
      <w:r w:rsidRPr="006C2816">
        <w:t>udover</w:t>
      </w:r>
      <w:proofErr w:type="gramEnd"/>
      <w:r w:rsidRPr="006C2816">
        <w:t xml:space="preserve"> betaling af kontraktsummen – har skulle levere en eller flere </w:t>
      </w:r>
      <w:r w:rsidRPr="006C2816">
        <w:rPr>
          <w:u w:val="single"/>
        </w:rPr>
        <w:t>tillægsydelser</w:t>
      </w:r>
      <w:r w:rsidRPr="006C2816">
        <w:t>, så kan du muligvis påberåbe dig force majeure. En tillægsydelse kan for eksempel være, at du som arrangør skal sørge for en scene, uddannet personale, teknisk udstyr i form af lys og lyd eller lignende til en optrædende kunstner (indholdsleverandør).</w:t>
      </w:r>
    </w:p>
    <w:p w14:paraId="01927EF7" w14:textId="77777777" w:rsidR="00600B83" w:rsidRPr="006C2816" w:rsidRDefault="00600B83" w:rsidP="00600B83">
      <w:pPr>
        <w:spacing w:after="0" w:line="276" w:lineRule="auto"/>
      </w:pPr>
    </w:p>
    <w:p w14:paraId="6C1D6B39" w14:textId="77777777" w:rsidR="00600B83" w:rsidRPr="006C2816" w:rsidRDefault="00600B83" w:rsidP="00600B83">
      <w:pPr>
        <w:suppressAutoHyphens/>
        <w:autoSpaceDN w:val="0"/>
        <w:spacing w:after="0" w:line="276" w:lineRule="auto"/>
        <w:contextualSpacing w:val="0"/>
        <w:textAlignment w:val="baseline"/>
        <w:rPr>
          <w:b/>
          <w:sz w:val="24"/>
          <w:szCs w:val="24"/>
          <w:u w:val="single"/>
        </w:rPr>
      </w:pPr>
      <w:r w:rsidRPr="006C2816">
        <w:rPr>
          <w:b/>
          <w:sz w:val="24"/>
          <w:szCs w:val="24"/>
          <w:u w:val="single"/>
        </w:rPr>
        <w:t>2) Hvordan kan jeg reducere omkostninger?</w:t>
      </w:r>
    </w:p>
    <w:p w14:paraId="3FA74AF7" w14:textId="77777777" w:rsidR="00600B83" w:rsidRPr="006C2816" w:rsidRDefault="00600B83" w:rsidP="00600B83">
      <w:pPr>
        <w:spacing w:after="0" w:line="276" w:lineRule="auto"/>
        <w:rPr>
          <w:u w:val="single"/>
        </w:rPr>
      </w:pPr>
    </w:p>
    <w:p w14:paraId="0FF3C245" w14:textId="77777777" w:rsidR="00600B83" w:rsidRPr="006C2816" w:rsidRDefault="00600B83" w:rsidP="00600B83">
      <w:pPr>
        <w:spacing w:after="0" w:line="276" w:lineRule="auto"/>
      </w:pPr>
      <w:r w:rsidRPr="006C2816">
        <w:rPr>
          <w:u w:val="single"/>
        </w:rPr>
        <w:t>Hvis</w:t>
      </w:r>
      <w:r w:rsidRPr="006C2816">
        <w:t xml:space="preserve"> omkostningen ikke kan undgås helt, skal du søge at reducere tabet mest muligt. Det kan ske ved at du gør følgende:</w:t>
      </w:r>
    </w:p>
    <w:p w14:paraId="1570910F" w14:textId="77777777" w:rsidR="00600B83" w:rsidRPr="006C2816" w:rsidRDefault="00600B83" w:rsidP="00600B83">
      <w:pPr>
        <w:spacing w:after="0" w:line="276" w:lineRule="auto"/>
      </w:pPr>
    </w:p>
    <w:p w14:paraId="1A79A493" w14:textId="77777777" w:rsidR="00600B83" w:rsidRPr="006C2816" w:rsidRDefault="00600B83" w:rsidP="00D66886">
      <w:pPr>
        <w:pStyle w:val="Listeafsnit"/>
        <w:numPr>
          <w:ilvl w:val="0"/>
          <w:numId w:val="26"/>
        </w:numPr>
        <w:suppressAutoHyphens/>
        <w:autoSpaceDN w:val="0"/>
        <w:spacing w:after="0" w:line="276" w:lineRule="auto"/>
        <w:contextualSpacing w:val="0"/>
        <w:textAlignment w:val="baseline"/>
      </w:pPr>
      <w:r w:rsidRPr="006C2816">
        <w:t>gør brug af en eventuel afbestillingsret i aftalen mod, at du betaler en del af den aftalte kontraktsum, eller i tilfælde, hvor der ikke fremgår en afbestillingsret i aftalen</w:t>
      </w:r>
    </w:p>
    <w:p w14:paraId="47AB50C0" w14:textId="77777777" w:rsidR="00600B83" w:rsidRPr="006C2816" w:rsidRDefault="00600B83" w:rsidP="00D66886">
      <w:pPr>
        <w:pStyle w:val="Listeafsnit"/>
        <w:numPr>
          <w:ilvl w:val="0"/>
          <w:numId w:val="26"/>
        </w:numPr>
        <w:suppressAutoHyphens/>
        <w:autoSpaceDN w:val="0"/>
        <w:spacing w:after="0" w:line="276" w:lineRule="auto"/>
        <w:contextualSpacing w:val="0"/>
        <w:textAlignment w:val="baseline"/>
      </w:pPr>
      <w:r w:rsidRPr="006C2816">
        <w:t>forhandler med din leverandør om reduktion af kontraktsummen</w:t>
      </w:r>
    </w:p>
    <w:p w14:paraId="1245BC2E" w14:textId="77777777" w:rsidR="00600B83" w:rsidRPr="006C2816" w:rsidRDefault="00600B83" w:rsidP="00600B83"/>
    <w:p w14:paraId="1850EFCE" w14:textId="77777777" w:rsidR="00600B83" w:rsidRPr="006C2816" w:rsidRDefault="00600B83" w:rsidP="00600B83">
      <w:pPr>
        <w:rPr>
          <w:b/>
        </w:rPr>
      </w:pPr>
    </w:p>
    <w:p w14:paraId="740C6310" w14:textId="77777777" w:rsidR="00600B83" w:rsidRPr="006C2816" w:rsidRDefault="00600B83" w:rsidP="00600B83">
      <w:pPr>
        <w:rPr>
          <w:b/>
          <w:sz w:val="24"/>
          <w:szCs w:val="24"/>
        </w:rPr>
      </w:pPr>
      <w:r w:rsidRPr="006C2816">
        <w:rPr>
          <w:b/>
          <w:sz w:val="24"/>
          <w:szCs w:val="24"/>
        </w:rPr>
        <w:t xml:space="preserve">Hvad kan jeg forhandle ned? </w:t>
      </w:r>
    </w:p>
    <w:p w14:paraId="1A41439E" w14:textId="77777777" w:rsidR="00600B83" w:rsidRPr="006C2816" w:rsidRDefault="00600B83" w:rsidP="00600B83">
      <w:pPr>
        <w:spacing w:line="276" w:lineRule="auto"/>
      </w:pPr>
      <w:r w:rsidRPr="006C2816">
        <w:t xml:space="preserve">Din leverandør er efter gældende ret forpligtet til at reducere kontraktsummen for alle de omkostninger, som leverandøren kunne have undgået eller begrænset fra det tidspunkt, hvor det blev kendt, at arrangementet ikke ville finde sted. Leverandørs tabsbegrænsningspligt følger af parternes loyalitetsforpligtelse efter gældende ret – uanset om dette følger af indholdet i jeres aftale. </w:t>
      </w:r>
    </w:p>
    <w:p w14:paraId="54CBBFF7" w14:textId="77777777" w:rsidR="00600B83" w:rsidRPr="006C2816" w:rsidRDefault="00600B83" w:rsidP="00600B83">
      <w:pPr>
        <w:spacing w:line="276" w:lineRule="auto"/>
      </w:pPr>
    </w:p>
    <w:p w14:paraId="27905015" w14:textId="77777777" w:rsidR="00600B83" w:rsidRPr="006C2816" w:rsidRDefault="00600B83" w:rsidP="00600B83">
      <w:r w:rsidRPr="006C2816">
        <w:t>Leverandøren vil især kunne opnå besparelser på dennes variable omkostninger, som helt eller delvist ikke realiseres, når arrangementet er aflyst fx:</w:t>
      </w:r>
    </w:p>
    <w:p w14:paraId="665CF7F0" w14:textId="77777777" w:rsidR="00600B83" w:rsidRPr="006C2816" w:rsidRDefault="00600B83" w:rsidP="00600B83">
      <w:pPr>
        <w:suppressAutoHyphens/>
        <w:autoSpaceDN w:val="0"/>
        <w:spacing w:after="0" w:line="240" w:lineRule="auto"/>
        <w:contextualSpacing w:val="0"/>
        <w:textAlignment w:val="baseline"/>
      </w:pPr>
    </w:p>
    <w:p w14:paraId="17A0A8E0" w14:textId="77777777" w:rsidR="00600B83" w:rsidRPr="006C2816" w:rsidRDefault="00600B83" w:rsidP="00D66886">
      <w:pPr>
        <w:pStyle w:val="Listeafsnit"/>
        <w:numPr>
          <w:ilvl w:val="0"/>
          <w:numId w:val="27"/>
        </w:numPr>
        <w:suppressAutoHyphens/>
        <w:autoSpaceDN w:val="0"/>
        <w:spacing w:after="0" w:line="240" w:lineRule="auto"/>
        <w:contextualSpacing w:val="0"/>
        <w:textAlignment w:val="baseline"/>
      </w:pPr>
      <w:r w:rsidRPr="006C2816">
        <w:lastRenderedPageBreak/>
        <w:t>køb af materialer</w:t>
      </w:r>
    </w:p>
    <w:p w14:paraId="097B686E" w14:textId="77777777" w:rsidR="00600B83" w:rsidRPr="006C2816" w:rsidRDefault="00600B83" w:rsidP="00D66886">
      <w:pPr>
        <w:pStyle w:val="Listeafsnit"/>
        <w:numPr>
          <w:ilvl w:val="0"/>
          <w:numId w:val="27"/>
        </w:numPr>
        <w:suppressAutoHyphens/>
        <w:autoSpaceDN w:val="0"/>
        <w:spacing w:after="0" w:line="240" w:lineRule="auto"/>
        <w:contextualSpacing w:val="0"/>
        <w:textAlignment w:val="baseline"/>
      </w:pPr>
      <w:r w:rsidRPr="006C2816">
        <w:t>omkostninger til transport</w:t>
      </w:r>
    </w:p>
    <w:p w14:paraId="5E61E946" w14:textId="77777777" w:rsidR="00600B83" w:rsidRPr="006C2816" w:rsidRDefault="00600B83" w:rsidP="00D66886">
      <w:pPr>
        <w:pStyle w:val="Listeafsnit"/>
        <w:numPr>
          <w:ilvl w:val="0"/>
          <w:numId w:val="27"/>
        </w:numPr>
        <w:suppressAutoHyphens/>
        <w:autoSpaceDN w:val="0"/>
        <w:spacing w:after="0" w:line="240" w:lineRule="auto"/>
        <w:contextualSpacing w:val="0"/>
        <w:textAlignment w:val="baseline"/>
      </w:pPr>
      <w:r w:rsidRPr="006C2816">
        <w:t>omkostninger til opsætning samt nedtagning af materiel og teknisk udstyr, der som følge af aflysningen af arrangementet alligevel ikke skal afholdes</w:t>
      </w:r>
    </w:p>
    <w:p w14:paraId="6D3F0DCD" w14:textId="77777777" w:rsidR="00600B83" w:rsidRPr="006C2816" w:rsidRDefault="00600B83" w:rsidP="00600B83"/>
    <w:p w14:paraId="2701567A" w14:textId="77777777" w:rsidR="00600B83" w:rsidRPr="006C2816" w:rsidRDefault="00600B83" w:rsidP="00600B83">
      <w:r w:rsidRPr="006C2816">
        <w:t xml:space="preserve">Foruden disse mulige besparelser vil leverandøren ofte kunne opnå yderligere besparelser ved at opnå anden indtjening, som følge af aflysningen af arrangementet fx: </w:t>
      </w:r>
    </w:p>
    <w:p w14:paraId="795F5A76" w14:textId="77777777" w:rsidR="00600B83" w:rsidRPr="006C2816" w:rsidRDefault="00600B83" w:rsidP="00600B83">
      <w:pPr>
        <w:suppressAutoHyphens/>
        <w:autoSpaceDN w:val="0"/>
        <w:spacing w:after="0" w:line="240" w:lineRule="auto"/>
        <w:contextualSpacing w:val="0"/>
        <w:textAlignment w:val="baseline"/>
      </w:pPr>
    </w:p>
    <w:p w14:paraId="5A1E6065" w14:textId="77777777" w:rsidR="00600B83" w:rsidRPr="006C2816" w:rsidRDefault="00600B83" w:rsidP="00D66886">
      <w:pPr>
        <w:pStyle w:val="Listeafsnit"/>
        <w:numPr>
          <w:ilvl w:val="0"/>
          <w:numId w:val="28"/>
        </w:numPr>
        <w:suppressAutoHyphens/>
        <w:autoSpaceDN w:val="0"/>
        <w:spacing w:after="0" w:line="240" w:lineRule="auto"/>
        <w:contextualSpacing w:val="0"/>
        <w:textAlignment w:val="baseline"/>
      </w:pPr>
      <w:r w:rsidRPr="006C2816">
        <w:t xml:space="preserve">udlejning af udstyr og lignende til anden side  </w:t>
      </w:r>
    </w:p>
    <w:p w14:paraId="5A64E286" w14:textId="77777777" w:rsidR="00600B83" w:rsidRPr="006C2816" w:rsidRDefault="00600B83" w:rsidP="00D66886">
      <w:pPr>
        <w:pStyle w:val="Listeafsnit"/>
        <w:numPr>
          <w:ilvl w:val="0"/>
          <w:numId w:val="28"/>
        </w:numPr>
        <w:suppressAutoHyphens/>
        <w:autoSpaceDN w:val="0"/>
        <w:spacing w:after="0" w:line="240" w:lineRule="auto"/>
        <w:contextualSpacing w:val="0"/>
        <w:textAlignment w:val="baseline"/>
      </w:pPr>
      <w:r w:rsidRPr="006C2816">
        <w:t xml:space="preserve">salg af tjenesteydelser til anden side </w:t>
      </w:r>
    </w:p>
    <w:p w14:paraId="6B5314BB" w14:textId="77777777" w:rsidR="00600B83" w:rsidRPr="006C2816" w:rsidRDefault="00600B83" w:rsidP="00D66886">
      <w:pPr>
        <w:pStyle w:val="Listeafsnit"/>
        <w:numPr>
          <w:ilvl w:val="0"/>
          <w:numId w:val="28"/>
        </w:numPr>
        <w:suppressAutoHyphens/>
        <w:autoSpaceDN w:val="0"/>
        <w:spacing w:after="0" w:line="240" w:lineRule="auto"/>
        <w:contextualSpacing w:val="0"/>
        <w:textAlignment w:val="baseline"/>
      </w:pPr>
      <w:r w:rsidRPr="006C2816">
        <w:t xml:space="preserve">kompensation fra andre kompensationsordninger </w:t>
      </w:r>
    </w:p>
    <w:p w14:paraId="6D4F32E8" w14:textId="77777777" w:rsidR="00600B83" w:rsidRPr="006C2816" w:rsidRDefault="00600B83" w:rsidP="00600B83">
      <w:pPr>
        <w:spacing w:after="0" w:line="276" w:lineRule="auto"/>
      </w:pPr>
    </w:p>
    <w:p w14:paraId="1260DA8E" w14:textId="77777777" w:rsidR="00600B83" w:rsidRPr="006C2816" w:rsidRDefault="00600B83" w:rsidP="00600B83">
      <w:pPr>
        <w:spacing w:after="0" w:line="276" w:lineRule="auto"/>
        <w:rPr>
          <w:b/>
          <w:sz w:val="24"/>
          <w:szCs w:val="24"/>
        </w:rPr>
      </w:pPr>
      <w:r w:rsidRPr="006C2816">
        <w:rPr>
          <w:b/>
          <w:sz w:val="24"/>
          <w:szCs w:val="24"/>
        </w:rPr>
        <w:t xml:space="preserve">Hvornår er tabsbegrænsningen tilstrækkelig? </w:t>
      </w:r>
    </w:p>
    <w:p w14:paraId="28AD3F32" w14:textId="3C3C021C" w:rsidR="00600B83" w:rsidRPr="006C2816" w:rsidRDefault="0078259F" w:rsidP="00600B83">
      <w:pPr>
        <w:spacing w:after="0" w:line="276" w:lineRule="auto"/>
      </w:pPr>
      <w:r>
        <w:t>Slots- og Kulturstyrelsen</w:t>
      </w:r>
      <w:r w:rsidR="00600B83" w:rsidRPr="006C2816">
        <w:t xml:space="preserve"> kan ikke generelt oplyse, hvilket forhandlingsresultat, der kan accepteres, da dette beror på en konkret vurdering af hver enkelt sag. Der er generelt en større forventning om en betydelig reduktion af større enkelte kontrakter eller samlinger af kontrakter. Dette vil dog afhænge af de konkrete omstændigheder i sagen. Tabsbegrænsningen skal opfylde følgende:</w:t>
      </w:r>
    </w:p>
    <w:p w14:paraId="195E3131" w14:textId="77777777" w:rsidR="00600B83" w:rsidRPr="006C2816" w:rsidRDefault="00600B83" w:rsidP="00600B83">
      <w:pPr>
        <w:spacing w:after="0" w:line="276" w:lineRule="auto"/>
      </w:pPr>
    </w:p>
    <w:p w14:paraId="4D91D7FA" w14:textId="77777777" w:rsidR="00600B83" w:rsidRPr="006C2816" w:rsidRDefault="00600B83" w:rsidP="00D66886">
      <w:pPr>
        <w:pStyle w:val="Listeafsnit"/>
        <w:numPr>
          <w:ilvl w:val="0"/>
          <w:numId w:val="23"/>
        </w:numPr>
        <w:suppressAutoHyphens/>
        <w:autoSpaceDN w:val="0"/>
        <w:spacing w:after="0" w:line="276" w:lineRule="auto"/>
        <w:contextualSpacing w:val="0"/>
        <w:textAlignment w:val="baseline"/>
      </w:pPr>
      <w:r w:rsidRPr="006C2816">
        <w:t xml:space="preserve">Der skal være tale om reelle og dokumenterbare forhandlinger. </w:t>
      </w:r>
    </w:p>
    <w:p w14:paraId="6F176DFB" w14:textId="77777777" w:rsidR="00600B83" w:rsidRPr="006C2816" w:rsidRDefault="00600B83" w:rsidP="00D66886">
      <w:pPr>
        <w:pStyle w:val="Listeafsnit"/>
        <w:numPr>
          <w:ilvl w:val="0"/>
          <w:numId w:val="23"/>
        </w:numPr>
        <w:suppressAutoHyphens/>
        <w:autoSpaceDN w:val="0"/>
        <w:spacing w:after="0" w:line="276" w:lineRule="auto"/>
        <w:contextualSpacing w:val="0"/>
        <w:textAlignment w:val="baseline"/>
      </w:pPr>
      <w:r w:rsidRPr="006C2816">
        <w:t xml:space="preserve">Det skal dokumenteres, hvad der ligger til grund for forhandlingsresultatet, fx ved, at din leverandør argumenterer for at have afholdt omkostninger i forbindelse med opfyldelse af kontrakten. </w:t>
      </w:r>
    </w:p>
    <w:p w14:paraId="70E3200E" w14:textId="77777777" w:rsidR="00600B83" w:rsidRPr="006C2816" w:rsidRDefault="00600B83" w:rsidP="00600B83">
      <w:pPr>
        <w:rPr>
          <w:b/>
          <w:u w:val="single"/>
        </w:rPr>
      </w:pPr>
    </w:p>
    <w:p w14:paraId="5451AC40" w14:textId="77777777" w:rsidR="00600B83" w:rsidRPr="006C2816" w:rsidRDefault="00600B83" w:rsidP="00600B83">
      <w:pPr>
        <w:suppressAutoHyphens/>
        <w:autoSpaceDN w:val="0"/>
        <w:spacing w:line="240" w:lineRule="auto"/>
        <w:contextualSpacing w:val="0"/>
        <w:textAlignment w:val="baseline"/>
        <w:rPr>
          <w:b/>
          <w:sz w:val="24"/>
          <w:szCs w:val="24"/>
          <w:u w:val="single"/>
        </w:rPr>
      </w:pPr>
    </w:p>
    <w:p w14:paraId="5C49F422" w14:textId="77777777" w:rsidR="00600B83" w:rsidRPr="006C2816" w:rsidRDefault="00600B83" w:rsidP="00600B83">
      <w:pPr>
        <w:suppressAutoHyphens/>
        <w:autoSpaceDN w:val="0"/>
        <w:spacing w:line="240" w:lineRule="auto"/>
        <w:contextualSpacing w:val="0"/>
        <w:textAlignment w:val="baseline"/>
        <w:rPr>
          <w:b/>
          <w:sz w:val="24"/>
          <w:szCs w:val="24"/>
          <w:u w:val="single"/>
        </w:rPr>
      </w:pPr>
      <w:r w:rsidRPr="006C2816">
        <w:rPr>
          <w:b/>
          <w:sz w:val="24"/>
          <w:szCs w:val="24"/>
          <w:u w:val="single"/>
        </w:rPr>
        <w:t xml:space="preserve">3) Hvordan kan jeg sikre mine indtægter? </w:t>
      </w:r>
    </w:p>
    <w:p w14:paraId="1C2790E0" w14:textId="77777777" w:rsidR="00600B83" w:rsidRPr="006C2816" w:rsidRDefault="00600B83" w:rsidP="00600B83">
      <w:r w:rsidRPr="006C2816">
        <w:t xml:space="preserve">Det er et krav i kompensationsordningen, at du som arrangør ikke tilbagebetaler eller frasiger dig indtægter (herunder kommunale tilskud), som du ikke var kontraktuelt forpligtet til at tilbagebetale eller frasige dig. </w:t>
      </w:r>
    </w:p>
    <w:p w14:paraId="34ED90A8" w14:textId="77777777" w:rsidR="00600B83" w:rsidRPr="006C2816" w:rsidRDefault="00600B83" w:rsidP="00600B83"/>
    <w:p w14:paraId="18D3481D" w14:textId="77777777" w:rsidR="00600B83" w:rsidRPr="006C2816" w:rsidRDefault="00600B83" w:rsidP="00600B83">
      <w:pPr>
        <w:spacing w:line="276" w:lineRule="auto"/>
      </w:pPr>
      <w:r w:rsidRPr="006C2816">
        <w:t xml:space="preserve">Offentlige tilskud til arrangementer er ofte givet uden, at den offentlige tilskudsgiver kan kræve, at arrangementet bliver gennemført, for at tilskuddet kan blive udbetalt. Dette skyldes, at de fleste offentlige tilskud gives uden krav om modydelse, hvorfor de også bogføres forskelligt (fx uden moms) fra virksomheders almindelige indtægter. Du vil i så fald have krav på, at det offentlige tilskud går til at dække nogle af dine omkostninger i arrangementet, som er aflyst, udskudt eller væsentligt ændret. </w:t>
      </w:r>
    </w:p>
    <w:p w14:paraId="7C823428" w14:textId="77777777" w:rsidR="00600B83" w:rsidRPr="006C2816" w:rsidRDefault="00600B83" w:rsidP="00600B83">
      <w:pPr>
        <w:spacing w:line="276" w:lineRule="auto"/>
      </w:pPr>
      <w:r w:rsidRPr="006C2816">
        <w:t>Hvis du vælger at tilbagebetale eller frasige sig disse indtægter (herunder tilskud), skal indtægten angives som en indtægt i tabsopgørelsen, mens tilbagebetalingen af indtægten ikke må angives som en omkostning. </w:t>
      </w:r>
    </w:p>
    <w:p w14:paraId="1E913413" w14:textId="77777777" w:rsidR="00C50008" w:rsidRPr="00444FAC" w:rsidRDefault="00C50008" w:rsidP="00C50008">
      <w:pPr>
        <w:spacing w:after="0" w:line="240" w:lineRule="auto"/>
        <w:contextualSpacing w:val="0"/>
        <w:jc w:val="both"/>
        <w:rPr>
          <w:rFonts w:eastAsia="Segoe UI"/>
          <w:lang w:eastAsia="da-DK"/>
        </w:rPr>
      </w:pPr>
      <w:r w:rsidRPr="00444FAC">
        <w:rPr>
          <w:rFonts w:eastAsia="Segoe UI"/>
          <w:lang w:eastAsia="da-DK"/>
        </w:rPr>
        <w:t xml:space="preserve"> </w:t>
      </w:r>
    </w:p>
    <w:p w14:paraId="43879039" w14:textId="77777777" w:rsidR="00C50008" w:rsidRPr="00444FAC" w:rsidRDefault="00C50008" w:rsidP="00C50008">
      <w:pPr>
        <w:spacing w:after="0" w:line="240" w:lineRule="auto"/>
        <w:contextualSpacing w:val="0"/>
        <w:jc w:val="both"/>
        <w:rPr>
          <w:rFonts w:eastAsia="Segoe UI"/>
          <w:lang w:eastAsia="da-DK"/>
        </w:rPr>
      </w:pPr>
    </w:p>
    <w:p w14:paraId="42B4B3F2" w14:textId="73A03090" w:rsidR="00C50008" w:rsidRDefault="00C50008" w:rsidP="00C50008">
      <w:pPr>
        <w:spacing w:after="0" w:line="240" w:lineRule="auto"/>
        <w:contextualSpacing w:val="0"/>
        <w:jc w:val="both"/>
        <w:rPr>
          <w:rFonts w:eastAsia="Segoe UI"/>
        </w:rPr>
      </w:pPr>
    </w:p>
    <w:p w14:paraId="29683191" w14:textId="695CE606" w:rsidR="00C50008" w:rsidRPr="007B01C1" w:rsidRDefault="00830F13" w:rsidP="00C50008">
      <w:pPr>
        <w:pStyle w:val="Overskrift1"/>
        <w:jc w:val="both"/>
      </w:pPr>
      <w:bookmarkStart w:id="42" w:name="PCAoverskrift"/>
      <w:bookmarkStart w:id="43" w:name="_Toc62204697"/>
      <w:bookmarkEnd w:id="42"/>
      <w:proofErr w:type="spellStart"/>
      <w:r>
        <w:lastRenderedPageBreak/>
        <w:t>Appendix</w:t>
      </w:r>
      <w:proofErr w:type="spellEnd"/>
      <w:r w:rsidR="00673DA5">
        <w:t xml:space="preserve"> 3 – I</w:t>
      </w:r>
      <w:r w:rsidR="00C50008" w:rsidRPr="007B01C1">
        <w:t>ndirekte indtægter og omkostninger</w:t>
      </w:r>
      <w:bookmarkEnd w:id="43"/>
    </w:p>
    <w:p w14:paraId="1D425BAC" w14:textId="77777777" w:rsidR="00C50008" w:rsidRPr="007B01C1" w:rsidRDefault="00C50008" w:rsidP="00C50008">
      <w:pPr>
        <w:spacing w:after="0" w:line="280" w:lineRule="exact"/>
        <w:contextualSpacing w:val="0"/>
        <w:jc w:val="both"/>
        <w:rPr>
          <w:rFonts w:ascii="Times New Roman" w:hAnsi="Times New Roman" w:cs="Times New Roman"/>
          <w:szCs w:val="20"/>
        </w:rPr>
      </w:pPr>
    </w:p>
    <w:p w14:paraId="1223A64B" w14:textId="26E0B5B2"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 xml:space="preserve">I det følgende uddybes principperne fra ansøgningsvejledningen for, hvordan du beregner indirekte poster - dvs. indtægter og omkostninger, der ikke direkte relaterer sig til det enkelte arrangement, men som er en del af virksomhedens </w:t>
      </w:r>
      <w:r w:rsidRPr="006C2816">
        <w:rPr>
          <w:rStyle w:val="normaltextrun"/>
          <w:rFonts w:ascii="Segoe UI" w:hAnsi="Segoe UI" w:cs="Segoe UI"/>
          <w:sz w:val="22"/>
          <w:szCs w:val="22"/>
          <w:u w:val="single"/>
        </w:rPr>
        <w:t>faste</w:t>
      </w:r>
      <w:r w:rsidRPr="006C2816">
        <w:rPr>
          <w:rStyle w:val="normaltextrun"/>
          <w:rFonts w:ascii="Segoe UI" w:hAnsi="Segoe UI" w:cs="Segoe UI"/>
          <w:sz w:val="22"/>
          <w:szCs w:val="22"/>
        </w:rPr>
        <w:t xml:space="preserve"> omkostninger over en periode. Disse indirekte poster skal angives i ’Regnskab</w:t>
      </w:r>
      <w:r w:rsidR="0078259F">
        <w:rPr>
          <w:rStyle w:val="normaltextrun"/>
          <w:rFonts w:ascii="Segoe UI" w:hAnsi="Segoe UI" w:cs="Segoe UI"/>
          <w:sz w:val="22"/>
          <w:szCs w:val="22"/>
        </w:rPr>
        <w:t>sskabelon</w:t>
      </w:r>
      <w:r w:rsidRPr="006C2816">
        <w:rPr>
          <w:rStyle w:val="normaltextrun"/>
          <w:rFonts w:ascii="Segoe UI" w:hAnsi="Segoe UI" w:cs="Segoe UI"/>
          <w:sz w:val="22"/>
          <w:szCs w:val="22"/>
        </w:rPr>
        <w:t xml:space="preserve"> 2 - Indirekte poster’.</w:t>
      </w:r>
    </w:p>
    <w:p w14:paraId="7CAF4310"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 xml:space="preserve"> </w:t>
      </w:r>
    </w:p>
    <w:p w14:paraId="6AACC960" w14:textId="586F7B90"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 xml:space="preserve">Indirekte poster adskiller sig fra opgørelsen af de direkte poster – dvs. indtægter og omkostninger, der er direkte </w:t>
      </w:r>
      <w:proofErr w:type="spellStart"/>
      <w:r w:rsidRPr="006C2816">
        <w:rPr>
          <w:rStyle w:val="normaltextrun"/>
          <w:rFonts w:ascii="Segoe UI" w:hAnsi="Segoe UI" w:cs="Segoe UI"/>
          <w:sz w:val="22"/>
          <w:szCs w:val="22"/>
        </w:rPr>
        <w:t>henførbare</w:t>
      </w:r>
      <w:proofErr w:type="spellEnd"/>
      <w:r w:rsidRPr="006C2816">
        <w:rPr>
          <w:rStyle w:val="normaltextrun"/>
          <w:rFonts w:ascii="Segoe UI" w:hAnsi="Segoe UI" w:cs="Segoe UI"/>
          <w:sz w:val="22"/>
          <w:szCs w:val="22"/>
        </w:rPr>
        <w:t xml:space="preserve"> til det pågældende arrangement, og som er en del af virksomhedens </w:t>
      </w:r>
      <w:r w:rsidRPr="006C2816">
        <w:rPr>
          <w:rStyle w:val="normaltextrun"/>
          <w:rFonts w:ascii="Segoe UI" w:hAnsi="Segoe UI" w:cs="Segoe UI"/>
          <w:sz w:val="22"/>
          <w:szCs w:val="22"/>
          <w:u w:val="single"/>
        </w:rPr>
        <w:t>variable</w:t>
      </w:r>
      <w:r w:rsidRPr="006C2816">
        <w:rPr>
          <w:rStyle w:val="normaltextrun"/>
          <w:rFonts w:ascii="Segoe UI" w:hAnsi="Segoe UI" w:cs="Segoe UI"/>
          <w:sz w:val="22"/>
          <w:szCs w:val="22"/>
        </w:rPr>
        <w:t xml:space="preserve"> omkostninger, der skal opgøres separat for hvert arrangement. Disse direkte poster skal angives i ’Regnskab</w:t>
      </w:r>
      <w:r w:rsidR="0078259F">
        <w:rPr>
          <w:rStyle w:val="normaltextrun"/>
          <w:rFonts w:ascii="Segoe UI" w:hAnsi="Segoe UI" w:cs="Segoe UI"/>
          <w:sz w:val="22"/>
          <w:szCs w:val="22"/>
        </w:rPr>
        <w:t>sskabelon</w:t>
      </w:r>
      <w:r w:rsidRPr="006C2816">
        <w:rPr>
          <w:rStyle w:val="normaltextrun"/>
          <w:rFonts w:ascii="Segoe UI" w:hAnsi="Segoe UI" w:cs="Segoe UI"/>
          <w:sz w:val="22"/>
          <w:szCs w:val="22"/>
        </w:rPr>
        <w:t xml:space="preserve"> 1 –Direkte poster’.</w:t>
      </w:r>
    </w:p>
    <w:p w14:paraId="01B65ECA"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p>
    <w:p w14:paraId="4C5F28F9"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Du skal opgøre indirekte indtægter og omkostninger på tværs af alle aflyste, udskudte eller væsentlig ændrede arrangementer (herefter ’aflyste arrangementer’). </w:t>
      </w:r>
    </w:p>
    <w:p w14:paraId="79B3BE22" w14:textId="77777777" w:rsidR="00600B83" w:rsidRPr="006C2816" w:rsidDel="006D21B8"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Indirekte poster adskiller sig fra opgørelsen af de direkte poster (virksomhedens variable omkostninger), som skal opgøres separat for hvert arrangement).</w:t>
      </w:r>
    </w:p>
    <w:p w14:paraId="7F9221D9"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p>
    <w:p w14:paraId="242979A5" w14:textId="77777777" w:rsidR="00600B83" w:rsidRPr="006C2816" w:rsidRDefault="00600B83" w:rsidP="00600B83">
      <w:pPr>
        <w:pStyle w:val="paragraph"/>
        <w:spacing w:line="276" w:lineRule="auto"/>
        <w:textAlignment w:val="baseline"/>
        <w:rPr>
          <w:rFonts w:ascii="Segoe UI" w:hAnsi="Segoe UI" w:cs="Segoe UI"/>
          <w:sz w:val="18"/>
          <w:szCs w:val="18"/>
        </w:rPr>
      </w:pPr>
      <w:r w:rsidRPr="006C2816">
        <w:rPr>
          <w:rStyle w:val="normaltextrun"/>
          <w:rFonts w:ascii="Segoe UI" w:hAnsi="Segoe UI" w:cs="Segoe UI"/>
          <w:sz w:val="22"/>
          <w:szCs w:val="22"/>
        </w:rPr>
        <w:t>I forhold til opgørelsen af virksomhedens indirekte poster er der behov for, at du som arrangør: </w:t>
      </w:r>
      <w:r w:rsidRPr="006C2816">
        <w:rPr>
          <w:rStyle w:val="eop"/>
          <w:rFonts w:ascii="Segoe UI" w:hAnsi="Segoe UI" w:cs="Segoe UI"/>
          <w:sz w:val="22"/>
          <w:szCs w:val="22"/>
        </w:rPr>
        <w:t> </w:t>
      </w:r>
    </w:p>
    <w:p w14:paraId="662C7380" w14:textId="77777777" w:rsidR="00600B83" w:rsidRPr="006C2816" w:rsidRDefault="00600B83" w:rsidP="00D66886">
      <w:pPr>
        <w:pStyle w:val="paragraph"/>
        <w:numPr>
          <w:ilvl w:val="0"/>
          <w:numId w:val="34"/>
        </w:numPr>
        <w:spacing w:line="276" w:lineRule="auto"/>
        <w:contextualSpacing w:val="0"/>
        <w:textAlignment w:val="baseline"/>
        <w:rPr>
          <w:rFonts w:ascii="Segoe UI" w:hAnsi="Segoe UI" w:cs="Segoe UI"/>
          <w:sz w:val="22"/>
          <w:szCs w:val="22"/>
        </w:rPr>
      </w:pPr>
      <w:r w:rsidRPr="006C2816">
        <w:rPr>
          <w:rStyle w:val="normaltextrun"/>
          <w:rFonts w:ascii="Segoe UI" w:hAnsi="Segoe UI" w:cs="Segoe UI"/>
          <w:sz w:val="22"/>
          <w:szCs w:val="22"/>
        </w:rPr>
        <w:t>udskiller relevante dele af virksomhedens aktivitet</w:t>
      </w:r>
      <w:r w:rsidRPr="006C2816">
        <w:rPr>
          <w:rStyle w:val="eop"/>
          <w:rFonts w:ascii="Segoe UI" w:hAnsi="Segoe UI" w:cs="Segoe UI"/>
          <w:sz w:val="22"/>
          <w:szCs w:val="22"/>
        </w:rPr>
        <w:t> </w:t>
      </w:r>
    </w:p>
    <w:p w14:paraId="5257D70E" w14:textId="77777777" w:rsidR="00600B83" w:rsidRPr="006C2816" w:rsidRDefault="00600B83" w:rsidP="00D66886">
      <w:pPr>
        <w:pStyle w:val="paragraph"/>
        <w:numPr>
          <w:ilvl w:val="0"/>
          <w:numId w:val="29"/>
        </w:numPr>
        <w:spacing w:line="276" w:lineRule="auto"/>
        <w:ind w:left="360" w:firstLine="0"/>
        <w:contextualSpacing w:val="0"/>
        <w:textAlignment w:val="baseline"/>
        <w:rPr>
          <w:rFonts w:ascii="Segoe UI" w:hAnsi="Segoe UI" w:cs="Segoe UI"/>
          <w:sz w:val="22"/>
          <w:szCs w:val="22"/>
        </w:rPr>
      </w:pPr>
      <w:r w:rsidRPr="006C2816">
        <w:rPr>
          <w:rStyle w:val="normaltextrun"/>
          <w:rFonts w:ascii="Segoe UI" w:hAnsi="Segoe UI" w:cs="Segoe UI"/>
          <w:sz w:val="22"/>
          <w:szCs w:val="22"/>
        </w:rPr>
        <w:t>beregner en fordelingsnøgle, svarende til det procenttal, som kan allokeres til det arrangement eller de arrangementer, der søges kompensation for</w:t>
      </w:r>
    </w:p>
    <w:p w14:paraId="0EE220F6" w14:textId="77777777" w:rsidR="00600B83" w:rsidRPr="006C2816" w:rsidRDefault="00600B83" w:rsidP="00D66886">
      <w:pPr>
        <w:pStyle w:val="paragraph"/>
        <w:numPr>
          <w:ilvl w:val="0"/>
          <w:numId w:val="30"/>
        </w:numPr>
        <w:spacing w:line="276" w:lineRule="auto"/>
        <w:ind w:left="360" w:firstLine="0"/>
        <w:contextualSpacing w:val="0"/>
        <w:textAlignment w:val="baseline"/>
        <w:rPr>
          <w:rFonts w:ascii="Segoe UI" w:hAnsi="Segoe UI" w:cs="Segoe UI"/>
          <w:sz w:val="22"/>
          <w:szCs w:val="22"/>
        </w:rPr>
      </w:pPr>
      <w:r w:rsidRPr="006C2816">
        <w:rPr>
          <w:rStyle w:val="normaltextrun"/>
          <w:rFonts w:ascii="Segoe UI" w:hAnsi="Segoe UI" w:cs="Segoe UI"/>
          <w:sz w:val="22"/>
          <w:szCs w:val="22"/>
        </w:rPr>
        <w:t>opgør alle relevante indirekte indtægter og omkostninger</w:t>
      </w:r>
    </w:p>
    <w:p w14:paraId="14172DEC"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p>
    <w:p w14:paraId="5849852F" w14:textId="7FCEC9E1" w:rsidR="00600B83" w:rsidRPr="006C2816" w:rsidRDefault="00600B83" w:rsidP="00600B83">
      <w:pPr>
        <w:pStyle w:val="paragraph"/>
        <w:spacing w:line="276" w:lineRule="auto"/>
        <w:textAlignment w:val="baseline"/>
        <w:rPr>
          <w:rFonts w:ascii="Segoe UI" w:hAnsi="Segoe UI" w:cs="Segoe UI"/>
          <w:sz w:val="18"/>
          <w:szCs w:val="18"/>
        </w:rPr>
      </w:pPr>
      <w:r w:rsidRPr="006C2816">
        <w:rPr>
          <w:rStyle w:val="normaltextrun"/>
          <w:rFonts w:ascii="Segoe UI" w:hAnsi="Segoe UI" w:cs="Segoe UI"/>
          <w:sz w:val="22"/>
          <w:szCs w:val="22"/>
        </w:rPr>
        <w:t>Indirekte indtægter og omkostninger samt fordelingsnøgle skal indtastes i ’Regnskab</w:t>
      </w:r>
      <w:r w:rsidR="0078259F">
        <w:rPr>
          <w:rStyle w:val="normaltextrun"/>
          <w:rFonts w:ascii="Segoe UI" w:hAnsi="Segoe UI" w:cs="Segoe UI"/>
          <w:sz w:val="22"/>
          <w:szCs w:val="22"/>
        </w:rPr>
        <w:t>sskabelon</w:t>
      </w:r>
      <w:r w:rsidRPr="006C2816">
        <w:rPr>
          <w:rStyle w:val="normaltextrun"/>
          <w:rFonts w:ascii="Segoe UI" w:hAnsi="Segoe UI" w:cs="Segoe UI"/>
          <w:sz w:val="22"/>
          <w:szCs w:val="22"/>
        </w:rPr>
        <w:t xml:space="preserve"> 2 - Indirekte poster’, jf. ansøgningsvejledningen.</w:t>
      </w:r>
      <w:r w:rsidRPr="006C2816">
        <w:rPr>
          <w:rStyle w:val="eop"/>
          <w:rFonts w:ascii="Segoe UI" w:hAnsi="Segoe UI" w:cs="Segoe UI"/>
          <w:sz w:val="22"/>
          <w:szCs w:val="22"/>
        </w:rPr>
        <w:t> </w:t>
      </w:r>
    </w:p>
    <w:p w14:paraId="17873CBC" w14:textId="77777777" w:rsidR="00600B83" w:rsidRPr="006C2816" w:rsidRDefault="00600B83" w:rsidP="00600B83">
      <w:pPr>
        <w:pStyle w:val="paragraph"/>
        <w:spacing w:line="276" w:lineRule="auto"/>
        <w:textAlignment w:val="baseline"/>
        <w:rPr>
          <w:rStyle w:val="normaltextrun"/>
          <w:rFonts w:ascii="Segoe UI" w:hAnsi="Segoe UI" w:cs="Segoe UI"/>
          <w:i/>
          <w:iCs/>
          <w:sz w:val="22"/>
          <w:szCs w:val="22"/>
          <w:u w:val="single"/>
        </w:rPr>
      </w:pPr>
    </w:p>
    <w:p w14:paraId="3A31B7E9" w14:textId="77777777" w:rsidR="00600B83" w:rsidRPr="006C2816" w:rsidRDefault="00600B83" w:rsidP="00600B83">
      <w:pPr>
        <w:pStyle w:val="paragraph"/>
        <w:spacing w:line="276" w:lineRule="auto"/>
        <w:textAlignment w:val="baseline"/>
        <w:rPr>
          <w:rFonts w:ascii="Segoe UI" w:hAnsi="Segoe UI" w:cs="Segoe UI"/>
          <w:sz w:val="18"/>
          <w:szCs w:val="18"/>
        </w:rPr>
      </w:pPr>
      <w:r w:rsidRPr="006C2816">
        <w:rPr>
          <w:rStyle w:val="normaltextrun"/>
          <w:rFonts w:ascii="Segoe UI" w:hAnsi="Segoe UI" w:cs="Segoe UI"/>
          <w:i/>
          <w:iCs/>
          <w:sz w:val="22"/>
          <w:szCs w:val="22"/>
          <w:u w:val="single"/>
        </w:rPr>
        <w:t>Ad. 1 – udskille relevant aktivitet</w:t>
      </w:r>
      <w:r w:rsidRPr="006C2816">
        <w:rPr>
          <w:rStyle w:val="normaltextrun"/>
          <w:rFonts w:ascii="Segoe UI" w:hAnsi="Segoe UI" w:cs="Segoe UI"/>
          <w:b/>
          <w:bCs/>
          <w:sz w:val="22"/>
          <w:szCs w:val="22"/>
        </w:rPr>
        <w:t> </w:t>
      </w:r>
      <w:r w:rsidRPr="006C2816">
        <w:rPr>
          <w:rStyle w:val="eop"/>
          <w:rFonts w:ascii="Segoe UI" w:hAnsi="Segoe UI" w:cs="Segoe UI"/>
          <w:sz w:val="22"/>
          <w:szCs w:val="22"/>
        </w:rPr>
        <w:t> </w:t>
      </w:r>
    </w:p>
    <w:p w14:paraId="206947A7" w14:textId="77777777" w:rsidR="00600B83" w:rsidRPr="006C2816" w:rsidRDefault="00600B83" w:rsidP="00600B83">
      <w:pPr>
        <w:pStyle w:val="paragraph"/>
        <w:spacing w:line="276" w:lineRule="auto"/>
        <w:textAlignment w:val="baseline"/>
        <w:rPr>
          <w:rStyle w:val="normaltextrun"/>
          <w:rFonts w:ascii="Segoe UI" w:hAnsi="Segoe UI" w:cs="Segoe UI"/>
          <w:sz w:val="18"/>
          <w:szCs w:val="18"/>
        </w:rPr>
      </w:pPr>
      <w:r w:rsidRPr="006C2816">
        <w:rPr>
          <w:rStyle w:val="normaltextrun"/>
          <w:rFonts w:ascii="Segoe UI" w:hAnsi="Segoe UI" w:cs="Segoe UI"/>
          <w:sz w:val="22"/>
          <w:szCs w:val="22"/>
        </w:rPr>
        <w:t>Indirekte omkostninger og indtægter opgøres for det regnskabsår, hvor arrangementet eller arrangementerne skulle have været afholdt (herefter covid-19-året)</w:t>
      </w:r>
      <w:r>
        <w:rPr>
          <w:rStyle w:val="normaltextrun"/>
          <w:rFonts w:ascii="Segoe UI" w:hAnsi="Segoe UI" w:cs="Segoe UI"/>
          <w:sz w:val="22"/>
          <w:szCs w:val="22"/>
        </w:rPr>
        <w:t>.</w:t>
      </w:r>
      <w:r w:rsidRPr="006C2816">
        <w:rPr>
          <w:rStyle w:val="Fodnotehenvisning"/>
          <w:rFonts w:ascii="Segoe UI" w:hAnsi="Segoe UI" w:cs="Segoe UI"/>
          <w:sz w:val="22"/>
          <w:szCs w:val="22"/>
        </w:rPr>
        <w:footnoteReference w:id="7"/>
      </w:r>
      <w:r w:rsidRPr="006C2816">
        <w:rPr>
          <w:rStyle w:val="normaltextrun"/>
          <w:rFonts w:ascii="Segoe UI" w:hAnsi="Segoe UI" w:cs="Segoe UI"/>
          <w:sz w:val="22"/>
          <w:szCs w:val="22"/>
        </w:rPr>
        <w:t xml:space="preserve"> </w:t>
      </w:r>
    </w:p>
    <w:p w14:paraId="01EE9BA0" w14:textId="77777777" w:rsidR="00600B83" w:rsidRPr="006C2816" w:rsidRDefault="00600B83" w:rsidP="00600B83">
      <w:pPr>
        <w:pStyle w:val="paragraph"/>
        <w:spacing w:line="276" w:lineRule="auto"/>
        <w:textAlignment w:val="baseline"/>
        <w:rPr>
          <w:rFonts w:ascii="Segoe UI" w:hAnsi="Segoe UI" w:cs="Segoe UI"/>
          <w:sz w:val="18"/>
          <w:szCs w:val="18"/>
        </w:rPr>
      </w:pPr>
      <w:r w:rsidRPr="006C2816">
        <w:rPr>
          <w:rStyle w:val="normaltextrun"/>
          <w:rFonts w:ascii="Segoe UI" w:hAnsi="Segoe UI" w:cs="Segoe UI"/>
          <w:sz w:val="22"/>
          <w:szCs w:val="22"/>
        </w:rPr>
        <w:t>En virksomhed med forskellige aktiviteter skal i sin opgørelse skille de relevante dele ud således, at der kun tages udgangspunkt i virksomhedens relevante arrangementsaktivitet.</w:t>
      </w:r>
      <w:r w:rsidRPr="006C2816">
        <w:rPr>
          <w:rStyle w:val="eop"/>
          <w:rFonts w:ascii="Segoe UI" w:hAnsi="Segoe UI" w:cs="Segoe UI"/>
          <w:sz w:val="22"/>
          <w:szCs w:val="22"/>
        </w:rPr>
        <w:t> </w:t>
      </w:r>
    </w:p>
    <w:p w14:paraId="39D50751" w14:textId="77777777" w:rsidR="00600B83" w:rsidRPr="006C2816" w:rsidRDefault="00600B83" w:rsidP="00600B83">
      <w:pPr>
        <w:pStyle w:val="paragraph"/>
        <w:spacing w:line="276" w:lineRule="auto"/>
        <w:textAlignment w:val="baseline"/>
        <w:rPr>
          <w:rFonts w:ascii="Segoe UI" w:hAnsi="Segoe UI" w:cs="Segoe UI"/>
          <w:sz w:val="18"/>
          <w:szCs w:val="18"/>
        </w:rPr>
      </w:pPr>
      <w:r w:rsidRPr="006C2816">
        <w:rPr>
          <w:rStyle w:val="normaltextrun"/>
          <w:rFonts w:ascii="Segoe UI" w:hAnsi="Segoe UI" w:cs="Segoe UI"/>
          <w:sz w:val="22"/>
          <w:szCs w:val="22"/>
        </w:rPr>
        <w:t>Hvis der er indirekte omkostninger (fx husleje), der til dels finansieres af arrangementsaktiviteter og til dels af øvrige aktiviteter, skal der beregnes en fordelingsnøgle, som udelukkende kan henføres til arrangementsaktiviteterne, dvs. omkostningspost for omkostningspost (se næste punkt).</w:t>
      </w:r>
      <w:r w:rsidRPr="006C2816">
        <w:rPr>
          <w:rStyle w:val="eop"/>
          <w:rFonts w:ascii="Segoe UI" w:hAnsi="Segoe UI" w:cs="Segoe UI"/>
          <w:sz w:val="22"/>
          <w:szCs w:val="22"/>
        </w:rPr>
        <w:t>   </w:t>
      </w:r>
    </w:p>
    <w:p w14:paraId="3C867F20" w14:textId="77777777" w:rsidR="00600B83" w:rsidRPr="006C2816" w:rsidRDefault="00600B83" w:rsidP="00600B83">
      <w:pPr>
        <w:pStyle w:val="paragraph"/>
        <w:spacing w:line="276" w:lineRule="auto"/>
        <w:textAlignment w:val="baseline"/>
        <w:rPr>
          <w:rStyle w:val="normaltextrun"/>
          <w:rFonts w:ascii="Segoe UI" w:hAnsi="Segoe UI" w:cs="Segoe UI"/>
          <w:i/>
          <w:iCs/>
          <w:sz w:val="22"/>
          <w:szCs w:val="22"/>
          <w:u w:val="single"/>
        </w:rPr>
      </w:pPr>
    </w:p>
    <w:p w14:paraId="0EC7D129" w14:textId="77777777" w:rsidR="00600B83" w:rsidRPr="006C2816" w:rsidRDefault="00600B83" w:rsidP="00600B83">
      <w:pPr>
        <w:pStyle w:val="paragraph"/>
        <w:spacing w:line="276" w:lineRule="auto"/>
        <w:textAlignment w:val="baseline"/>
        <w:rPr>
          <w:rStyle w:val="normaltextrun"/>
          <w:rFonts w:ascii="Segoe UI" w:hAnsi="Segoe UI" w:cs="Segoe UI"/>
          <w:i/>
          <w:iCs/>
          <w:sz w:val="22"/>
          <w:szCs w:val="22"/>
          <w:u w:val="single"/>
        </w:rPr>
      </w:pPr>
    </w:p>
    <w:p w14:paraId="22AFBFE7" w14:textId="77777777" w:rsidR="00600B83" w:rsidRPr="006C2816" w:rsidRDefault="00600B83" w:rsidP="00600B83">
      <w:pPr>
        <w:pStyle w:val="paragraph"/>
        <w:spacing w:line="276" w:lineRule="auto"/>
        <w:textAlignment w:val="baseline"/>
        <w:rPr>
          <w:rStyle w:val="normaltextrun"/>
          <w:rFonts w:ascii="Segoe UI" w:hAnsi="Segoe UI" w:cs="Segoe UI"/>
          <w:i/>
          <w:iCs/>
          <w:sz w:val="22"/>
          <w:szCs w:val="22"/>
          <w:u w:val="single"/>
        </w:rPr>
      </w:pPr>
    </w:p>
    <w:p w14:paraId="4B61C8A0" w14:textId="77777777" w:rsidR="00600B83" w:rsidRPr="006C2816" w:rsidRDefault="00600B83" w:rsidP="00600B83">
      <w:pPr>
        <w:pStyle w:val="paragraph"/>
        <w:spacing w:line="276" w:lineRule="auto"/>
        <w:textAlignment w:val="baseline"/>
        <w:rPr>
          <w:rFonts w:ascii="Segoe UI" w:hAnsi="Segoe UI" w:cs="Segoe UI"/>
          <w:sz w:val="18"/>
          <w:szCs w:val="18"/>
        </w:rPr>
      </w:pPr>
      <w:r w:rsidRPr="006C2816">
        <w:rPr>
          <w:rStyle w:val="normaltextrun"/>
          <w:rFonts w:ascii="Segoe UI" w:hAnsi="Segoe UI" w:cs="Segoe UI"/>
          <w:i/>
          <w:iCs/>
          <w:sz w:val="22"/>
          <w:szCs w:val="22"/>
          <w:u w:val="single"/>
        </w:rPr>
        <w:t>Ad. 2 – beregne fordelingsnøgle</w:t>
      </w:r>
      <w:r w:rsidRPr="006C2816">
        <w:rPr>
          <w:rStyle w:val="eop"/>
          <w:rFonts w:ascii="Segoe UI" w:hAnsi="Segoe UI" w:cs="Segoe UI"/>
          <w:sz w:val="22"/>
          <w:szCs w:val="22"/>
        </w:rPr>
        <w:t> </w:t>
      </w:r>
    </w:p>
    <w:p w14:paraId="015A7573"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lastRenderedPageBreak/>
        <w:t>Du skal beregne en fordelingsnøgle (dvs. et procenttal), som angiver den rimelige forholdsmæssige del af den indirekte indtægt eller omkostning, som kan henføres til arrangementsaktiviteten.</w:t>
      </w:r>
    </w:p>
    <w:p w14:paraId="06586FA8" w14:textId="77777777" w:rsidR="00600B83" w:rsidRPr="006C2816" w:rsidRDefault="00600B83" w:rsidP="00600B83">
      <w:pPr>
        <w:pStyle w:val="paragraph"/>
        <w:spacing w:line="276" w:lineRule="auto"/>
        <w:textAlignment w:val="baseline"/>
        <w:rPr>
          <w:rFonts w:ascii="Segoe UI" w:hAnsi="Segoe UI" w:cs="Segoe UI"/>
          <w:sz w:val="22"/>
          <w:szCs w:val="22"/>
        </w:rPr>
      </w:pPr>
      <w:r w:rsidRPr="006C2816">
        <w:rPr>
          <w:rStyle w:val="normaltextrun"/>
          <w:rFonts w:ascii="Segoe UI" w:hAnsi="Segoe UI" w:cs="Segoe UI"/>
          <w:sz w:val="22"/>
          <w:szCs w:val="22"/>
        </w:rPr>
        <w:t>Grundlaget for at beregne nøglen kan typisk baseres på senest afsluttede regnskabsår (herefter ’referenceåret’). Der kan dog tages hensyn til ændrede budgetmæssige forventninger ift. det berørte regnskabsår (fx højere/lavere indtægts- og omkostningsposter, samt nye/korrigerede/ikke længere relevante indtægts- og omkostningsposter).</w:t>
      </w:r>
      <w:r w:rsidRPr="006C2816">
        <w:rPr>
          <w:rStyle w:val="eop"/>
          <w:rFonts w:ascii="Segoe UI" w:hAnsi="Segoe UI" w:cs="Segoe UI"/>
          <w:sz w:val="22"/>
          <w:szCs w:val="22"/>
        </w:rPr>
        <w:t> </w:t>
      </w:r>
    </w:p>
    <w:p w14:paraId="09C04053"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i/>
          <w:iCs/>
          <w:sz w:val="22"/>
          <w:szCs w:val="22"/>
        </w:rPr>
        <w:t>OBS. Bemærk, at </w:t>
      </w:r>
      <w:r w:rsidRPr="006C2816">
        <w:rPr>
          <w:rStyle w:val="normaltextrun"/>
          <w:rFonts w:ascii="Segoe UI" w:hAnsi="Segoe UI" w:cs="Segoe UI"/>
          <w:i/>
          <w:iCs/>
          <w:sz w:val="22"/>
          <w:szCs w:val="22"/>
          <w:u w:val="single"/>
        </w:rPr>
        <w:t>forudsætningerne</w:t>
      </w:r>
      <w:r w:rsidRPr="006C2816">
        <w:rPr>
          <w:rStyle w:val="normaltextrun"/>
          <w:rFonts w:ascii="Segoe UI" w:hAnsi="Segoe UI" w:cs="Segoe UI"/>
          <w:i/>
          <w:iCs/>
          <w:sz w:val="22"/>
          <w:szCs w:val="22"/>
        </w:rPr>
        <w:t> kan ændre sig fra tidligere regnskabsår til det indeværende, men der må ikke lægges ændrede </w:t>
      </w:r>
      <w:r w:rsidRPr="006C2816">
        <w:rPr>
          <w:rStyle w:val="normaltextrun"/>
          <w:rFonts w:ascii="Segoe UI" w:hAnsi="Segoe UI" w:cs="Segoe UI"/>
          <w:i/>
          <w:iCs/>
          <w:sz w:val="22"/>
          <w:szCs w:val="22"/>
          <w:u w:val="single"/>
        </w:rPr>
        <w:t>regnskabsprincipper</w:t>
      </w:r>
      <w:r w:rsidRPr="006C2816">
        <w:rPr>
          <w:rStyle w:val="normaltextrun"/>
          <w:rFonts w:ascii="Segoe UI" w:hAnsi="Segoe UI" w:cs="Segoe UI"/>
          <w:i/>
          <w:iCs/>
          <w:sz w:val="22"/>
          <w:szCs w:val="22"/>
        </w:rPr>
        <w:t> til grund for opgørelsen af indirekte omkostningsposter!</w:t>
      </w:r>
      <w:r w:rsidRPr="006C2816">
        <w:rPr>
          <w:rStyle w:val="eop"/>
          <w:rFonts w:ascii="Segoe UI" w:hAnsi="Segoe UI" w:cs="Segoe UI"/>
          <w:sz w:val="22"/>
          <w:szCs w:val="22"/>
        </w:rPr>
        <w:t> </w:t>
      </w:r>
    </w:p>
    <w:p w14:paraId="2F706948" w14:textId="77777777" w:rsidR="00600B83" w:rsidRPr="006C2816" w:rsidRDefault="00600B83" w:rsidP="00600B83">
      <w:pPr>
        <w:pStyle w:val="paragraph"/>
        <w:spacing w:line="276" w:lineRule="auto"/>
        <w:textAlignment w:val="baseline"/>
        <w:rPr>
          <w:rStyle w:val="eop"/>
          <w:rFonts w:ascii="Segoe UI" w:hAnsi="Segoe UI" w:cs="Segoe UI"/>
          <w:sz w:val="22"/>
          <w:szCs w:val="22"/>
        </w:rPr>
      </w:pPr>
      <w:r w:rsidRPr="006C2816">
        <w:rPr>
          <w:rStyle w:val="normaltextrun"/>
          <w:rFonts w:ascii="Segoe UI" w:hAnsi="Segoe UI" w:cs="Segoe UI"/>
          <w:sz w:val="22"/>
          <w:szCs w:val="22"/>
        </w:rPr>
        <w:t>Fordelingsnøglen kan bestå af 1-3 elementer, som beregnes på basis af referenceåret:</w:t>
      </w:r>
      <w:r w:rsidRPr="006C2816">
        <w:rPr>
          <w:rStyle w:val="eop"/>
          <w:rFonts w:ascii="Segoe UI" w:hAnsi="Segoe UI" w:cs="Segoe UI"/>
          <w:sz w:val="22"/>
          <w:szCs w:val="22"/>
        </w:rPr>
        <w:t> </w:t>
      </w:r>
    </w:p>
    <w:p w14:paraId="0683C16A" w14:textId="77777777" w:rsidR="00600B83" w:rsidRPr="006C2816" w:rsidRDefault="00600B83" w:rsidP="00600B83">
      <w:pPr>
        <w:pStyle w:val="paragraph"/>
        <w:spacing w:line="276" w:lineRule="auto"/>
        <w:textAlignment w:val="baseline"/>
        <w:rPr>
          <w:rFonts w:ascii="Segoe UI" w:hAnsi="Segoe UI" w:cs="Segoe UI"/>
          <w:sz w:val="18"/>
          <w:szCs w:val="18"/>
        </w:rPr>
      </w:pPr>
    </w:p>
    <w:p w14:paraId="079FA56D" w14:textId="77777777" w:rsidR="00600B83" w:rsidRPr="006C2816" w:rsidRDefault="00600B83" w:rsidP="00D66886">
      <w:pPr>
        <w:pStyle w:val="paragraph"/>
        <w:numPr>
          <w:ilvl w:val="0"/>
          <w:numId w:val="31"/>
        </w:numPr>
        <w:spacing w:line="276" w:lineRule="auto"/>
        <w:contextualSpacing w:val="0"/>
        <w:jc w:val="left"/>
        <w:textAlignment w:val="baseline"/>
        <w:rPr>
          <w:rFonts w:ascii="Segoe UI" w:hAnsi="Segoe UI" w:cs="Segoe UI"/>
          <w:sz w:val="22"/>
          <w:szCs w:val="22"/>
        </w:rPr>
      </w:pPr>
      <w:r w:rsidRPr="006C2816">
        <w:rPr>
          <w:rStyle w:val="normaltextrun"/>
          <w:rFonts w:ascii="Segoe UI" w:hAnsi="Segoe UI" w:cs="Segoe UI"/>
          <w:sz w:val="22"/>
          <w:szCs w:val="22"/>
          <w:u w:val="single"/>
        </w:rPr>
        <w:t>Aktivitetselement </w:t>
      </w:r>
      <w:r w:rsidRPr="006C2816">
        <w:rPr>
          <w:rStyle w:val="eop"/>
          <w:rFonts w:ascii="Segoe UI" w:hAnsi="Segoe UI" w:cs="Segoe UI"/>
          <w:sz w:val="22"/>
          <w:szCs w:val="22"/>
        </w:rPr>
        <w:t> </w:t>
      </w:r>
    </w:p>
    <w:p w14:paraId="1299F6A1" w14:textId="77777777" w:rsidR="00600B83" w:rsidRPr="006C2816" w:rsidRDefault="00600B83" w:rsidP="00600B83">
      <w:pPr>
        <w:spacing w:line="276" w:lineRule="auto"/>
        <w:ind w:left="720"/>
        <w:rPr>
          <w:rStyle w:val="normaltextrun"/>
        </w:rPr>
      </w:pPr>
      <w:r w:rsidRPr="006C2816">
        <w:rPr>
          <w:rStyle w:val="normaltextrun"/>
        </w:rPr>
        <w:t xml:space="preserve">Ideelt skal den del af regnskabet, der vedrører relevante arrangementer, udskilles til brug for kompensationsberegningen. Kan dette undtagelsesvis ikke lade sig gøre, så skal aktivitetselementet udregnes som den andel af den samlede aktivitet, som kan henføres til arrangementsaktiviteten. Der kan være behov for at beregne separate fordelingsnøgler alt afhængig af omkostningstypen. Udgangspunktet er, at de medtagne indirekte omkostninger skulle have været finansieret af arrangementets indtægter. Fordelingsnøgler kan derved opgøres ud fra forskellige grundlag. Eksempler, som kan danne grundlag for beregning af fordelingsnøglen kan være omsætnings- eller omkostningsniveauet. Andre eksempler, som kan danne grundlag for en fordelingsnøgle kan være andel af dækningsbidraget, andel af resultat af primær drift (EBIT) eller andel af timeforbruget, mv. Hvis du </w:t>
      </w:r>
      <w:r w:rsidRPr="006C2816">
        <w:t xml:space="preserve">anvender omsætningen, som grundlag for fordelingsnøgle i kompensationsansøgningen, så foreligger der en formodning om, at virksomheden omsætter det samme pr. arrangementsdeltagere </w:t>
      </w:r>
      <w:r w:rsidRPr="006C2816">
        <w:rPr>
          <w:rStyle w:val="normaltextrun"/>
        </w:rPr>
        <w:t>på tværs af alle virksomhedens arrangementer.</w:t>
      </w:r>
    </w:p>
    <w:p w14:paraId="37974286" w14:textId="77777777" w:rsidR="00600B83" w:rsidRPr="006C2816" w:rsidRDefault="00600B83" w:rsidP="00600B83">
      <w:pPr>
        <w:spacing w:line="276" w:lineRule="auto"/>
        <w:ind w:left="720"/>
        <w:jc w:val="both"/>
        <w:rPr>
          <w:rStyle w:val="normaltextrun"/>
        </w:rPr>
      </w:pPr>
    </w:p>
    <w:p w14:paraId="40DFE5D2" w14:textId="77777777" w:rsidR="00600B83" w:rsidRPr="006C2816" w:rsidRDefault="00600B83" w:rsidP="00600B83">
      <w:pPr>
        <w:spacing w:line="276" w:lineRule="auto"/>
        <w:ind w:left="720"/>
      </w:pPr>
      <w:r w:rsidRPr="006C2816">
        <w:rPr>
          <w:rStyle w:val="normaltextrun"/>
        </w:rPr>
        <w:t>Virksomheden må nøje overveje, hvilket grundlag for fordeling af indirekte indtægter og omkostninger, som er det mest retvisende. Det anvendte grundlag skal kunne dokumenteres. </w:t>
      </w:r>
      <w:r w:rsidRPr="006C2816">
        <w:rPr>
          <w:rStyle w:val="eop"/>
        </w:rPr>
        <w:t> </w:t>
      </w:r>
    </w:p>
    <w:p w14:paraId="68808CA4" w14:textId="77777777" w:rsidR="00600B83" w:rsidRPr="006C2816" w:rsidRDefault="00600B83" w:rsidP="00600B83">
      <w:pPr>
        <w:pStyle w:val="paragraph"/>
        <w:spacing w:line="276" w:lineRule="auto"/>
        <w:ind w:left="720"/>
        <w:textAlignment w:val="baseline"/>
        <w:rPr>
          <w:rStyle w:val="eop"/>
          <w:rFonts w:ascii="Segoe UI" w:hAnsi="Segoe UI" w:cs="Segoe UI"/>
          <w:sz w:val="22"/>
          <w:szCs w:val="22"/>
        </w:rPr>
      </w:pPr>
      <w:r w:rsidRPr="006C2816">
        <w:rPr>
          <w:rStyle w:val="normaltextrun"/>
          <w:rFonts w:ascii="Segoe UI" w:hAnsi="Segoe UI" w:cs="Segoe UI"/>
          <w:sz w:val="22"/>
          <w:szCs w:val="22"/>
        </w:rPr>
        <w:t>EKSEMPEL: En virksomhed driver hotel og afvikler koncerter. Virksomheden har vurderet, at den mest retvisende fordelingsnøgle er omsætningen. Koncerterne udgør 30 pct. af seneste regnskabsårs omsætning, så </w:t>
      </w:r>
      <w:r w:rsidRPr="006C2816">
        <w:rPr>
          <w:rStyle w:val="normaltextrun"/>
          <w:rFonts w:ascii="Segoe UI" w:hAnsi="Segoe UI" w:cs="Segoe UI"/>
          <w:b/>
          <w:bCs/>
          <w:sz w:val="22"/>
          <w:szCs w:val="22"/>
        </w:rPr>
        <w:t>aktivitetselement = 0,3</w:t>
      </w:r>
      <w:r w:rsidRPr="006C2816">
        <w:rPr>
          <w:rStyle w:val="eop"/>
          <w:rFonts w:ascii="Segoe UI" w:hAnsi="Segoe UI" w:cs="Segoe UI"/>
          <w:sz w:val="22"/>
          <w:szCs w:val="22"/>
        </w:rPr>
        <w:t>  </w:t>
      </w:r>
    </w:p>
    <w:p w14:paraId="26A06A3D" w14:textId="77777777" w:rsidR="00600B83" w:rsidRPr="006C2816" w:rsidRDefault="00600B83" w:rsidP="00600B83">
      <w:pPr>
        <w:pStyle w:val="paragraph"/>
        <w:spacing w:line="276" w:lineRule="auto"/>
        <w:ind w:left="720"/>
        <w:textAlignment w:val="baseline"/>
        <w:rPr>
          <w:rFonts w:ascii="Segoe UI" w:hAnsi="Segoe UI" w:cs="Segoe UI"/>
          <w:sz w:val="22"/>
          <w:szCs w:val="22"/>
        </w:rPr>
      </w:pPr>
    </w:p>
    <w:p w14:paraId="731866E5" w14:textId="77777777" w:rsidR="00600B83" w:rsidRPr="006C2816" w:rsidRDefault="00600B83" w:rsidP="00D66886">
      <w:pPr>
        <w:pStyle w:val="paragraph"/>
        <w:numPr>
          <w:ilvl w:val="0"/>
          <w:numId w:val="33"/>
        </w:numPr>
        <w:spacing w:line="276" w:lineRule="auto"/>
        <w:contextualSpacing w:val="0"/>
        <w:jc w:val="left"/>
        <w:textAlignment w:val="baseline"/>
        <w:rPr>
          <w:rFonts w:ascii="Segoe UI" w:hAnsi="Segoe UI" w:cs="Segoe UI"/>
          <w:sz w:val="22"/>
          <w:szCs w:val="22"/>
        </w:rPr>
      </w:pPr>
      <w:r w:rsidRPr="006C2816">
        <w:rPr>
          <w:rStyle w:val="normaltextrun"/>
          <w:rFonts w:ascii="Segoe UI" w:hAnsi="Segoe UI" w:cs="Segoe UI"/>
          <w:sz w:val="22"/>
          <w:szCs w:val="22"/>
          <w:u w:val="single"/>
        </w:rPr>
        <w:t>Aflysningselement</w:t>
      </w:r>
      <w:r w:rsidRPr="006C2816">
        <w:rPr>
          <w:rStyle w:val="eop"/>
          <w:rFonts w:ascii="Segoe UI" w:hAnsi="Segoe UI" w:cs="Segoe UI"/>
          <w:sz w:val="22"/>
          <w:szCs w:val="22"/>
          <w:u w:val="single"/>
        </w:rPr>
        <w:t>/andel af årets arrangementer</w:t>
      </w:r>
    </w:p>
    <w:p w14:paraId="0A305D00" w14:textId="77777777" w:rsidR="00600B83" w:rsidRPr="006C2816" w:rsidRDefault="00600B83" w:rsidP="00600B83">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sz w:val="22"/>
          <w:szCs w:val="22"/>
        </w:rPr>
        <w:t>Andelen af alle årets arrangementer, som aflyses. Altså antal aflyste arrangementer divideret med alle årets planlagte arrangementer.</w:t>
      </w:r>
      <w:r w:rsidRPr="006C2816">
        <w:rPr>
          <w:rStyle w:val="eop"/>
          <w:rFonts w:ascii="Segoe UI" w:hAnsi="Segoe UI" w:cs="Segoe UI"/>
          <w:sz w:val="22"/>
          <w:szCs w:val="22"/>
        </w:rPr>
        <w:t>  </w:t>
      </w:r>
    </w:p>
    <w:p w14:paraId="7C6C7B93" w14:textId="77777777" w:rsidR="00600B83" w:rsidRPr="006C2816" w:rsidRDefault="00600B83" w:rsidP="00600B83">
      <w:pPr>
        <w:pStyle w:val="paragraph"/>
        <w:spacing w:line="276" w:lineRule="auto"/>
        <w:ind w:left="720"/>
        <w:textAlignment w:val="baseline"/>
        <w:rPr>
          <w:rStyle w:val="eop"/>
          <w:rFonts w:ascii="Segoe UI" w:hAnsi="Segoe UI" w:cs="Segoe UI"/>
          <w:sz w:val="22"/>
          <w:szCs w:val="22"/>
        </w:rPr>
      </w:pPr>
      <w:r w:rsidRPr="006C2816">
        <w:rPr>
          <w:rStyle w:val="normaltextrun"/>
          <w:rFonts w:ascii="Segoe UI" w:hAnsi="Segoe UI" w:cs="Segoe UI"/>
          <w:sz w:val="22"/>
          <w:szCs w:val="22"/>
        </w:rPr>
        <w:t>FORTSAT EKSEMPEL: der skulle have været afholdt to koncerter i 2020, men én må aflyses, så </w:t>
      </w:r>
      <w:r w:rsidRPr="006C2816">
        <w:rPr>
          <w:rStyle w:val="normaltextrun"/>
          <w:rFonts w:ascii="Segoe UI" w:hAnsi="Segoe UI" w:cs="Segoe UI"/>
          <w:b/>
          <w:bCs/>
          <w:sz w:val="22"/>
          <w:szCs w:val="22"/>
        </w:rPr>
        <w:t>aflysningselement = 0,5</w:t>
      </w:r>
      <w:r w:rsidRPr="006C2816">
        <w:rPr>
          <w:rStyle w:val="eop"/>
          <w:rFonts w:ascii="Segoe UI" w:hAnsi="Segoe UI" w:cs="Segoe UI"/>
          <w:sz w:val="22"/>
          <w:szCs w:val="22"/>
        </w:rPr>
        <w:t>  </w:t>
      </w:r>
    </w:p>
    <w:p w14:paraId="68CDA78B" w14:textId="77777777" w:rsidR="00600B83" w:rsidRPr="006C2816" w:rsidRDefault="00600B83" w:rsidP="00600B83">
      <w:pPr>
        <w:pStyle w:val="paragraph"/>
        <w:spacing w:line="276" w:lineRule="auto"/>
        <w:ind w:left="720"/>
        <w:textAlignment w:val="baseline"/>
        <w:rPr>
          <w:rFonts w:ascii="Segoe UI" w:hAnsi="Segoe UI" w:cs="Segoe UI"/>
          <w:sz w:val="22"/>
          <w:szCs w:val="22"/>
        </w:rPr>
      </w:pPr>
    </w:p>
    <w:p w14:paraId="34A16420" w14:textId="77777777" w:rsidR="00600B83" w:rsidRPr="006C2816" w:rsidRDefault="00600B83" w:rsidP="00D66886">
      <w:pPr>
        <w:pStyle w:val="paragraph"/>
        <w:numPr>
          <w:ilvl w:val="0"/>
          <w:numId w:val="32"/>
        </w:numPr>
        <w:spacing w:line="276" w:lineRule="auto"/>
        <w:contextualSpacing w:val="0"/>
        <w:jc w:val="left"/>
        <w:textAlignment w:val="baseline"/>
        <w:rPr>
          <w:rFonts w:ascii="Segoe UI" w:hAnsi="Segoe UI" w:cs="Segoe UI"/>
          <w:sz w:val="22"/>
          <w:szCs w:val="22"/>
        </w:rPr>
      </w:pPr>
      <w:r w:rsidRPr="006C2816">
        <w:rPr>
          <w:rStyle w:val="normaltextrun"/>
          <w:rFonts w:ascii="Segoe UI" w:hAnsi="Segoe UI" w:cs="Segoe UI"/>
          <w:sz w:val="22"/>
          <w:szCs w:val="22"/>
          <w:u w:val="single"/>
        </w:rPr>
        <w:t>Forholdselement</w:t>
      </w:r>
      <w:r w:rsidRPr="006C2816">
        <w:rPr>
          <w:rStyle w:val="eop"/>
          <w:rFonts w:ascii="Segoe UI" w:hAnsi="Segoe UI" w:cs="Segoe UI"/>
          <w:sz w:val="22"/>
          <w:szCs w:val="22"/>
        </w:rPr>
        <w:t> </w:t>
      </w:r>
    </w:p>
    <w:p w14:paraId="2E8AF74B" w14:textId="77777777" w:rsidR="00600B83" w:rsidRPr="006C2816" w:rsidRDefault="00600B83" w:rsidP="00600B83">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sz w:val="22"/>
          <w:szCs w:val="22"/>
        </w:rPr>
        <w:t xml:space="preserve">Hvis de aflyste/udskudte/væsentlige ændrede arrangement eller arrangementer genererer forskellig omsætning i referenceåret, skal der korrigeres herfor. Hvis arrangementet eller </w:t>
      </w:r>
      <w:r w:rsidRPr="006C2816">
        <w:rPr>
          <w:rStyle w:val="normaltextrun"/>
          <w:rFonts w:ascii="Segoe UI" w:hAnsi="Segoe UI" w:cs="Segoe UI"/>
          <w:sz w:val="22"/>
          <w:szCs w:val="22"/>
        </w:rPr>
        <w:lastRenderedPageBreak/>
        <w:t>arrangementerne derimod genererer samme omsætning i referenceperioden, kan forholdselementet udelades.</w:t>
      </w:r>
      <w:r w:rsidRPr="006C2816">
        <w:rPr>
          <w:rStyle w:val="eop"/>
          <w:rFonts w:ascii="Segoe UI" w:hAnsi="Segoe UI" w:cs="Segoe UI"/>
          <w:sz w:val="22"/>
          <w:szCs w:val="22"/>
        </w:rPr>
        <w:t>  </w:t>
      </w:r>
    </w:p>
    <w:p w14:paraId="243DBFA8" w14:textId="77777777" w:rsidR="00600B83" w:rsidRPr="006C2816" w:rsidRDefault="00600B83" w:rsidP="00600B83">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sz w:val="22"/>
          <w:szCs w:val="22"/>
        </w:rPr>
        <w:t>FORTSAT EKSEMPEL: Virksomheden kan ikke anvende aflysningselementet, fordi de skulle have afholdt en større koncert i februar (med stor omsætning) og en mindre koncert i august (med lille omsætning). Hvis sidstnævnte aflyses, og normalt bidrager med en tredjedel af omsætningen fra koncerter, så er </w:t>
      </w:r>
      <w:r w:rsidRPr="006C2816">
        <w:rPr>
          <w:rStyle w:val="normaltextrun"/>
          <w:rFonts w:ascii="Segoe UI" w:hAnsi="Segoe UI" w:cs="Segoe UI"/>
          <w:b/>
          <w:bCs/>
          <w:sz w:val="22"/>
          <w:szCs w:val="22"/>
        </w:rPr>
        <w:t>forholdselement = 0,33</w:t>
      </w:r>
      <w:r w:rsidRPr="006C2816">
        <w:rPr>
          <w:rStyle w:val="eop"/>
          <w:rFonts w:ascii="Segoe UI" w:hAnsi="Segoe UI" w:cs="Segoe UI"/>
          <w:sz w:val="22"/>
          <w:szCs w:val="22"/>
        </w:rPr>
        <w:t> </w:t>
      </w:r>
    </w:p>
    <w:p w14:paraId="6FEE477A"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p>
    <w:p w14:paraId="2338FD0C"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Fordelingsnøglen F er således: </w:t>
      </w:r>
    </w:p>
    <w:p w14:paraId="5C507439" w14:textId="77777777" w:rsidR="00600B83" w:rsidRPr="006C2816" w:rsidRDefault="00600B83" w:rsidP="00600B83">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i/>
          <w:iCs/>
          <w:sz w:val="22"/>
          <w:szCs w:val="22"/>
        </w:rPr>
        <w:t xml:space="preserve">F = </w:t>
      </w:r>
      <w:r w:rsidRPr="006C2816">
        <w:rPr>
          <w:rStyle w:val="normaltextrun"/>
          <w:rFonts w:ascii="Segoe UI" w:hAnsi="Segoe UI" w:cs="Segoe UI"/>
          <w:sz w:val="22"/>
          <w:szCs w:val="22"/>
        </w:rPr>
        <w:t>aktivitetselement</w:t>
      </w:r>
      <w:r w:rsidRPr="006C2816">
        <w:rPr>
          <w:rStyle w:val="normaltextrun"/>
          <w:rFonts w:ascii="Segoe UI" w:hAnsi="Segoe UI" w:cs="Segoe UI"/>
          <w:i/>
          <w:iCs/>
          <w:sz w:val="22"/>
          <w:szCs w:val="22"/>
        </w:rPr>
        <w:t xml:space="preserve"> * aflysningselement eller forholdselement</w:t>
      </w:r>
      <w:r w:rsidRPr="006C2816">
        <w:rPr>
          <w:rStyle w:val="eop"/>
          <w:rFonts w:ascii="Segoe UI" w:hAnsi="Segoe UI" w:cs="Segoe UI"/>
          <w:sz w:val="22"/>
          <w:szCs w:val="22"/>
        </w:rPr>
        <w:t> </w:t>
      </w:r>
    </w:p>
    <w:p w14:paraId="158797C2" w14:textId="77777777" w:rsidR="00600B83" w:rsidRPr="006C2816" w:rsidRDefault="00600B83" w:rsidP="00600B83">
      <w:pPr>
        <w:pStyle w:val="paragraph"/>
        <w:spacing w:line="276" w:lineRule="auto"/>
        <w:ind w:left="720"/>
        <w:textAlignment w:val="baseline"/>
        <w:rPr>
          <w:rStyle w:val="normaltextrun"/>
          <w:rFonts w:ascii="Segoe UI" w:hAnsi="Segoe UI" w:cs="Segoe UI"/>
          <w:sz w:val="22"/>
          <w:szCs w:val="22"/>
        </w:rPr>
      </w:pPr>
      <w:r w:rsidRPr="006C2816">
        <w:rPr>
          <w:rStyle w:val="normaltextrun"/>
          <w:rFonts w:ascii="Segoe UI" w:hAnsi="Segoe UI" w:cs="Segoe UI"/>
          <w:sz w:val="22"/>
          <w:szCs w:val="22"/>
        </w:rPr>
        <w:t>I eksemplet ovenfor giver det ud fra B følgende beregning:  </w:t>
      </w:r>
    </w:p>
    <w:p w14:paraId="0DD5BA48" w14:textId="77777777" w:rsidR="00600B83" w:rsidRPr="006C2816" w:rsidRDefault="00600B83" w:rsidP="00600B83">
      <w:pPr>
        <w:pStyle w:val="paragraph"/>
        <w:spacing w:line="276" w:lineRule="auto"/>
        <w:ind w:left="720"/>
        <w:textAlignment w:val="baseline"/>
        <w:rPr>
          <w:rStyle w:val="normaltextrun"/>
          <w:rFonts w:ascii="Segoe UI" w:hAnsi="Segoe UI" w:cs="Segoe UI"/>
          <w:sz w:val="22"/>
          <w:szCs w:val="22"/>
        </w:rPr>
      </w:pPr>
      <w:r w:rsidRPr="006C2816">
        <w:rPr>
          <w:rStyle w:val="normaltextrun"/>
          <w:rFonts w:ascii="Segoe UI" w:hAnsi="Segoe UI" w:cs="Segoe UI"/>
          <w:sz w:val="22"/>
          <w:szCs w:val="22"/>
        </w:rPr>
        <w:t>0,3 * 0,5 = 0,15 eller 15 pct.  </w:t>
      </w:r>
    </w:p>
    <w:p w14:paraId="5B581699" w14:textId="77777777" w:rsidR="00600B83" w:rsidRPr="006C2816" w:rsidRDefault="00600B83" w:rsidP="00600B83">
      <w:pPr>
        <w:pStyle w:val="paragraph"/>
        <w:spacing w:line="276" w:lineRule="auto"/>
        <w:ind w:left="720"/>
        <w:textAlignment w:val="baseline"/>
        <w:rPr>
          <w:rStyle w:val="normaltextrun"/>
          <w:rFonts w:ascii="Segoe UI" w:hAnsi="Segoe UI" w:cs="Segoe UI"/>
          <w:sz w:val="22"/>
          <w:szCs w:val="22"/>
        </w:rPr>
      </w:pPr>
      <w:r w:rsidRPr="006C2816">
        <w:rPr>
          <w:rStyle w:val="normaltextrun"/>
          <w:rFonts w:ascii="Segoe UI" w:hAnsi="Segoe UI" w:cs="Segoe UI"/>
          <w:sz w:val="22"/>
          <w:szCs w:val="22"/>
        </w:rPr>
        <w:t>I eksemplet ovenfor giver det ud fra C følgende beregning: </w:t>
      </w:r>
    </w:p>
    <w:p w14:paraId="5D67DF7F" w14:textId="77777777" w:rsidR="00600B83" w:rsidRPr="006C2816" w:rsidRDefault="00600B83" w:rsidP="00600B83">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sz w:val="22"/>
          <w:szCs w:val="22"/>
        </w:rPr>
        <w:t>0,3* 0,33 = 0,10 eller 10 pct.</w:t>
      </w:r>
      <w:r w:rsidRPr="006C2816">
        <w:rPr>
          <w:rStyle w:val="eop"/>
          <w:rFonts w:ascii="Segoe UI" w:hAnsi="Segoe UI" w:cs="Segoe UI"/>
          <w:sz w:val="22"/>
          <w:szCs w:val="22"/>
        </w:rPr>
        <w:t>  </w:t>
      </w:r>
    </w:p>
    <w:p w14:paraId="74F5E4E6" w14:textId="77777777" w:rsidR="00600B83" w:rsidRPr="006C2816" w:rsidRDefault="00600B83" w:rsidP="00600B83">
      <w:pPr>
        <w:pStyle w:val="paragraph"/>
        <w:spacing w:line="276" w:lineRule="auto"/>
        <w:textAlignment w:val="baseline"/>
        <w:rPr>
          <w:rStyle w:val="normaltextrun"/>
          <w:rFonts w:ascii="Segoe UI" w:hAnsi="Segoe UI" w:cs="Segoe UI"/>
          <w:i/>
          <w:iCs/>
          <w:sz w:val="22"/>
          <w:szCs w:val="22"/>
          <w:u w:val="single"/>
        </w:rPr>
      </w:pPr>
    </w:p>
    <w:p w14:paraId="185B3CA0" w14:textId="77777777" w:rsidR="00600B83" w:rsidRPr="006C2816" w:rsidRDefault="00600B83" w:rsidP="00600B83">
      <w:pPr>
        <w:pStyle w:val="paragraph"/>
        <w:spacing w:line="276" w:lineRule="auto"/>
        <w:textAlignment w:val="baseline"/>
        <w:rPr>
          <w:rFonts w:ascii="Segoe UI" w:hAnsi="Segoe UI" w:cs="Segoe UI"/>
          <w:sz w:val="22"/>
          <w:szCs w:val="22"/>
        </w:rPr>
      </w:pPr>
      <w:r w:rsidRPr="006C2816">
        <w:rPr>
          <w:rStyle w:val="normaltextrun"/>
          <w:rFonts w:ascii="Segoe UI" w:hAnsi="Segoe UI" w:cs="Segoe UI"/>
          <w:i/>
          <w:iCs/>
          <w:sz w:val="22"/>
          <w:szCs w:val="22"/>
          <w:u w:val="single"/>
        </w:rPr>
        <w:t>Ad. 3 – opgøre indirekte indtægter og omkostninger</w:t>
      </w:r>
      <w:r w:rsidRPr="006C2816">
        <w:rPr>
          <w:rStyle w:val="eop"/>
          <w:rFonts w:ascii="Segoe UI" w:hAnsi="Segoe UI" w:cs="Segoe UI"/>
          <w:sz w:val="22"/>
          <w:szCs w:val="22"/>
        </w:rPr>
        <w:t> </w:t>
      </w:r>
    </w:p>
    <w:p w14:paraId="7F317D58"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Til sidst skal du opgøre de indirekte poster, dvs. både indirekte indtægter og omkostninger.</w:t>
      </w:r>
    </w:p>
    <w:p w14:paraId="28A29427" w14:textId="77777777" w:rsidR="00600B83" w:rsidRPr="006C2816" w:rsidRDefault="00600B83" w:rsidP="00600B83">
      <w:pPr>
        <w:pStyle w:val="paragraph"/>
        <w:spacing w:line="276" w:lineRule="auto"/>
        <w:textAlignment w:val="baseline"/>
        <w:rPr>
          <w:rFonts w:ascii="Segoe UI" w:hAnsi="Segoe UI" w:cs="Segoe UI"/>
          <w:sz w:val="22"/>
          <w:szCs w:val="22"/>
        </w:rPr>
      </w:pPr>
      <w:r w:rsidRPr="006C2816">
        <w:rPr>
          <w:rStyle w:val="normaltextrun"/>
          <w:rFonts w:ascii="Segoe UI" w:hAnsi="Segoe UI" w:cs="Segoe UI"/>
          <w:sz w:val="22"/>
          <w:szCs w:val="22"/>
        </w:rPr>
        <w:t xml:space="preserve">De </w:t>
      </w:r>
      <w:r w:rsidRPr="006C2816">
        <w:rPr>
          <w:rStyle w:val="normaltextrun"/>
          <w:rFonts w:ascii="Segoe UI" w:hAnsi="Segoe UI" w:cs="Segoe UI"/>
          <w:sz w:val="22"/>
          <w:szCs w:val="22"/>
          <w:u w:val="single"/>
        </w:rPr>
        <w:t>indirekte indtægter</w:t>
      </w:r>
      <w:r w:rsidRPr="006C2816">
        <w:rPr>
          <w:rStyle w:val="normaltextrun"/>
          <w:rFonts w:ascii="Segoe UI" w:hAnsi="Segoe UI" w:cs="Segoe UI"/>
          <w:sz w:val="22"/>
          <w:szCs w:val="22"/>
        </w:rPr>
        <w:t> baseres på referenceåret og tilpasses, hvis der forventes ændringer i covid-</w:t>
      </w:r>
      <w:r w:rsidRPr="006C2816">
        <w:rPr>
          <w:rStyle w:val="contextualspellingandgrammarerror"/>
          <w:rFonts w:ascii="Segoe UI" w:eastAsiaTheme="majorEastAsia" w:hAnsi="Segoe UI" w:cs="Segoe UI"/>
          <w:sz w:val="22"/>
          <w:szCs w:val="22"/>
        </w:rPr>
        <w:t>19-året.</w:t>
      </w:r>
      <w:r w:rsidRPr="006C2816">
        <w:rPr>
          <w:rStyle w:val="normaltextrun"/>
          <w:rFonts w:ascii="Segoe UI" w:hAnsi="Segoe UI" w:cs="Segoe UI"/>
          <w:sz w:val="22"/>
          <w:szCs w:val="22"/>
        </w:rPr>
        <w:t> Der er tale om indtægter, som er modtaget eller forventes modtaget i referenceåret, men som ikke er direkte tilknyttet enkeltarrangementer.</w:t>
      </w:r>
    </w:p>
    <w:p w14:paraId="001A6753" w14:textId="77777777" w:rsidR="00600B83" w:rsidRPr="006C2816" w:rsidRDefault="00600B83" w:rsidP="00600B83">
      <w:pPr>
        <w:pStyle w:val="paragraph"/>
        <w:spacing w:line="276" w:lineRule="auto"/>
        <w:ind w:left="720"/>
        <w:textAlignment w:val="baseline"/>
        <w:rPr>
          <w:rStyle w:val="normaltextrun"/>
          <w:rFonts w:ascii="Segoe UI" w:hAnsi="Segoe UI" w:cs="Segoe UI"/>
          <w:sz w:val="22"/>
          <w:szCs w:val="22"/>
        </w:rPr>
      </w:pPr>
    </w:p>
    <w:p w14:paraId="0FFA95C0" w14:textId="78229C23" w:rsidR="00600B83" w:rsidRPr="006C2816" w:rsidRDefault="00600B83" w:rsidP="00600B83">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sz w:val="22"/>
          <w:szCs w:val="22"/>
        </w:rPr>
        <w:t>FORTSAT EKSEMPEL: Nettoomsætningen for to koncerter forventedes at være 1,2 mio. kr. Heraf kommer 0,8 mio. kr. fra billetsalg (direkte) og 0,4 mio. kr. fra sponsorater på tværs af hele året (indirekte). De indirekte indtægter angives i ’Regnskab</w:t>
      </w:r>
      <w:r w:rsidR="0078259F">
        <w:rPr>
          <w:rStyle w:val="normaltextrun"/>
          <w:rFonts w:ascii="Segoe UI" w:hAnsi="Segoe UI" w:cs="Segoe UI"/>
          <w:sz w:val="22"/>
          <w:szCs w:val="22"/>
        </w:rPr>
        <w:t>sskabelon</w:t>
      </w:r>
      <w:r w:rsidRPr="006C2816">
        <w:rPr>
          <w:rStyle w:val="normaltextrun"/>
          <w:rFonts w:ascii="Segoe UI" w:hAnsi="Segoe UI" w:cs="Segoe UI"/>
          <w:sz w:val="22"/>
          <w:szCs w:val="22"/>
        </w:rPr>
        <w:t xml:space="preserve"> 2 – Indirekte poster’ sammen med fordelingsnøglen (fx 15 pct.), hvilket resulterer i, at der medregnes 60.000 kr. i bevarede indtægter til finansiering af arrangementet og dermed lavere kompensationsbeløb.</w:t>
      </w:r>
      <w:r w:rsidRPr="006C2816">
        <w:rPr>
          <w:rStyle w:val="eop"/>
          <w:rFonts w:ascii="Segoe UI" w:hAnsi="Segoe UI" w:cs="Segoe UI"/>
          <w:sz w:val="22"/>
          <w:szCs w:val="22"/>
        </w:rPr>
        <w:t>  </w:t>
      </w:r>
    </w:p>
    <w:p w14:paraId="1B4F9BE1"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p>
    <w:p w14:paraId="581BC043" w14:textId="78BF33FA" w:rsidR="00600B83" w:rsidRPr="006C2816" w:rsidRDefault="00600B83" w:rsidP="00600B83">
      <w:pPr>
        <w:pStyle w:val="paragraph"/>
        <w:spacing w:line="276" w:lineRule="auto"/>
        <w:textAlignment w:val="baseline"/>
        <w:rPr>
          <w:rFonts w:ascii="Segoe UI" w:hAnsi="Segoe UI" w:cs="Segoe UI"/>
          <w:sz w:val="22"/>
          <w:szCs w:val="22"/>
        </w:rPr>
      </w:pPr>
      <w:r w:rsidRPr="006C2816">
        <w:rPr>
          <w:rStyle w:val="normaltextrun"/>
          <w:rFonts w:ascii="Segoe UI" w:hAnsi="Segoe UI" w:cs="Segoe UI"/>
          <w:sz w:val="22"/>
          <w:szCs w:val="22"/>
        </w:rPr>
        <w:t>De </w:t>
      </w:r>
      <w:r w:rsidR="00673DA5">
        <w:rPr>
          <w:rStyle w:val="normaltextrun"/>
          <w:rFonts w:ascii="Segoe UI" w:hAnsi="Segoe UI" w:cs="Segoe UI"/>
          <w:sz w:val="22"/>
          <w:szCs w:val="22"/>
          <w:u w:val="single"/>
        </w:rPr>
        <w:t xml:space="preserve">indirekte </w:t>
      </w:r>
      <w:r w:rsidRPr="006C2816">
        <w:rPr>
          <w:rStyle w:val="normaltextrun"/>
          <w:rFonts w:ascii="Segoe UI" w:hAnsi="Segoe UI" w:cs="Segoe UI"/>
          <w:sz w:val="22"/>
          <w:szCs w:val="22"/>
          <w:u w:val="single"/>
        </w:rPr>
        <w:t>omkostninger</w:t>
      </w:r>
      <w:r w:rsidRPr="006C2816">
        <w:rPr>
          <w:rStyle w:val="normaltextrun"/>
          <w:rFonts w:ascii="Segoe UI" w:hAnsi="Segoe UI" w:cs="Segoe UI"/>
          <w:sz w:val="22"/>
          <w:szCs w:val="22"/>
        </w:rPr>
        <w:t> baseres, på samme måde som de indirekte indtægter,                                                                                                                                                                                                                                                                                                                                                                                                                                                                                                                                                                                                                                                                                                                                                                                                                                                                                                                                                                                                                                                                                                                                                                                                                                                                                                                                                                                                                                                                                                                                                                                                                                                                                                                                                                                                                                                                                                                                                                                                                                                                                                                                                                                                                                                                                                                                                                                                                                                                                                                                                                                                                                                                                                                                                                                                                                                                                                                                                                                                                                                                                                                                                                                                                                                                                                                                                                                                                                                                                                                                                                                                                                                                                                                                                                                                                                                                                                                                                                                                                                                                                                                                                                                                                                                                                                                                                                                                                                                                                                                                                                                                                                                                                                                                                                                                                                                                                                                                                                                                                                                                                                                                                                                                                                                                                                                                                                                                                                                                                                                                                                                                                                                                                                                                                                                                                                                                                                                                                                                                                                                                                                                                                                                                                                                                                                                                                                                                                                                                                                                                                                                                                                                                                                                                                                                                                                                                                                                                                                                                                                                                                                                                                                                                                                                                                                                                                                                                                                                                                                                                                                                                                                                                                                                                                                                                                                                                                                                                                                                                                                                                                                                                                                                                                                                                                                                                                                                                                                                                                                                                                                                                                                                                                                                                                                                                                                                                                                                                                                                                                                                                                                                                                                                                                                                                                                         på referenceåret. Det er de omkostninger, som kan henføres til det aflyste arrangement, men som ikke kan isoleres til det aflyste arrangement samt evt. øvrige omkostninger, der skulle have været finansieret delvist af de aflyste/udskudte/væsentligt ændrede arrangementer. </w:t>
      </w:r>
      <w:r w:rsidRPr="006C2816">
        <w:rPr>
          <w:rStyle w:val="eop"/>
          <w:rFonts w:ascii="Segoe UI" w:hAnsi="Segoe UI" w:cs="Segoe UI"/>
          <w:sz w:val="22"/>
          <w:szCs w:val="22"/>
        </w:rPr>
        <w:t>  </w:t>
      </w:r>
    </w:p>
    <w:p w14:paraId="3BABBF3B" w14:textId="77777777" w:rsidR="00600B83" w:rsidRPr="006C2816" w:rsidRDefault="00600B83" w:rsidP="00600B83">
      <w:pPr>
        <w:pStyle w:val="paragraph"/>
        <w:spacing w:line="276" w:lineRule="auto"/>
        <w:ind w:left="720"/>
        <w:textAlignment w:val="baseline"/>
        <w:rPr>
          <w:rStyle w:val="normaltextrun"/>
          <w:rFonts w:ascii="Segoe UI" w:hAnsi="Segoe UI" w:cs="Segoe UI"/>
          <w:sz w:val="22"/>
          <w:szCs w:val="22"/>
        </w:rPr>
      </w:pPr>
    </w:p>
    <w:p w14:paraId="46D3FBB2" w14:textId="3F4BDCDA" w:rsidR="00600B83" w:rsidRPr="006C2816" w:rsidRDefault="00600B83" w:rsidP="00600B83">
      <w:pPr>
        <w:pStyle w:val="paragraph"/>
        <w:spacing w:line="276" w:lineRule="auto"/>
        <w:ind w:left="720"/>
        <w:textAlignment w:val="baseline"/>
        <w:rPr>
          <w:rStyle w:val="normaltextrun"/>
          <w:rFonts w:ascii="Segoe UI" w:hAnsi="Segoe UI" w:cs="Segoe UI"/>
          <w:sz w:val="22"/>
          <w:szCs w:val="22"/>
        </w:rPr>
      </w:pPr>
      <w:r w:rsidRPr="006C2816">
        <w:rPr>
          <w:rStyle w:val="normaltextrun"/>
          <w:rFonts w:ascii="Segoe UI" w:hAnsi="Segoe UI" w:cs="Segoe UI"/>
          <w:sz w:val="22"/>
          <w:szCs w:val="22"/>
        </w:rPr>
        <w:t>FORTSAT EKSEMPEL: Virksomhedens øvrige driftsomkostninger (1,0 mio. kr.), husleje (0,5 mio. kr.) og lønninger (1,0 mio. kr.) er indirekte omkostninger, idet de finansieres delvist af den aflyste koncert. Derfor medregnes disse for hele året og ganges med fordelingsnøglen (fx 15 pct.). De indirekte indtægter angives ligeledes i ’Regnskab</w:t>
      </w:r>
      <w:r w:rsidR="0078259F">
        <w:rPr>
          <w:rStyle w:val="normaltextrun"/>
          <w:rFonts w:ascii="Segoe UI" w:hAnsi="Segoe UI" w:cs="Segoe UI"/>
          <w:sz w:val="22"/>
          <w:szCs w:val="22"/>
        </w:rPr>
        <w:t>sskabelon</w:t>
      </w:r>
      <w:r w:rsidRPr="006C2816">
        <w:rPr>
          <w:rStyle w:val="normaltextrun"/>
          <w:rFonts w:ascii="Segoe UI" w:hAnsi="Segoe UI" w:cs="Segoe UI"/>
          <w:sz w:val="22"/>
          <w:szCs w:val="22"/>
        </w:rPr>
        <w:t xml:space="preserve"> 2 – Indirekte poster’ sammen med fordelingsnøglen. Resultatet bliver en forhøjelse af kompensationsbeløbet med (1,0 mio. kr. + 0,5 mio. kr. + 1,0 mio. kr.) * 0,15 = 0,375 mio. kr. mere i kompensation)</w:t>
      </w:r>
      <w:r w:rsidRPr="006C2816">
        <w:rPr>
          <w:rStyle w:val="eop"/>
          <w:rFonts w:ascii="Segoe UI" w:hAnsi="Segoe UI" w:cs="Segoe UI"/>
          <w:sz w:val="22"/>
          <w:szCs w:val="22"/>
        </w:rPr>
        <w:t>.</w:t>
      </w:r>
    </w:p>
    <w:p w14:paraId="6E3689D8" w14:textId="77777777" w:rsidR="00673DA5" w:rsidRDefault="00673DA5" w:rsidP="00600B83">
      <w:pPr>
        <w:pStyle w:val="Overskrift1"/>
        <w:spacing w:line="276" w:lineRule="auto"/>
        <w:rPr>
          <w:rFonts w:cs="Segoe UI"/>
        </w:rPr>
      </w:pPr>
      <w:bookmarkStart w:id="44" w:name="_Toc57739074"/>
      <w:bookmarkStart w:id="45" w:name="_Toc57739229"/>
      <w:bookmarkStart w:id="46" w:name="_Toc61278660"/>
    </w:p>
    <w:p w14:paraId="1EF29B0F" w14:textId="55D4563B" w:rsidR="00600B83" w:rsidRPr="006C2816" w:rsidRDefault="00600B83" w:rsidP="00600B83">
      <w:pPr>
        <w:pStyle w:val="Overskrift1"/>
        <w:spacing w:line="276" w:lineRule="auto"/>
        <w:rPr>
          <w:rFonts w:cs="Segoe UI"/>
        </w:rPr>
      </w:pPr>
      <w:bookmarkStart w:id="47" w:name="_Toc62204698"/>
      <w:proofErr w:type="spellStart"/>
      <w:r>
        <w:rPr>
          <w:rFonts w:cs="Segoe UI"/>
        </w:rPr>
        <w:t>Appendix</w:t>
      </w:r>
      <w:proofErr w:type="spellEnd"/>
      <w:r w:rsidRPr="006C2816">
        <w:rPr>
          <w:rFonts w:cs="Segoe UI"/>
        </w:rPr>
        <w:t xml:space="preserve"> 4 – Undtagelser for frister vedrørende indgåelse af aftaler</w:t>
      </w:r>
      <w:bookmarkEnd w:id="44"/>
      <w:bookmarkEnd w:id="45"/>
      <w:bookmarkEnd w:id="46"/>
      <w:bookmarkEnd w:id="47"/>
      <w:r w:rsidRPr="006C2816">
        <w:rPr>
          <w:rFonts w:cs="Segoe UI"/>
        </w:rPr>
        <w:t xml:space="preserve">  </w:t>
      </w:r>
    </w:p>
    <w:p w14:paraId="5C335FAC" w14:textId="77777777" w:rsidR="00600B83" w:rsidRPr="006C2816" w:rsidRDefault="00600B83" w:rsidP="00600B83">
      <w:pPr>
        <w:spacing w:line="276" w:lineRule="auto"/>
        <w:rPr>
          <w:rFonts w:eastAsia="Segoe UI"/>
        </w:rPr>
      </w:pPr>
      <w:r w:rsidRPr="006C2816">
        <w:rPr>
          <w:rFonts w:eastAsia="Segoe UI"/>
        </w:rPr>
        <w:t xml:space="preserve">Dette bilag definerer undtagelserne fra fristen for, hvornår en bindende aftale senest skulle have været indgået, for at aftalen kan medtages i kompensationsansøgningen. </w:t>
      </w:r>
    </w:p>
    <w:p w14:paraId="39EA1F6E" w14:textId="77777777" w:rsidR="00600B83" w:rsidRPr="006C2816" w:rsidRDefault="00600B83" w:rsidP="00600B83">
      <w:pPr>
        <w:spacing w:line="276" w:lineRule="auto"/>
        <w:rPr>
          <w:rFonts w:eastAsia="Segoe UI"/>
        </w:rPr>
      </w:pPr>
    </w:p>
    <w:p w14:paraId="65C47F8C" w14:textId="77777777" w:rsidR="00600B83" w:rsidRPr="006C2816" w:rsidRDefault="00600B83" w:rsidP="00600B83">
      <w:pPr>
        <w:spacing w:line="276" w:lineRule="auto"/>
        <w:rPr>
          <w:rFonts w:eastAsia="Segoe UI"/>
          <w:i/>
          <w:iCs/>
        </w:rPr>
      </w:pPr>
      <w:r w:rsidRPr="006C2816">
        <w:rPr>
          <w:rFonts w:eastAsia="Segoe UI"/>
          <w:i/>
          <w:iCs/>
        </w:rPr>
        <w:t>Tabel 1. Frist for indgåelse af aftaler</w:t>
      </w:r>
    </w:p>
    <w:tbl>
      <w:tblPr>
        <w:tblStyle w:val="Tabel-Gitter"/>
        <w:tblW w:w="0" w:type="auto"/>
        <w:tblLook w:val="04A0" w:firstRow="1" w:lastRow="0" w:firstColumn="1" w:lastColumn="0" w:noHBand="0" w:noVBand="1"/>
      </w:tblPr>
      <w:tblGrid>
        <w:gridCol w:w="4587"/>
        <w:gridCol w:w="4588"/>
      </w:tblGrid>
      <w:tr w:rsidR="00600B83" w:rsidRPr="006C2816" w14:paraId="1FE5CB46" w14:textId="77777777" w:rsidTr="00DB73B8">
        <w:tc>
          <w:tcPr>
            <w:tcW w:w="4587" w:type="dxa"/>
          </w:tcPr>
          <w:p w14:paraId="3E5E0DBA" w14:textId="77777777" w:rsidR="00600B83" w:rsidRPr="006C2816" w:rsidRDefault="00600B83" w:rsidP="00DB73B8">
            <w:pPr>
              <w:spacing w:line="276" w:lineRule="auto"/>
              <w:rPr>
                <w:rFonts w:eastAsia="Segoe UI"/>
                <w:b/>
                <w:bCs/>
              </w:rPr>
            </w:pPr>
            <w:r w:rsidRPr="006C2816">
              <w:rPr>
                <w:rFonts w:eastAsia="Segoe UI"/>
                <w:b/>
                <w:bCs/>
              </w:rPr>
              <w:t>Arrangementets oprindelige første afviklingsdato</w:t>
            </w:r>
          </w:p>
        </w:tc>
        <w:tc>
          <w:tcPr>
            <w:tcW w:w="4588" w:type="dxa"/>
          </w:tcPr>
          <w:p w14:paraId="394179AE" w14:textId="77777777" w:rsidR="00600B83" w:rsidRPr="006C2816" w:rsidRDefault="00600B83" w:rsidP="00DB73B8">
            <w:pPr>
              <w:spacing w:line="276" w:lineRule="auto"/>
              <w:rPr>
                <w:rFonts w:eastAsia="Segoe UI"/>
                <w:b/>
                <w:bCs/>
              </w:rPr>
            </w:pPr>
            <w:r w:rsidRPr="006C2816">
              <w:rPr>
                <w:rFonts w:eastAsia="Segoe UI"/>
                <w:b/>
                <w:bCs/>
              </w:rPr>
              <w:t>Frist for indgåelse af aftaler</w:t>
            </w:r>
          </w:p>
        </w:tc>
      </w:tr>
      <w:tr w:rsidR="007B040F" w:rsidRPr="006C2816" w14:paraId="105C9037" w14:textId="77777777" w:rsidTr="00DB73B8">
        <w:tc>
          <w:tcPr>
            <w:tcW w:w="4587" w:type="dxa"/>
          </w:tcPr>
          <w:p w14:paraId="4DB405B6" w14:textId="09FDB9B1" w:rsidR="007B040F" w:rsidRPr="006C2816" w:rsidRDefault="007B040F" w:rsidP="00DB73B8">
            <w:pPr>
              <w:spacing w:line="276" w:lineRule="auto"/>
              <w:rPr>
                <w:rFonts w:eastAsia="Segoe UI"/>
              </w:rPr>
            </w:pPr>
            <w:r w:rsidRPr="006C2816">
              <w:rPr>
                <w:rFonts w:eastAsia="Segoe UI"/>
              </w:rPr>
              <w:t>1. september 2020 - 31. oktober 2020</w:t>
            </w:r>
          </w:p>
        </w:tc>
        <w:tc>
          <w:tcPr>
            <w:tcW w:w="4588" w:type="dxa"/>
          </w:tcPr>
          <w:p w14:paraId="0E4BE353" w14:textId="7AF3A23D" w:rsidR="007B040F" w:rsidRPr="006C2816" w:rsidRDefault="007B040F" w:rsidP="00DB73B8">
            <w:pPr>
              <w:spacing w:line="276" w:lineRule="auto"/>
              <w:rPr>
                <w:rFonts w:eastAsia="Segoe UI"/>
              </w:rPr>
            </w:pPr>
            <w:r w:rsidRPr="006C2816">
              <w:rPr>
                <w:rFonts w:eastAsia="Segoe UI"/>
              </w:rPr>
              <w:t>13. august 2020</w:t>
            </w:r>
          </w:p>
        </w:tc>
      </w:tr>
      <w:tr w:rsidR="007B040F" w:rsidRPr="006C2816" w14:paraId="350D7C90" w14:textId="77777777" w:rsidTr="00DB73B8">
        <w:tc>
          <w:tcPr>
            <w:tcW w:w="4587" w:type="dxa"/>
          </w:tcPr>
          <w:p w14:paraId="4A155623" w14:textId="0098D097" w:rsidR="007B040F" w:rsidRPr="006C2816" w:rsidRDefault="007B040F" w:rsidP="00DB73B8">
            <w:pPr>
              <w:spacing w:line="276" w:lineRule="auto"/>
              <w:rPr>
                <w:rFonts w:eastAsia="Segoe UI"/>
              </w:rPr>
            </w:pPr>
            <w:r w:rsidRPr="006C2816">
              <w:rPr>
                <w:rFonts w:eastAsia="Segoe UI"/>
              </w:rPr>
              <w:t>1. november 2020 - 31. december 2020</w:t>
            </w:r>
          </w:p>
        </w:tc>
        <w:tc>
          <w:tcPr>
            <w:tcW w:w="4588" w:type="dxa"/>
          </w:tcPr>
          <w:p w14:paraId="2F96537C" w14:textId="2D2C36FD" w:rsidR="007B040F" w:rsidRPr="006C2816" w:rsidRDefault="007B040F" w:rsidP="00DB73B8">
            <w:pPr>
              <w:spacing w:line="276" w:lineRule="auto"/>
              <w:rPr>
                <w:rFonts w:eastAsia="Segoe UI"/>
              </w:rPr>
            </w:pPr>
            <w:r w:rsidRPr="006C2816">
              <w:rPr>
                <w:rFonts w:eastAsia="Segoe UI"/>
              </w:rPr>
              <w:t>2</w:t>
            </w:r>
            <w:r>
              <w:rPr>
                <w:rFonts w:eastAsia="Segoe UI"/>
              </w:rPr>
              <w:t>2</w:t>
            </w:r>
            <w:r w:rsidRPr="006C2816">
              <w:rPr>
                <w:rFonts w:eastAsia="Segoe UI"/>
              </w:rPr>
              <w:t>. oktober 2020</w:t>
            </w:r>
          </w:p>
        </w:tc>
      </w:tr>
    </w:tbl>
    <w:p w14:paraId="1D3DA74E" w14:textId="77777777" w:rsidR="00600B83" w:rsidRPr="006C2816" w:rsidRDefault="00600B83" w:rsidP="00600B83">
      <w:pPr>
        <w:spacing w:line="276" w:lineRule="auto"/>
        <w:jc w:val="both"/>
        <w:rPr>
          <w:rFonts w:eastAsia="Segoe UI"/>
        </w:rPr>
      </w:pPr>
    </w:p>
    <w:p w14:paraId="614815C7" w14:textId="77777777" w:rsidR="00600B83" w:rsidRPr="006C2816" w:rsidRDefault="00600B83" w:rsidP="00600B83">
      <w:pPr>
        <w:spacing w:line="276" w:lineRule="auto"/>
        <w:jc w:val="both"/>
        <w:rPr>
          <w:rFonts w:eastAsia="Segoe UI"/>
        </w:rPr>
      </w:pPr>
      <w:r w:rsidRPr="006C2816">
        <w:rPr>
          <w:rFonts w:eastAsia="Segoe UI"/>
        </w:rPr>
        <w:t xml:space="preserve">Undtagelserne fra ovenstående frister afhænger af, hvorvidt dit arrangement er henholdsvis væsentligt ændret, udskudt eller aflyst.  </w:t>
      </w:r>
    </w:p>
    <w:p w14:paraId="25786735" w14:textId="77777777" w:rsidR="00600B83" w:rsidRPr="006C2816" w:rsidRDefault="00600B83" w:rsidP="00600B83">
      <w:pPr>
        <w:spacing w:line="276" w:lineRule="auto"/>
        <w:jc w:val="both"/>
        <w:rPr>
          <w:rFonts w:eastAsia="Segoe UI"/>
          <w:b/>
          <w:u w:val="single"/>
        </w:rPr>
      </w:pPr>
    </w:p>
    <w:p w14:paraId="171C3605" w14:textId="77777777" w:rsidR="00600B83" w:rsidRPr="006C2816" w:rsidRDefault="00600B83" w:rsidP="00600B83">
      <w:pPr>
        <w:spacing w:line="276" w:lineRule="auto"/>
        <w:jc w:val="both"/>
        <w:rPr>
          <w:rFonts w:eastAsia="Segoe UI"/>
          <w:b/>
          <w:sz w:val="24"/>
          <w:szCs w:val="24"/>
        </w:rPr>
      </w:pPr>
      <w:r w:rsidRPr="006C2816">
        <w:rPr>
          <w:rFonts w:eastAsia="Segoe UI"/>
          <w:b/>
          <w:sz w:val="24"/>
          <w:szCs w:val="24"/>
        </w:rPr>
        <w:t>Aflyste og udskudte arrangementer</w:t>
      </w:r>
    </w:p>
    <w:p w14:paraId="30512885" w14:textId="77777777" w:rsidR="00600B83" w:rsidRPr="006C2816" w:rsidRDefault="00600B83" w:rsidP="00600B83">
      <w:pPr>
        <w:spacing w:line="276" w:lineRule="auto"/>
        <w:jc w:val="both"/>
        <w:rPr>
          <w:rFonts w:eastAsia="Segoe UI"/>
        </w:rPr>
      </w:pPr>
      <w:r w:rsidRPr="006C2816">
        <w:rPr>
          <w:rFonts w:eastAsia="Segoe UI"/>
        </w:rPr>
        <w:t xml:space="preserve">For arrangementer, der er aflyst eller udskudt til en ny afviklingsdato efter 31. december 2020, kan der medtages omkostninger for juridisk bindende aftaler, der er indgået efter de ovenstående frister, </w:t>
      </w:r>
      <w:r w:rsidRPr="006C2816">
        <w:rPr>
          <w:rFonts w:eastAsia="Segoe UI"/>
          <w:u w:val="single"/>
        </w:rPr>
        <w:t>hvis</w:t>
      </w:r>
      <w:r w:rsidRPr="006C2816">
        <w:rPr>
          <w:rFonts w:eastAsia="Segoe UI"/>
        </w:rPr>
        <w:t xml:space="preserve">: </w:t>
      </w:r>
    </w:p>
    <w:p w14:paraId="348C53D4" w14:textId="77777777" w:rsidR="00600B83" w:rsidRPr="006C2816" w:rsidRDefault="00600B83" w:rsidP="00D66886">
      <w:pPr>
        <w:pStyle w:val="Listeafsnit"/>
        <w:numPr>
          <w:ilvl w:val="0"/>
          <w:numId w:val="35"/>
        </w:numPr>
        <w:spacing w:line="276" w:lineRule="auto"/>
        <w:jc w:val="both"/>
        <w:rPr>
          <w:rFonts w:eastAsia="Segoe UI"/>
        </w:rPr>
      </w:pPr>
      <w:r w:rsidRPr="006C2816">
        <w:rPr>
          <w:rFonts w:eastAsia="Segoe UI"/>
        </w:rPr>
        <w:t xml:space="preserve">Arrangøren har udvist økonomisk sparsommelighed ved indgåelsen af aftalen, og  </w:t>
      </w:r>
    </w:p>
    <w:p w14:paraId="0678B9DF" w14:textId="77777777" w:rsidR="00600B83" w:rsidRPr="006C2816" w:rsidRDefault="00600B83" w:rsidP="00D66886">
      <w:pPr>
        <w:pStyle w:val="Listeafsnit"/>
        <w:numPr>
          <w:ilvl w:val="0"/>
          <w:numId w:val="35"/>
        </w:numPr>
        <w:spacing w:line="276" w:lineRule="auto"/>
        <w:jc w:val="both"/>
        <w:rPr>
          <w:rFonts w:eastAsia="Segoe UI"/>
        </w:rPr>
      </w:pPr>
      <w:r w:rsidRPr="006C2816">
        <w:rPr>
          <w:rFonts w:eastAsia="Segoe UI"/>
        </w:rPr>
        <w:t xml:space="preserve">Aftalen er en </w:t>
      </w:r>
      <w:r w:rsidRPr="006C2816">
        <w:t>direkte og nødvendig konsekvens af aflysning eller udskydelse af et arrangement</w:t>
      </w:r>
    </w:p>
    <w:p w14:paraId="607F48EC" w14:textId="77777777" w:rsidR="00600B83" w:rsidRPr="006C2816" w:rsidRDefault="00600B83" w:rsidP="00D66886">
      <w:pPr>
        <w:pStyle w:val="Listeafsnit"/>
        <w:numPr>
          <w:ilvl w:val="0"/>
          <w:numId w:val="35"/>
        </w:numPr>
        <w:spacing w:line="276" w:lineRule="auto"/>
        <w:jc w:val="both"/>
        <w:rPr>
          <w:rFonts w:eastAsia="Segoe UI"/>
        </w:rPr>
      </w:pPr>
      <w:r w:rsidRPr="006C2816">
        <w:rPr>
          <w:rFonts w:eastAsia="Segoe UI"/>
        </w:rPr>
        <w:t>Eventuel aftale med eksterne konsulenter overholder ordningens øvre grænse, som fremgår i nedenstående afsnit ’</w:t>
      </w:r>
      <w:r w:rsidRPr="006C2816">
        <w:rPr>
          <w:rFonts w:eastAsia="Segoe UI"/>
          <w:i/>
          <w:iCs/>
        </w:rPr>
        <w:t xml:space="preserve">Ad. 3) Særligt ift. eksterne konsulenter’   </w:t>
      </w:r>
      <w:r w:rsidRPr="006C2816">
        <w:rPr>
          <w:rFonts w:eastAsia="Segoe UI"/>
        </w:rPr>
        <w:t xml:space="preserve">  </w:t>
      </w:r>
    </w:p>
    <w:p w14:paraId="0E1D6652" w14:textId="77777777" w:rsidR="00600B83" w:rsidRPr="006C2816" w:rsidRDefault="00600B83" w:rsidP="00600B83">
      <w:pPr>
        <w:spacing w:line="276" w:lineRule="auto"/>
        <w:jc w:val="both"/>
        <w:rPr>
          <w:rFonts w:eastAsia="Segoe UI"/>
          <w:i/>
          <w:iCs/>
          <w:u w:val="single"/>
        </w:rPr>
      </w:pPr>
      <w:r w:rsidRPr="006C2816">
        <w:rPr>
          <w:rFonts w:eastAsia="Segoe UI"/>
          <w:i/>
          <w:iCs/>
          <w:u w:val="single"/>
        </w:rPr>
        <w:t xml:space="preserve">Ad. 1) Økonomisk sparsommelighed </w:t>
      </w:r>
    </w:p>
    <w:p w14:paraId="18EB1070" w14:textId="77777777" w:rsidR="00600B83" w:rsidRPr="006C2816" w:rsidRDefault="00600B83" w:rsidP="00600B83">
      <w:pPr>
        <w:spacing w:line="276" w:lineRule="auto"/>
        <w:jc w:val="both"/>
        <w:rPr>
          <w:rFonts w:eastAsia="Segoe UI"/>
          <w:u w:val="single"/>
        </w:rPr>
      </w:pPr>
      <w:r w:rsidRPr="006C2816">
        <w:rPr>
          <w:rFonts w:eastAsia="Segoe UI"/>
        </w:rPr>
        <w:t xml:space="preserve">Udvisning af økonomisk sparsommelighed betyder, at du skal kunne dokumentere, at du ved indgåelsen af aftalen har haft samme fokus på at opnå en rimelig pris, kvalitet osv., som hvis der ikke havde eksisteret en kompensationsordning, der kunne finansiere købet. Dette dokumenteres bl.a. ved indhentelse af flere tilbud for ydelsen/varen, forhandlinger om prisen og endeligt ved, at du kan vise, at aftalens indhold og prisen er sammenlignelig med sammenlignelige aftaler for sammenlignelige arrangementer. </w:t>
      </w:r>
    </w:p>
    <w:p w14:paraId="0CE25874" w14:textId="77777777" w:rsidR="00600B83" w:rsidRPr="006C2816" w:rsidRDefault="00600B83" w:rsidP="00600B83">
      <w:pPr>
        <w:spacing w:line="276" w:lineRule="auto"/>
        <w:jc w:val="both"/>
        <w:rPr>
          <w:rFonts w:eastAsia="Segoe UI"/>
          <w:b/>
          <w:u w:val="single"/>
        </w:rPr>
      </w:pPr>
    </w:p>
    <w:p w14:paraId="626823B8" w14:textId="77777777" w:rsidR="00600B83" w:rsidRPr="006C2816" w:rsidRDefault="00600B83" w:rsidP="00600B83">
      <w:pPr>
        <w:spacing w:line="276" w:lineRule="auto"/>
        <w:jc w:val="both"/>
        <w:rPr>
          <w:rFonts w:eastAsia="Segoe UI"/>
          <w:i/>
          <w:iCs/>
          <w:u w:val="single"/>
        </w:rPr>
      </w:pPr>
      <w:r w:rsidRPr="006C2816">
        <w:rPr>
          <w:rFonts w:eastAsia="Segoe UI"/>
          <w:i/>
          <w:iCs/>
          <w:u w:val="single"/>
        </w:rPr>
        <w:t>Ad. 2) Nødvendige aftaler</w:t>
      </w:r>
    </w:p>
    <w:p w14:paraId="502F31EB" w14:textId="77777777" w:rsidR="00600B83" w:rsidRPr="006C2816" w:rsidRDefault="00600B83" w:rsidP="00600B83">
      <w:pPr>
        <w:spacing w:line="276" w:lineRule="auto"/>
        <w:jc w:val="both"/>
        <w:rPr>
          <w:color w:val="000000" w:themeColor="text1"/>
        </w:rPr>
      </w:pPr>
      <w:r w:rsidRPr="006C2816">
        <w:rPr>
          <w:rFonts w:eastAsia="Segoe UI"/>
          <w:color w:val="000000" w:themeColor="text1"/>
        </w:rPr>
        <w:t xml:space="preserve">Du skal kunne redegøre for, at aftalen er indgået som en </w:t>
      </w:r>
      <w:r w:rsidRPr="006C2816">
        <w:rPr>
          <w:color w:val="000000" w:themeColor="text1"/>
        </w:rPr>
        <w:t xml:space="preserve">direkte og nødvendig konsekvens af aflysningen eller udskydelsen af et arrangement. Dette gør du ved at påvise, at aftalen er indgået netop fordi arrangementet er blevet aflyst eller udskudt, og at der ikke var alternativer til at indgå aftalen. </w:t>
      </w:r>
    </w:p>
    <w:p w14:paraId="3D9AE9AD" w14:textId="77777777" w:rsidR="00600B83" w:rsidRPr="006C2816" w:rsidRDefault="00600B83" w:rsidP="00600B83">
      <w:pPr>
        <w:spacing w:line="276" w:lineRule="auto"/>
        <w:jc w:val="both"/>
        <w:rPr>
          <w:color w:val="000000" w:themeColor="text1"/>
        </w:rPr>
      </w:pPr>
    </w:p>
    <w:p w14:paraId="7B035B80" w14:textId="77777777" w:rsidR="00600B83" w:rsidRPr="006C2816" w:rsidRDefault="00600B83" w:rsidP="00600B83">
      <w:pPr>
        <w:spacing w:line="276" w:lineRule="auto"/>
        <w:jc w:val="both"/>
        <w:rPr>
          <w:rFonts w:eastAsia="Segoe UI"/>
          <w:color w:val="000000" w:themeColor="text1"/>
        </w:rPr>
      </w:pPr>
      <w:r w:rsidRPr="006C2816">
        <w:rPr>
          <w:color w:val="000000" w:themeColor="text1"/>
        </w:rPr>
        <w:t xml:space="preserve">Eksempelvis kan en arrangør af et aflyst arrangement stå tilbage med en container fyldt med materialer, som skulle have været anvendt i forbindelse med arrangementet. Fordi arrangementet ikke finder sted, skal materialerne transporteres til et andet lager eller destrueres. Udgifter til transport, lageropbevaring eller destruering kan i dette tilfælde være kompensationsberettigede.   </w:t>
      </w:r>
    </w:p>
    <w:p w14:paraId="4ADA2C8B" w14:textId="77777777" w:rsidR="00600B83" w:rsidRPr="006C2816" w:rsidRDefault="00600B83" w:rsidP="00600B83">
      <w:pPr>
        <w:spacing w:line="276" w:lineRule="auto"/>
        <w:jc w:val="both"/>
        <w:rPr>
          <w:rFonts w:eastAsia="Segoe UI"/>
        </w:rPr>
      </w:pPr>
    </w:p>
    <w:p w14:paraId="2EEBB1D4" w14:textId="77777777" w:rsidR="00600B83" w:rsidRPr="006C2816" w:rsidRDefault="00600B83" w:rsidP="00600B83">
      <w:pPr>
        <w:spacing w:line="276" w:lineRule="auto"/>
        <w:jc w:val="both"/>
        <w:rPr>
          <w:rFonts w:eastAsia="Segoe UI"/>
          <w:i/>
          <w:iCs/>
          <w:u w:val="single"/>
        </w:rPr>
      </w:pPr>
      <w:r w:rsidRPr="006C2816">
        <w:rPr>
          <w:rFonts w:eastAsia="Segoe UI"/>
          <w:i/>
          <w:iCs/>
          <w:u w:val="single"/>
        </w:rPr>
        <w:t xml:space="preserve">Ad. 3) Særligt ift. eksterne konsulenter </w:t>
      </w:r>
    </w:p>
    <w:p w14:paraId="2311E9FC" w14:textId="6760D2FB" w:rsidR="00600B83" w:rsidRPr="006C2816" w:rsidRDefault="00600B83" w:rsidP="00600B83">
      <w:pPr>
        <w:spacing w:line="276" w:lineRule="auto"/>
        <w:jc w:val="both"/>
        <w:rPr>
          <w:rFonts w:eastAsia="Segoe UI"/>
        </w:rPr>
      </w:pPr>
      <w:r w:rsidRPr="006C2816">
        <w:rPr>
          <w:rFonts w:eastAsia="Segoe UI"/>
        </w:rPr>
        <w:lastRenderedPageBreak/>
        <w:t>Hvis aftalen er indgået efter ovenstående frister og omhandler køb af eksterne konsulentydelser (fx serviceydelser inden</w:t>
      </w:r>
      <w:r w:rsidR="00673DA5">
        <w:rPr>
          <w:rFonts w:eastAsia="Segoe UI"/>
        </w:rPr>
        <w:t xml:space="preserve"> </w:t>
      </w:r>
      <w:r w:rsidRPr="006C2816">
        <w:rPr>
          <w:rFonts w:eastAsia="Segoe UI"/>
        </w:rPr>
        <w:t>for jura, revision, IT, kommunikation og lignende), så gælder der to særlige lofter for, i hvilket omfang omkostningerne kan kompenseres:</w:t>
      </w:r>
    </w:p>
    <w:p w14:paraId="014A2578" w14:textId="77777777" w:rsidR="00600B83" w:rsidRPr="006C2816" w:rsidRDefault="00600B83" w:rsidP="00D66886">
      <w:pPr>
        <w:pStyle w:val="Listeafsnit"/>
        <w:numPr>
          <w:ilvl w:val="0"/>
          <w:numId w:val="37"/>
        </w:numPr>
        <w:spacing w:line="276" w:lineRule="auto"/>
        <w:jc w:val="both"/>
        <w:rPr>
          <w:rFonts w:eastAsia="Segoe UI"/>
        </w:rPr>
      </w:pPr>
      <w:r w:rsidRPr="006C2816">
        <w:rPr>
          <w:rFonts w:eastAsia="Segoe UI"/>
        </w:rPr>
        <w:t xml:space="preserve">Aftaler med eksterne konsulenter, som du har indgået med henblik på at undgå eller reducere en omkostning (tabsbegrænse), kan kompenseres på op til 15 pct. af kontraktsummen for omkostningen. </w:t>
      </w:r>
    </w:p>
    <w:p w14:paraId="148C138F" w14:textId="77777777" w:rsidR="00600B83" w:rsidRPr="006C2816" w:rsidRDefault="00600B83" w:rsidP="00600B83">
      <w:pPr>
        <w:pStyle w:val="Listeafsnit"/>
        <w:spacing w:line="276" w:lineRule="auto"/>
        <w:jc w:val="both"/>
        <w:rPr>
          <w:rFonts w:eastAsia="Segoe UI"/>
        </w:rPr>
      </w:pPr>
      <w:r w:rsidRPr="006C2816">
        <w:rPr>
          <w:rFonts w:eastAsia="Segoe UI"/>
        </w:rPr>
        <w:t xml:space="preserve">Eksempel: Arrangøren har hyret en advokat til at vurdere, hvordan arrangøren kan komme ud af aftalen med en leverandør, hvor kontraktsummen var 300.000 kr. I så fald, kan arrangøren maksimalt få 45.000 kr. (15 pct. af 300.000 kr.) i kompensation til aftalen med advokaten.     </w:t>
      </w:r>
    </w:p>
    <w:p w14:paraId="5CD719CF" w14:textId="77777777" w:rsidR="00600B83" w:rsidRPr="006C2816" w:rsidRDefault="00600B83" w:rsidP="00D66886">
      <w:pPr>
        <w:pStyle w:val="Listeafsnit"/>
        <w:numPr>
          <w:ilvl w:val="0"/>
          <w:numId w:val="37"/>
        </w:numPr>
        <w:spacing w:line="276" w:lineRule="auto"/>
        <w:jc w:val="both"/>
        <w:rPr>
          <w:rFonts w:eastAsia="Segoe UI"/>
        </w:rPr>
      </w:pPr>
      <w:r w:rsidRPr="006C2816">
        <w:rPr>
          <w:rFonts w:eastAsia="Segoe UI"/>
        </w:rPr>
        <w:t xml:space="preserve">Øvrige aftaler af anden art med eksterne konsulenter kompenseres med op til 10 pct. af kompensationsbeløbet fra ansøgningen fratrukket selve kompensationen for aftalen. </w:t>
      </w:r>
    </w:p>
    <w:p w14:paraId="4305FCC4" w14:textId="40684C4A" w:rsidR="00600B83" w:rsidRDefault="00600B83" w:rsidP="00600B83">
      <w:pPr>
        <w:pStyle w:val="Listeafsnit"/>
        <w:spacing w:line="276" w:lineRule="auto"/>
        <w:jc w:val="both"/>
        <w:rPr>
          <w:rFonts w:eastAsia="Segoe UI"/>
        </w:rPr>
      </w:pPr>
      <w:r w:rsidRPr="006C2816">
        <w:rPr>
          <w:rFonts w:eastAsia="Segoe UI"/>
        </w:rPr>
        <w:t xml:space="preserve">Eksempel: Du har pga. aflysning af arrangementet været nødsaget til at hyre en kommunikationskonsulent til at varetage billetrefusionen til kunderne. Du har samtidigt søgt om et kompensationsbeløb på 200.000 kr. til alle øvrige omkostninger end selve aftalen med kommunikationskonsulenten. I så fald kan du søge om at få maksimalt 20.000 kr. i kompensation til kommunikationskonsulenten. Dit samlede kompensationsbeløb bliver dermed 220.000 kr.       </w:t>
      </w:r>
    </w:p>
    <w:p w14:paraId="7C437B09" w14:textId="77777777" w:rsidR="00673DA5" w:rsidRPr="006C2816" w:rsidRDefault="00673DA5" w:rsidP="00600B83">
      <w:pPr>
        <w:pStyle w:val="Listeafsnit"/>
        <w:spacing w:line="276" w:lineRule="auto"/>
        <w:jc w:val="both"/>
        <w:rPr>
          <w:rFonts w:eastAsia="Segoe UI"/>
        </w:rPr>
      </w:pPr>
    </w:p>
    <w:p w14:paraId="57BED633" w14:textId="77777777" w:rsidR="00600B83" w:rsidRPr="006C2816" w:rsidRDefault="00600B83" w:rsidP="00600B83">
      <w:pPr>
        <w:spacing w:line="276" w:lineRule="auto"/>
        <w:jc w:val="both"/>
        <w:rPr>
          <w:rFonts w:eastAsia="Segoe UI"/>
          <w:b/>
          <w:sz w:val="24"/>
          <w:szCs w:val="24"/>
        </w:rPr>
      </w:pPr>
      <w:r w:rsidRPr="006C2816">
        <w:rPr>
          <w:rFonts w:eastAsia="Segoe UI"/>
          <w:b/>
          <w:sz w:val="24"/>
          <w:szCs w:val="24"/>
        </w:rPr>
        <w:t>Væsentligt ændrede arrangementer</w:t>
      </w:r>
    </w:p>
    <w:p w14:paraId="4F2C4B0D" w14:textId="5FFEB82C" w:rsidR="00600B83" w:rsidRPr="006C2816" w:rsidRDefault="00600B83" w:rsidP="00600B83">
      <w:pPr>
        <w:spacing w:line="276" w:lineRule="auto"/>
        <w:jc w:val="both"/>
        <w:rPr>
          <w:rFonts w:eastAsia="Segoe UI"/>
        </w:rPr>
      </w:pPr>
      <w:r w:rsidRPr="006C2816">
        <w:rPr>
          <w:rFonts w:eastAsia="Segoe UI"/>
        </w:rPr>
        <w:t xml:space="preserve">For arrangementer, som allerede er afviklet, eller vil blive afviklet i perioden </w:t>
      </w:r>
      <w:r w:rsidR="00967209">
        <w:rPr>
          <w:rFonts w:eastAsia="Segoe UI"/>
        </w:rPr>
        <w:t>1. september</w:t>
      </w:r>
      <w:r w:rsidRPr="006C2816">
        <w:rPr>
          <w:rFonts w:eastAsia="Segoe UI"/>
        </w:rPr>
        <w:t xml:space="preserve"> 2020 til 31. december 2020, kan der medtages omkostninger fra juridisk bindende aftaler, der er indgået efter de ovenstående frister, hvis: </w:t>
      </w:r>
    </w:p>
    <w:p w14:paraId="71481A78" w14:textId="77777777" w:rsidR="00600B83" w:rsidRPr="006C2816" w:rsidRDefault="00600B83" w:rsidP="00D66886">
      <w:pPr>
        <w:pStyle w:val="Listeafsnit"/>
        <w:numPr>
          <w:ilvl w:val="0"/>
          <w:numId w:val="38"/>
        </w:numPr>
        <w:spacing w:line="276" w:lineRule="auto"/>
        <w:jc w:val="both"/>
        <w:rPr>
          <w:rFonts w:eastAsia="Segoe UI"/>
        </w:rPr>
      </w:pPr>
      <w:r w:rsidRPr="006C2816">
        <w:rPr>
          <w:rFonts w:eastAsia="Segoe UI"/>
        </w:rPr>
        <w:t xml:space="preserve">Arrangøren har udvist økonomisk sparsommelighed ved indgåelsen af aftalen, og  </w:t>
      </w:r>
    </w:p>
    <w:p w14:paraId="762C6B3F" w14:textId="77777777" w:rsidR="00600B83" w:rsidRPr="006C2816" w:rsidRDefault="00600B83" w:rsidP="00D66886">
      <w:pPr>
        <w:pStyle w:val="Listeafsnit"/>
        <w:numPr>
          <w:ilvl w:val="0"/>
          <w:numId w:val="38"/>
        </w:numPr>
        <w:spacing w:line="276" w:lineRule="auto"/>
        <w:jc w:val="both"/>
        <w:rPr>
          <w:rFonts w:eastAsia="Segoe UI"/>
        </w:rPr>
      </w:pPr>
      <w:r w:rsidRPr="006C2816">
        <w:rPr>
          <w:rFonts w:eastAsia="Segoe UI"/>
        </w:rPr>
        <w:t>Aftalen er nødvendig for afholdelsen af arrangementet, og</w:t>
      </w:r>
    </w:p>
    <w:p w14:paraId="211B4141" w14:textId="77777777" w:rsidR="00600B83" w:rsidRPr="006C2816" w:rsidRDefault="00600B83" w:rsidP="00D66886">
      <w:pPr>
        <w:pStyle w:val="Listeafsnit"/>
        <w:numPr>
          <w:ilvl w:val="0"/>
          <w:numId w:val="38"/>
        </w:numPr>
        <w:spacing w:line="276" w:lineRule="auto"/>
        <w:jc w:val="both"/>
        <w:rPr>
          <w:rFonts w:eastAsia="Segoe UI"/>
        </w:rPr>
      </w:pPr>
      <w:r w:rsidRPr="006C2816">
        <w:rPr>
          <w:rFonts w:eastAsia="Segoe UI"/>
        </w:rPr>
        <w:t>Eventuel aftale med eksterne konsulenter overholder ordningens øvre grænse, som fremgår i nedenstående afsnit ’</w:t>
      </w:r>
      <w:r w:rsidRPr="006C2816">
        <w:rPr>
          <w:rFonts w:eastAsia="Segoe UI"/>
          <w:i/>
          <w:iCs/>
        </w:rPr>
        <w:t xml:space="preserve">Ad. 3) Særligt ift. eksterne konsulenter’   </w:t>
      </w:r>
      <w:r w:rsidRPr="006C2816">
        <w:rPr>
          <w:rFonts w:eastAsia="Segoe UI"/>
        </w:rPr>
        <w:t xml:space="preserve">  </w:t>
      </w:r>
    </w:p>
    <w:p w14:paraId="2DA32DB6" w14:textId="77777777" w:rsidR="00600B83" w:rsidRPr="006C2816" w:rsidRDefault="00600B83" w:rsidP="00600B83">
      <w:pPr>
        <w:spacing w:line="276" w:lineRule="auto"/>
        <w:jc w:val="both"/>
        <w:rPr>
          <w:rFonts w:eastAsia="Segoe UI"/>
          <w:i/>
          <w:iCs/>
          <w:u w:val="single"/>
        </w:rPr>
      </w:pPr>
      <w:r w:rsidRPr="006C2816">
        <w:rPr>
          <w:rFonts w:eastAsia="Segoe UI"/>
          <w:i/>
          <w:iCs/>
          <w:u w:val="single"/>
        </w:rPr>
        <w:t xml:space="preserve">Ad. 1) Økonomisk sparsommelighed </w:t>
      </w:r>
    </w:p>
    <w:p w14:paraId="3E1FAF9E" w14:textId="127FB401" w:rsidR="00600B83" w:rsidRPr="006C2816" w:rsidRDefault="00600B83" w:rsidP="00600B83">
      <w:pPr>
        <w:spacing w:line="276" w:lineRule="auto"/>
        <w:jc w:val="both"/>
        <w:rPr>
          <w:rFonts w:eastAsia="Segoe UI"/>
          <w:u w:val="single"/>
        </w:rPr>
      </w:pPr>
      <w:r w:rsidRPr="006C2816">
        <w:rPr>
          <w:rFonts w:eastAsia="Segoe UI"/>
        </w:rPr>
        <w:t xml:space="preserve">Udvisning af økonomisk sparsommelighed betyder, at du skal kunne dokumentere, at du ved indgåelsen af aftalen har haft samme fokus på at opnå en rimelig pris, kvalitet osv., som hvis der ikke havde eksisteret en kompensationsordning, der kunne finansiere købet. Dette dokumenteres bl.a. ved indhentelse af flere tilbud for ydelsen/varen, forhandlinger om prisen og endeligt ved, at du kan vise, at aftalens indhold og prisen er sammenlignelig med sammenlignelige aftaler for sammenlignelige arrangementer. </w:t>
      </w:r>
    </w:p>
    <w:p w14:paraId="60A11631" w14:textId="77777777" w:rsidR="00600B83" w:rsidRPr="006C2816" w:rsidRDefault="00600B83" w:rsidP="00600B83">
      <w:pPr>
        <w:spacing w:line="276" w:lineRule="auto"/>
        <w:jc w:val="both"/>
        <w:rPr>
          <w:rFonts w:eastAsia="Segoe UI"/>
          <w:u w:val="single"/>
        </w:rPr>
      </w:pPr>
    </w:p>
    <w:p w14:paraId="1EDD2ED1" w14:textId="77777777" w:rsidR="00600B83" w:rsidRPr="006C2816" w:rsidRDefault="00600B83" w:rsidP="00600B83">
      <w:pPr>
        <w:spacing w:line="276" w:lineRule="auto"/>
        <w:jc w:val="both"/>
        <w:rPr>
          <w:rFonts w:eastAsia="Segoe UI"/>
          <w:i/>
          <w:iCs/>
          <w:u w:val="single"/>
        </w:rPr>
      </w:pPr>
      <w:r w:rsidRPr="006C2816">
        <w:rPr>
          <w:rFonts w:eastAsia="Segoe UI"/>
          <w:i/>
          <w:iCs/>
          <w:u w:val="single"/>
        </w:rPr>
        <w:t>Ad. 2) Nødvendige aftaler</w:t>
      </w:r>
    </w:p>
    <w:p w14:paraId="2659D9AD" w14:textId="77777777" w:rsidR="00600B83" w:rsidRPr="006C2816" w:rsidRDefault="00600B83" w:rsidP="00600B83">
      <w:pPr>
        <w:spacing w:line="276" w:lineRule="auto"/>
        <w:jc w:val="both"/>
        <w:rPr>
          <w:rFonts w:eastAsia="Segoe UI"/>
        </w:rPr>
      </w:pPr>
      <w:r w:rsidRPr="006C2816">
        <w:rPr>
          <w:rFonts w:eastAsia="Segoe UI"/>
        </w:rPr>
        <w:t>Aftalen vurderes som værende nødvendig for afholdelsen af arrangementet, hvis aftalen omhandler ydelser som enten:</w:t>
      </w:r>
    </w:p>
    <w:p w14:paraId="60007BD7" w14:textId="77777777" w:rsidR="00600B83" w:rsidRPr="006C2816" w:rsidRDefault="00600B83" w:rsidP="00D66886">
      <w:pPr>
        <w:pStyle w:val="Listeafsnit"/>
        <w:numPr>
          <w:ilvl w:val="0"/>
          <w:numId w:val="36"/>
        </w:numPr>
        <w:spacing w:line="276" w:lineRule="auto"/>
        <w:jc w:val="both"/>
        <w:rPr>
          <w:rFonts w:eastAsia="Segoe UI"/>
        </w:rPr>
      </w:pPr>
      <w:r w:rsidRPr="006C2816">
        <w:rPr>
          <w:rFonts w:eastAsia="Segoe UI"/>
        </w:rPr>
        <w:t>Almindeligvis indgår i afholdelsen af sammenlignelige arrangementer</w:t>
      </w:r>
    </w:p>
    <w:p w14:paraId="0D9BD794" w14:textId="77777777" w:rsidR="00600B83" w:rsidRPr="006C2816" w:rsidRDefault="00600B83" w:rsidP="00D66886">
      <w:pPr>
        <w:pStyle w:val="Listeafsnit"/>
        <w:numPr>
          <w:ilvl w:val="0"/>
          <w:numId w:val="36"/>
        </w:numPr>
        <w:spacing w:line="276" w:lineRule="auto"/>
        <w:jc w:val="both"/>
        <w:rPr>
          <w:rFonts w:eastAsia="Segoe UI"/>
        </w:rPr>
      </w:pPr>
      <w:r w:rsidRPr="006C2816">
        <w:rPr>
          <w:rFonts w:eastAsia="Segoe UI"/>
        </w:rPr>
        <w:lastRenderedPageBreak/>
        <w:t xml:space="preserve">Ekstraordinært indgår i afholdelsen af arrangementet, fordi de er konsekvenser af arrangørens bestræbelser på at leve op til myndighedernes </w:t>
      </w:r>
      <w:proofErr w:type="spellStart"/>
      <w:r w:rsidRPr="006C2816">
        <w:rPr>
          <w:rFonts w:eastAsia="Segoe UI"/>
        </w:rPr>
        <w:t>coronavirus</w:t>
      </w:r>
      <w:proofErr w:type="spellEnd"/>
      <w:r w:rsidRPr="006C2816">
        <w:rPr>
          <w:rFonts w:eastAsia="Segoe UI"/>
        </w:rPr>
        <w:t>/covid-19 retningslinjer (f.eks. værnemidler, covid-19 tests)</w:t>
      </w:r>
    </w:p>
    <w:p w14:paraId="2EA9EE88" w14:textId="77777777" w:rsidR="00600B83" w:rsidRPr="006C2816" w:rsidRDefault="00600B83" w:rsidP="00600B83">
      <w:pPr>
        <w:spacing w:line="276" w:lineRule="auto"/>
        <w:jc w:val="both"/>
        <w:rPr>
          <w:rFonts w:eastAsia="Segoe UI"/>
          <w:i/>
          <w:iCs/>
          <w:u w:val="single"/>
        </w:rPr>
      </w:pPr>
      <w:r w:rsidRPr="006C2816">
        <w:rPr>
          <w:rFonts w:eastAsia="Segoe UI"/>
          <w:i/>
          <w:iCs/>
          <w:u w:val="single"/>
        </w:rPr>
        <w:t xml:space="preserve">Ad. 3) Eksterne konsulenter </w:t>
      </w:r>
    </w:p>
    <w:p w14:paraId="48309FDD" w14:textId="646516F9" w:rsidR="00600B83" w:rsidRPr="006C2816" w:rsidRDefault="00600B83" w:rsidP="00600B83">
      <w:pPr>
        <w:spacing w:line="276" w:lineRule="auto"/>
        <w:jc w:val="both"/>
        <w:rPr>
          <w:rFonts w:eastAsia="Segoe UI"/>
        </w:rPr>
      </w:pPr>
      <w:r w:rsidRPr="006C2816">
        <w:rPr>
          <w:rFonts w:eastAsia="Segoe UI"/>
        </w:rPr>
        <w:t>Hvis aftalen er indgået efter ovenstående frister og omhandler køb af eksterne konsulentydelser (fx serviceydelser inden</w:t>
      </w:r>
      <w:r w:rsidR="00673DA5">
        <w:rPr>
          <w:rFonts w:eastAsia="Segoe UI"/>
        </w:rPr>
        <w:t xml:space="preserve"> </w:t>
      </w:r>
      <w:r w:rsidRPr="006C2816">
        <w:rPr>
          <w:rFonts w:eastAsia="Segoe UI"/>
        </w:rPr>
        <w:t>for jura, revision, IT, kommunikation og lignende), så gælder der to særlige lofter for, i hvilket omfang omkostningerne kan kompenseres:</w:t>
      </w:r>
    </w:p>
    <w:p w14:paraId="0C71AD91" w14:textId="77777777" w:rsidR="00600B83" w:rsidRPr="006C2816" w:rsidRDefault="00600B83" w:rsidP="00D66886">
      <w:pPr>
        <w:pStyle w:val="Listeafsnit"/>
        <w:numPr>
          <w:ilvl w:val="0"/>
          <w:numId w:val="39"/>
        </w:numPr>
        <w:spacing w:line="276" w:lineRule="auto"/>
        <w:jc w:val="both"/>
        <w:rPr>
          <w:rFonts w:eastAsia="Segoe UI"/>
        </w:rPr>
      </w:pPr>
      <w:r w:rsidRPr="006C2816">
        <w:rPr>
          <w:rFonts w:eastAsia="Segoe UI"/>
        </w:rPr>
        <w:t xml:space="preserve">Aftaler med eksterne konsulenter, som du har indgået med henblik på at undgå eller reducere en omkostning (tabsbegrænse), kan kompenseres på op til 15 pct. af kontraktsummen for omkostningen. </w:t>
      </w:r>
    </w:p>
    <w:p w14:paraId="001C43B6" w14:textId="77777777" w:rsidR="00600B83" w:rsidRPr="006C2816" w:rsidRDefault="00600B83" w:rsidP="00600B83">
      <w:pPr>
        <w:pStyle w:val="Listeafsnit"/>
        <w:spacing w:line="276" w:lineRule="auto"/>
        <w:jc w:val="both"/>
        <w:rPr>
          <w:rFonts w:eastAsia="Segoe UI"/>
        </w:rPr>
      </w:pPr>
      <w:r w:rsidRPr="006C2816">
        <w:rPr>
          <w:rFonts w:eastAsia="Segoe UI"/>
        </w:rPr>
        <w:t xml:space="preserve">Eksempel: Arrangøren har hyret en advokat til at vurdere, hvordan arrangøren kan komme ud af aftalen med en leverandør, hvor kontraktsummen var 300.000 kr. I så fald, kan arrangøren maksimalt få 45.000 kr. (15 pct. af 300.000 kr.) i kompensation til aftalen med advokaten.     </w:t>
      </w:r>
    </w:p>
    <w:p w14:paraId="575E3ACA" w14:textId="77777777" w:rsidR="00600B83" w:rsidRPr="006C2816" w:rsidRDefault="00600B83" w:rsidP="00600B83">
      <w:pPr>
        <w:pStyle w:val="Listeafsnit"/>
        <w:spacing w:line="276" w:lineRule="auto"/>
        <w:jc w:val="both"/>
        <w:rPr>
          <w:rFonts w:eastAsia="Segoe UI"/>
        </w:rPr>
      </w:pPr>
    </w:p>
    <w:p w14:paraId="55022E86" w14:textId="77777777" w:rsidR="00600B83" w:rsidRPr="006C2816" w:rsidRDefault="00600B83" w:rsidP="00D66886">
      <w:pPr>
        <w:pStyle w:val="Listeafsnit"/>
        <w:numPr>
          <w:ilvl w:val="0"/>
          <w:numId w:val="39"/>
        </w:numPr>
        <w:spacing w:line="276" w:lineRule="auto"/>
        <w:jc w:val="both"/>
        <w:rPr>
          <w:rFonts w:eastAsia="Segoe UI"/>
        </w:rPr>
      </w:pPr>
      <w:r w:rsidRPr="006C2816">
        <w:rPr>
          <w:rFonts w:eastAsia="Segoe UI"/>
        </w:rPr>
        <w:t xml:space="preserve">Øvrige aftaler af anden art med eksterne konsulenter kompenseres med op til 10 pct. af kompensationsbeløbet fra ansøgningen fratrukket selve kompensationen for aftalen. </w:t>
      </w:r>
    </w:p>
    <w:p w14:paraId="4FBFBC6C" w14:textId="77777777" w:rsidR="00600B83" w:rsidRPr="006C2816" w:rsidRDefault="00600B83" w:rsidP="00600B83">
      <w:pPr>
        <w:pStyle w:val="Listeafsnit"/>
        <w:spacing w:line="276" w:lineRule="auto"/>
        <w:jc w:val="both"/>
        <w:rPr>
          <w:rFonts w:eastAsia="Segoe UI"/>
        </w:rPr>
      </w:pPr>
      <w:r w:rsidRPr="006C2816">
        <w:rPr>
          <w:rFonts w:eastAsia="Segoe UI"/>
        </w:rPr>
        <w:t xml:space="preserve">Eksempel: Du har pga. aflysning af arrangementet været nødsaget til at hyre en kommunikationskonsulent til at varetage billetrefusionen til kunderne. Du har samtidigt søgt om et kompensationsbeløb på 200.000 kr. til alle øvrige omkostninger end selve aftalen med kommunikationskonsulenten. I så fald kan du søge om at få maksimalt 20.000 kr. i kompensation til kommunikationskonsulenten. Dit samlede kompensationsbeløb bliver dermed 220.000 kr.       </w:t>
      </w:r>
    </w:p>
    <w:p w14:paraId="09AC4ABD" w14:textId="77777777" w:rsidR="00600B83" w:rsidRPr="00673DA5" w:rsidRDefault="00600B83" w:rsidP="00600B83">
      <w:pPr>
        <w:rPr>
          <w:rFonts w:eastAsia="Segoe UI"/>
          <w:b/>
          <w:sz w:val="28"/>
          <w:szCs w:val="28"/>
        </w:rPr>
      </w:pPr>
    </w:p>
    <w:p w14:paraId="00E38B0B" w14:textId="77777777" w:rsidR="00673DA5" w:rsidRDefault="00673DA5" w:rsidP="00673DA5">
      <w:pPr>
        <w:spacing w:after="0" w:line="240" w:lineRule="auto"/>
        <w:contextualSpacing w:val="0"/>
        <w:rPr>
          <w:b/>
          <w:sz w:val="28"/>
          <w:szCs w:val="28"/>
        </w:rPr>
      </w:pPr>
      <w:bookmarkStart w:id="48" w:name="_Toc61278661"/>
    </w:p>
    <w:p w14:paraId="28132AF7" w14:textId="77777777" w:rsidR="00673DA5" w:rsidRDefault="00673DA5" w:rsidP="00673DA5">
      <w:pPr>
        <w:spacing w:after="0" w:line="240" w:lineRule="auto"/>
        <w:contextualSpacing w:val="0"/>
        <w:rPr>
          <w:b/>
          <w:sz w:val="28"/>
          <w:szCs w:val="28"/>
        </w:rPr>
      </w:pPr>
    </w:p>
    <w:p w14:paraId="390A9AAA" w14:textId="77777777" w:rsidR="00673DA5" w:rsidRDefault="00673DA5" w:rsidP="00673DA5">
      <w:pPr>
        <w:spacing w:after="0" w:line="240" w:lineRule="auto"/>
        <w:contextualSpacing w:val="0"/>
        <w:rPr>
          <w:b/>
          <w:sz w:val="28"/>
          <w:szCs w:val="28"/>
        </w:rPr>
      </w:pPr>
    </w:p>
    <w:p w14:paraId="02419444" w14:textId="77777777" w:rsidR="00673DA5" w:rsidRDefault="00673DA5" w:rsidP="00673DA5">
      <w:pPr>
        <w:spacing w:after="0" w:line="240" w:lineRule="auto"/>
        <w:contextualSpacing w:val="0"/>
        <w:rPr>
          <w:b/>
          <w:sz w:val="28"/>
          <w:szCs w:val="28"/>
        </w:rPr>
      </w:pPr>
    </w:p>
    <w:p w14:paraId="1C89FCFC" w14:textId="77777777" w:rsidR="00673DA5" w:rsidRDefault="00673DA5" w:rsidP="00673DA5">
      <w:pPr>
        <w:spacing w:after="0" w:line="240" w:lineRule="auto"/>
        <w:contextualSpacing w:val="0"/>
        <w:rPr>
          <w:b/>
          <w:sz w:val="28"/>
          <w:szCs w:val="28"/>
        </w:rPr>
      </w:pPr>
    </w:p>
    <w:p w14:paraId="11DDD6E0" w14:textId="77777777" w:rsidR="00673DA5" w:rsidRDefault="00673DA5" w:rsidP="00673DA5">
      <w:pPr>
        <w:spacing w:after="0" w:line="240" w:lineRule="auto"/>
        <w:contextualSpacing w:val="0"/>
        <w:rPr>
          <w:b/>
          <w:sz w:val="28"/>
          <w:szCs w:val="28"/>
        </w:rPr>
      </w:pPr>
    </w:p>
    <w:p w14:paraId="64D86147" w14:textId="77777777" w:rsidR="00673DA5" w:rsidRDefault="00673DA5" w:rsidP="00673DA5">
      <w:pPr>
        <w:spacing w:after="0" w:line="240" w:lineRule="auto"/>
        <w:contextualSpacing w:val="0"/>
        <w:rPr>
          <w:b/>
          <w:sz w:val="28"/>
          <w:szCs w:val="28"/>
        </w:rPr>
      </w:pPr>
    </w:p>
    <w:p w14:paraId="191F7EB3" w14:textId="77777777" w:rsidR="00673DA5" w:rsidRDefault="00673DA5" w:rsidP="00673DA5">
      <w:pPr>
        <w:spacing w:after="0" w:line="240" w:lineRule="auto"/>
        <w:contextualSpacing w:val="0"/>
        <w:rPr>
          <w:b/>
          <w:sz w:val="28"/>
          <w:szCs w:val="28"/>
        </w:rPr>
      </w:pPr>
    </w:p>
    <w:p w14:paraId="67892400" w14:textId="77777777" w:rsidR="00673DA5" w:rsidRDefault="00673DA5" w:rsidP="00673DA5">
      <w:pPr>
        <w:spacing w:after="0" w:line="240" w:lineRule="auto"/>
        <w:contextualSpacing w:val="0"/>
        <w:rPr>
          <w:b/>
          <w:sz w:val="28"/>
          <w:szCs w:val="28"/>
        </w:rPr>
      </w:pPr>
    </w:p>
    <w:p w14:paraId="4DCF1F96" w14:textId="77777777" w:rsidR="00673DA5" w:rsidRDefault="00673DA5" w:rsidP="00673DA5">
      <w:pPr>
        <w:spacing w:after="0" w:line="240" w:lineRule="auto"/>
        <w:contextualSpacing w:val="0"/>
        <w:rPr>
          <w:b/>
          <w:sz w:val="28"/>
          <w:szCs w:val="28"/>
        </w:rPr>
      </w:pPr>
    </w:p>
    <w:p w14:paraId="4D15033B" w14:textId="77777777" w:rsidR="00673DA5" w:rsidRDefault="00673DA5" w:rsidP="00673DA5">
      <w:pPr>
        <w:spacing w:after="0" w:line="240" w:lineRule="auto"/>
        <w:contextualSpacing w:val="0"/>
        <w:rPr>
          <w:b/>
          <w:sz w:val="28"/>
          <w:szCs w:val="28"/>
        </w:rPr>
      </w:pPr>
    </w:p>
    <w:p w14:paraId="61DCAD63" w14:textId="77777777" w:rsidR="00673DA5" w:rsidRDefault="00673DA5" w:rsidP="00673DA5">
      <w:pPr>
        <w:spacing w:after="0" w:line="240" w:lineRule="auto"/>
        <w:contextualSpacing w:val="0"/>
        <w:rPr>
          <w:b/>
          <w:sz w:val="28"/>
          <w:szCs w:val="28"/>
        </w:rPr>
      </w:pPr>
    </w:p>
    <w:p w14:paraId="046ECA10" w14:textId="77777777" w:rsidR="00673DA5" w:rsidRDefault="00673DA5" w:rsidP="00673DA5">
      <w:pPr>
        <w:spacing w:after="0" w:line="240" w:lineRule="auto"/>
        <w:contextualSpacing w:val="0"/>
        <w:rPr>
          <w:b/>
          <w:sz w:val="28"/>
          <w:szCs w:val="28"/>
        </w:rPr>
      </w:pPr>
    </w:p>
    <w:p w14:paraId="33D1A22A" w14:textId="77777777" w:rsidR="00673DA5" w:rsidRDefault="00673DA5" w:rsidP="00673DA5">
      <w:pPr>
        <w:spacing w:after="0" w:line="240" w:lineRule="auto"/>
        <w:contextualSpacing w:val="0"/>
        <w:rPr>
          <w:b/>
          <w:sz w:val="28"/>
          <w:szCs w:val="28"/>
        </w:rPr>
      </w:pPr>
    </w:p>
    <w:p w14:paraId="7D9B1507" w14:textId="77777777" w:rsidR="00673DA5" w:rsidRDefault="00673DA5" w:rsidP="00673DA5">
      <w:pPr>
        <w:spacing w:after="0" w:line="240" w:lineRule="auto"/>
        <w:contextualSpacing w:val="0"/>
        <w:rPr>
          <w:b/>
          <w:sz w:val="28"/>
          <w:szCs w:val="28"/>
        </w:rPr>
      </w:pPr>
    </w:p>
    <w:p w14:paraId="0F2A4AE2" w14:textId="2D0D985E" w:rsidR="00600B83" w:rsidRPr="00673DA5" w:rsidRDefault="00600B83" w:rsidP="00673DA5">
      <w:pPr>
        <w:pStyle w:val="Overskrift1"/>
      </w:pPr>
      <w:bookmarkStart w:id="49" w:name="_Toc62204699"/>
      <w:proofErr w:type="spellStart"/>
      <w:r w:rsidRPr="00673DA5">
        <w:lastRenderedPageBreak/>
        <w:t>Appendix</w:t>
      </w:r>
      <w:proofErr w:type="spellEnd"/>
      <w:r w:rsidRPr="00673DA5">
        <w:t xml:space="preserve"> 5 – Kompensation med loft på 6,0 mio. kr.</w:t>
      </w:r>
      <w:bookmarkEnd w:id="48"/>
      <w:bookmarkEnd w:id="49"/>
    </w:p>
    <w:p w14:paraId="648780FD" w14:textId="77777777" w:rsidR="00600B83" w:rsidRPr="00A61CFD" w:rsidRDefault="00600B83" w:rsidP="00600B83">
      <w:pPr>
        <w:spacing w:line="276" w:lineRule="auto"/>
        <w:contextualSpacing w:val="0"/>
        <w:jc w:val="both"/>
        <w:rPr>
          <w:rFonts w:eastAsia="Segoe UI"/>
          <w:color w:val="000000" w:themeColor="text1"/>
        </w:rPr>
      </w:pPr>
    </w:p>
    <w:p w14:paraId="3D6C4F4A" w14:textId="77777777" w:rsidR="00600B83" w:rsidRPr="00A61CFD" w:rsidRDefault="00600B83" w:rsidP="00600B83">
      <w:pPr>
        <w:spacing w:line="276" w:lineRule="auto"/>
        <w:contextualSpacing w:val="0"/>
        <w:jc w:val="both"/>
        <w:rPr>
          <w:rFonts w:eastAsia="Segoe UI"/>
          <w:b/>
          <w:bCs/>
          <w:color w:val="000000" w:themeColor="text1"/>
        </w:rPr>
      </w:pPr>
      <w:r w:rsidRPr="00A61CFD">
        <w:rPr>
          <w:rFonts w:eastAsia="Segoe UI"/>
          <w:b/>
          <w:bCs/>
          <w:color w:val="000000" w:themeColor="text1"/>
        </w:rPr>
        <w:t xml:space="preserve">Hvem er omfattet? </w:t>
      </w:r>
    </w:p>
    <w:p w14:paraId="7F2A9A81" w14:textId="77777777" w:rsidR="00600B83" w:rsidRPr="00A61CFD" w:rsidRDefault="00600B83" w:rsidP="00600B83">
      <w:pPr>
        <w:spacing w:line="276" w:lineRule="auto"/>
        <w:contextualSpacing w:val="0"/>
        <w:jc w:val="both"/>
        <w:rPr>
          <w:rFonts w:eastAsia="Segoe UI"/>
          <w:color w:val="000000" w:themeColor="text1"/>
        </w:rPr>
      </w:pPr>
      <w:r w:rsidRPr="00A61CFD">
        <w:rPr>
          <w:rFonts w:eastAsia="Segoe UI"/>
          <w:color w:val="000000" w:themeColor="text1"/>
        </w:rPr>
        <w:t xml:space="preserve">Arrangementer, som opfylder </w:t>
      </w:r>
      <w:r w:rsidRPr="00D373E3">
        <w:rPr>
          <w:rFonts w:eastAsia="Segoe UI"/>
          <w:i/>
          <w:iCs/>
          <w:color w:val="000000" w:themeColor="text1"/>
        </w:rPr>
        <w:t>begge</w:t>
      </w:r>
      <w:r w:rsidRPr="00A61CFD">
        <w:rPr>
          <w:rFonts w:eastAsia="Segoe UI"/>
          <w:color w:val="000000" w:themeColor="text1"/>
        </w:rPr>
        <w:t xml:space="preserve"> af nedenstående kriterier, er </w:t>
      </w:r>
      <w:r>
        <w:rPr>
          <w:rFonts w:eastAsia="Segoe UI"/>
          <w:color w:val="000000" w:themeColor="text1"/>
        </w:rPr>
        <w:t>omfattet af</w:t>
      </w:r>
      <w:r w:rsidRPr="00A61CFD">
        <w:rPr>
          <w:rFonts w:eastAsia="Segoe UI"/>
          <w:color w:val="000000" w:themeColor="text1"/>
        </w:rPr>
        <w:t xml:space="preserve"> </w:t>
      </w:r>
      <w:r>
        <w:rPr>
          <w:rFonts w:eastAsia="Segoe UI"/>
          <w:color w:val="000000" w:themeColor="text1"/>
        </w:rPr>
        <w:t>d</w:t>
      </w:r>
      <w:r w:rsidRPr="00A61CFD">
        <w:rPr>
          <w:rFonts w:eastAsia="Segoe UI"/>
          <w:color w:val="000000" w:themeColor="text1"/>
        </w:rPr>
        <w:t>en særlig</w:t>
      </w:r>
      <w:r>
        <w:rPr>
          <w:rFonts w:eastAsia="Segoe UI"/>
          <w:color w:val="000000" w:themeColor="text1"/>
        </w:rPr>
        <w:t>e</w:t>
      </w:r>
      <w:r w:rsidRPr="00A61CFD">
        <w:rPr>
          <w:rFonts w:eastAsia="Segoe UI"/>
          <w:color w:val="000000" w:themeColor="text1"/>
        </w:rPr>
        <w:t xml:space="preserve"> statsstøtte</w:t>
      </w:r>
      <w:r>
        <w:rPr>
          <w:rFonts w:eastAsia="Segoe UI"/>
          <w:color w:val="000000" w:themeColor="text1"/>
        </w:rPr>
        <w:t>bestemmelse TF 3.1.</w:t>
      </w:r>
      <w:r w:rsidRPr="00A61CFD">
        <w:rPr>
          <w:rStyle w:val="Fodnotehenvisning"/>
          <w:rFonts w:eastAsia="Segoe UI"/>
          <w:color w:val="000000" w:themeColor="text1"/>
        </w:rPr>
        <w:footnoteReference w:id="8"/>
      </w:r>
      <w:r w:rsidRPr="00A61CFD">
        <w:rPr>
          <w:rFonts w:eastAsia="Segoe UI"/>
          <w:color w:val="000000" w:themeColor="text1"/>
        </w:rPr>
        <w:t xml:space="preserve"> Virksomheden kan i så fald højst modtage 6,0 mio. kr. i kompensation efter denne </w:t>
      </w:r>
      <w:r>
        <w:rPr>
          <w:rFonts w:eastAsia="Segoe UI"/>
          <w:color w:val="000000" w:themeColor="text1"/>
        </w:rPr>
        <w:t>statsstøttebestemmelse</w:t>
      </w:r>
      <w:r w:rsidRPr="00A61CFD">
        <w:rPr>
          <w:rFonts w:eastAsia="Segoe UI"/>
          <w:color w:val="000000" w:themeColor="text1"/>
        </w:rPr>
        <w:t>.</w:t>
      </w:r>
    </w:p>
    <w:p w14:paraId="207631CA" w14:textId="77777777" w:rsidR="00600B83" w:rsidRPr="00FE6A2B" w:rsidRDefault="00600B83" w:rsidP="00D66886">
      <w:pPr>
        <w:pStyle w:val="Listeafsnit"/>
        <w:numPr>
          <w:ilvl w:val="0"/>
          <w:numId w:val="40"/>
        </w:numPr>
        <w:spacing w:line="276" w:lineRule="auto"/>
        <w:contextualSpacing w:val="0"/>
        <w:jc w:val="both"/>
        <w:rPr>
          <w:rFonts w:eastAsia="Segoe UI"/>
          <w:color w:val="000000" w:themeColor="text1"/>
        </w:rPr>
      </w:pPr>
      <w:r w:rsidRPr="00FE6A2B">
        <w:rPr>
          <w:rFonts w:eastAsia="Segoe UI"/>
          <w:color w:val="000000" w:themeColor="text1"/>
        </w:rPr>
        <w:t xml:space="preserve">Arrangementet skulle have været afviklet i perioden fra og med den 1. september 2020, </w:t>
      </w:r>
      <w:r w:rsidRPr="00FE6A2B">
        <w:rPr>
          <w:rFonts w:eastAsia="Segoe UI"/>
          <w:i/>
          <w:iCs/>
          <w:color w:val="000000" w:themeColor="text1"/>
        </w:rPr>
        <w:t>og</w:t>
      </w:r>
    </w:p>
    <w:p w14:paraId="7160CDA6" w14:textId="77777777" w:rsidR="00600B83" w:rsidRPr="00FE6A2B" w:rsidRDefault="00600B83" w:rsidP="00D66886">
      <w:pPr>
        <w:pStyle w:val="Listeafsnit"/>
        <w:numPr>
          <w:ilvl w:val="0"/>
          <w:numId w:val="40"/>
        </w:numPr>
        <w:spacing w:line="276" w:lineRule="auto"/>
        <w:contextualSpacing w:val="0"/>
        <w:jc w:val="both"/>
        <w:rPr>
          <w:rFonts w:eastAsia="Segoe UI"/>
          <w:color w:val="000000" w:themeColor="text1"/>
        </w:rPr>
      </w:pPr>
      <w:r w:rsidRPr="00FE6A2B">
        <w:rPr>
          <w:rFonts w:eastAsia="Segoe UI"/>
          <w:color w:val="000000" w:themeColor="text1"/>
        </w:rPr>
        <w:t xml:space="preserve">Arrangementets afvikling var </w:t>
      </w:r>
      <w:r w:rsidRPr="00FE6A2B">
        <w:rPr>
          <w:rFonts w:eastAsia="Segoe UI"/>
          <w:i/>
          <w:iCs/>
          <w:color w:val="000000" w:themeColor="text1"/>
        </w:rPr>
        <w:t>ikke</w:t>
      </w:r>
      <w:r w:rsidRPr="00FE6A2B">
        <w:rPr>
          <w:rFonts w:eastAsia="Segoe UI"/>
          <w:color w:val="000000" w:themeColor="text1"/>
        </w:rPr>
        <w:t xml:space="preserve"> underlagt et statsligt forbud</w:t>
      </w:r>
    </w:p>
    <w:p w14:paraId="29BE4D25" w14:textId="77777777" w:rsidR="00600B83" w:rsidRPr="00A61CFD" w:rsidRDefault="00600B83" w:rsidP="00600B83">
      <w:pPr>
        <w:spacing w:line="276" w:lineRule="auto"/>
        <w:contextualSpacing w:val="0"/>
        <w:jc w:val="both"/>
        <w:rPr>
          <w:rFonts w:eastAsia="Segoe UI"/>
          <w:color w:val="000000" w:themeColor="text1"/>
        </w:rPr>
      </w:pPr>
      <w:r w:rsidRPr="00A61CFD">
        <w:rPr>
          <w:rFonts w:eastAsia="Segoe UI"/>
          <w:color w:val="000000" w:themeColor="text1"/>
        </w:rPr>
        <w:t>Med statsligt forbud forstås det såkaldte lille og store forsamlingsforbud.</w:t>
      </w:r>
      <w:r w:rsidRPr="00A61CFD">
        <w:rPr>
          <w:rStyle w:val="Fodnotehenvisning"/>
          <w:rFonts w:eastAsia="Segoe UI"/>
          <w:color w:val="000000" w:themeColor="text1"/>
        </w:rPr>
        <w:t xml:space="preserve"> </w:t>
      </w:r>
      <w:r w:rsidRPr="00A61CFD">
        <w:rPr>
          <w:rStyle w:val="Fodnotehenvisning"/>
          <w:rFonts w:eastAsia="Segoe UI"/>
          <w:color w:val="000000" w:themeColor="text1"/>
        </w:rPr>
        <w:footnoteReference w:id="9"/>
      </w:r>
      <w:r w:rsidRPr="00A61CFD">
        <w:rPr>
          <w:rFonts w:eastAsia="Segoe UI"/>
          <w:color w:val="000000" w:themeColor="text1"/>
        </w:rPr>
        <w:t xml:space="preserve"> Forbuddene forbyder overordnet forsamlinger, der overstiger et bestemt antal personer samt offentlighedens adgang til bestemte lokaler. De umuliggør således afviklingen af nogle arrangementer. Forbuddene indeholder også en række undtagelser, som muliggør, at andre arrangementer kan finde sted. </w:t>
      </w:r>
    </w:p>
    <w:p w14:paraId="04A25764" w14:textId="77777777" w:rsidR="00600B83" w:rsidRPr="00A61CFD" w:rsidRDefault="00600B83" w:rsidP="00600B83">
      <w:pPr>
        <w:spacing w:line="276" w:lineRule="auto"/>
        <w:contextualSpacing w:val="0"/>
        <w:jc w:val="both"/>
        <w:rPr>
          <w:rFonts w:eastAsia="Segoe UI"/>
          <w:color w:val="000000" w:themeColor="text1"/>
        </w:rPr>
      </w:pPr>
      <w:r w:rsidRPr="00A61CFD">
        <w:rPr>
          <w:rFonts w:eastAsia="Segoe UI"/>
          <w:color w:val="000000" w:themeColor="text1"/>
        </w:rPr>
        <w:t>Siden marts 2020 er forbuddene og undtagelserne til forbuddene løbende blevet justeret. Det er derfor vigtigt, at vurderingen af</w:t>
      </w:r>
      <w:r>
        <w:rPr>
          <w:rFonts w:eastAsia="Segoe UI"/>
          <w:color w:val="000000" w:themeColor="text1"/>
        </w:rPr>
        <w:t>,</w:t>
      </w:r>
      <w:r w:rsidRPr="00A61CFD">
        <w:rPr>
          <w:rFonts w:eastAsia="Segoe UI"/>
          <w:color w:val="000000" w:themeColor="text1"/>
        </w:rPr>
        <w:t xml:space="preserve"> hvorvidt arrangementet var underlagt et statsligt forbud, tager udgangspunkt i de statslige forbud (dvs. forsamlingsforbuddene), som gør eller gjorde sig gældende for datoen, hvorpå arrangementet var planlagt til afvikling. </w:t>
      </w:r>
    </w:p>
    <w:p w14:paraId="62FF4DB9" w14:textId="77777777" w:rsidR="00600B83" w:rsidRPr="00A61CFD" w:rsidRDefault="00600B83" w:rsidP="00600B83">
      <w:pPr>
        <w:spacing w:line="276" w:lineRule="auto"/>
        <w:contextualSpacing w:val="0"/>
        <w:jc w:val="both"/>
        <w:rPr>
          <w:rFonts w:eastAsia="Segoe UI" w:cstheme="minorHAnsi"/>
          <w:b/>
          <w:bCs/>
          <w:color w:val="000000" w:themeColor="text1"/>
        </w:rPr>
      </w:pPr>
      <w:r w:rsidRPr="00A61CFD">
        <w:rPr>
          <w:rFonts w:eastAsia="Segoe UI" w:cstheme="minorHAnsi"/>
          <w:b/>
          <w:bCs/>
          <w:color w:val="000000" w:themeColor="text1"/>
        </w:rPr>
        <w:t xml:space="preserve">Eksempel 1 </w:t>
      </w:r>
    </w:p>
    <w:p w14:paraId="7755AD76" w14:textId="77777777" w:rsidR="00600B83" w:rsidRPr="00A61CFD" w:rsidRDefault="00600B83" w:rsidP="00600B83">
      <w:pPr>
        <w:spacing w:line="276" w:lineRule="auto"/>
        <w:contextualSpacing w:val="0"/>
        <w:jc w:val="both"/>
        <w:rPr>
          <w:rFonts w:eastAsia="Segoe UI"/>
          <w:color w:val="000000" w:themeColor="text1"/>
        </w:rPr>
      </w:pPr>
      <w:r w:rsidRPr="00A61CFD">
        <w:rPr>
          <w:rFonts w:eastAsia="Segoe UI"/>
          <w:color w:val="000000" w:themeColor="text1"/>
        </w:rPr>
        <w:t xml:space="preserve">En håndboldkamp </w:t>
      </w:r>
      <w:r>
        <w:rPr>
          <w:rFonts w:eastAsia="Segoe UI"/>
          <w:color w:val="000000" w:themeColor="text1"/>
        </w:rPr>
        <w:t>var oprindeligt planlagt til at blive</w:t>
      </w:r>
      <w:r w:rsidRPr="00A61CFD">
        <w:rPr>
          <w:rFonts w:eastAsia="Segoe UI"/>
          <w:color w:val="000000" w:themeColor="text1"/>
        </w:rPr>
        <w:t xml:space="preserve"> afviklet den 1. september 2020 med 1.500 forventede deltagere. Arrangementet var omfattet af det store forsamlingsforbud, som forbød afvikling af arrangementer med over 500 personer. Arrangementet var således underlagt et statsligt forbud og er derfor ikke omfattet af den særlige statsstøt</w:t>
      </w:r>
      <w:r>
        <w:rPr>
          <w:rFonts w:eastAsia="Segoe UI"/>
          <w:color w:val="000000" w:themeColor="text1"/>
        </w:rPr>
        <w:t>tebestemmelse</w:t>
      </w:r>
      <w:r w:rsidRPr="00A61CFD">
        <w:rPr>
          <w:rFonts w:eastAsia="Segoe UI"/>
          <w:color w:val="000000" w:themeColor="text1"/>
        </w:rPr>
        <w:t>.</w:t>
      </w:r>
      <w:r>
        <w:rPr>
          <w:rFonts w:eastAsia="Segoe UI"/>
          <w:color w:val="000000" w:themeColor="text1"/>
        </w:rPr>
        <w:t xml:space="preserve"> I denne sammenhæng har det ingen betydning, om arrangementet blev aflyst eller afholdt med væsentligt færre deltagere (fx 380 deltagere), idet vurderingen, af hvorvidt arrangementet var underlagt et statsligt forbud, foretages på baggrund af arrangementets oprindeligt forventede antal deltagere. </w:t>
      </w:r>
    </w:p>
    <w:p w14:paraId="2CEC805A" w14:textId="77777777" w:rsidR="00600B83" w:rsidRPr="00A61CFD" w:rsidRDefault="00600B83" w:rsidP="00600B83">
      <w:pPr>
        <w:spacing w:line="276" w:lineRule="auto"/>
        <w:contextualSpacing w:val="0"/>
        <w:jc w:val="both"/>
        <w:rPr>
          <w:rFonts w:eastAsia="Segoe UI" w:cstheme="minorHAnsi"/>
          <w:b/>
          <w:bCs/>
          <w:color w:val="000000" w:themeColor="text1"/>
        </w:rPr>
      </w:pPr>
      <w:r w:rsidRPr="00A61CFD">
        <w:rPr>
          <w:rFonts w:eastAsia="Segoe UI" w:cstheme="minorHAnsi"/>
          <w:b/>
          <w:bCs/>
          <w:color w:val="000000" w:themeColor="text1"/>
        </w:rPr>
        <w:t xml:space="preserve">Eksempel 2 </w:t>
      </w:r>
    </w:p>
    <w:p w14:paraId="0804D989" w14:textId="77777777" w:rsidR="00600B83" w:rsidRDefault="00600B83" w:rsidP="00600B83">
      <w:pPr>
        <w:spacing w:line="276" w:lineRule="auto"/>
        <w:contextualSpacing w:val="0"/>
        <w:jc w:val="both"/>
        <w:rPr>
          <w:rFonts w:eastAsia="Segoe UI" w:cstheme="minorHAnsi"/>
          <w:color w:val="000000" w:themeColor="text1"/>
        </w:rPr>
      </w:pPr>
      <w:r w:rsidRPr="00A61CFD">
        <w:rPr>
          <w:rFonts w:eastAsia="Segoe UI" w:cstheme="minorHAnsi"/>
          <w:color w:val="000000" w:themeColor="text1"/>
        </w:rPr>
        <w:t xml:space="preserve">En anden håndboldkamp </w:t>
      </w:r>
      <w:r>
        <w:rPr>
          <w:rFonts w:eastAsia="Segoe UI" w:cstheme="minorHAnsi"/>
          <w:color w:val="000000" w:themeColor="text1"/>
        </w:rPr>
        <w:t xml:space="preserve">var oprindeligt planlagt til at blive </w:t>
      </w:r>
      <w:r w:rsidRPr="00A61CFD">
        <w:rPr>
          <w:rFonts w:eastAsia="Segoe UI" w:cstheme="minorHAnsi"/>
          <w:color w:val="000000" w:themeColor="text1"/>
        </w:rPr>
        <w:t xml:space="preserve">afviklet den 1. september 2020 med 370 forventede deltagere. Arrangementet var ikke </w:t>
      </w:r>
      <w:r>
        <w:rPr>
          <w:rFonts w:eastAsia="Segoe UI" w:cstheme="minorHAnsi"/>
          <w:color w:val="000000" w:themeColor="text1"/>
        </w:rPr>
        <w:t>underlagt</w:t>
      </w:r>
      <w:r w:rsidRPr="00A61CFD">
        <w:rPr>
          <w:rFonts w:eastAsia="Segoe UI" w:cstheme="minorHAnsi"/>
          <w:color w:val="000000" w:themeColor="text1"/>
        </w:rPr>
        <w:t xml:space="preserve"> det store forsamlingsforbud, idet det var planlagt til at have færre end 500 personer. Arrangementet var ej heller omfattet af det lille forsamlingsforbud, da det gældende forbud per 1. september 2020 indeholdt en undtagelse, der muliggjorde afviklingen af arrangementer med op til 500 personer, såfremt disse i al væsentlighed sad </w:t>
      </w:r>
      <w:r w:rsidRPr="00A61CFD">
        <w:rPr>
          <w:rFonts w:eastAsia="Segoe UI" w:cstheme="minorHAnsi"/>
          <w:color w:val="000000" w:themeColor="text1"/>
        </w:rPr>
        <w:lastRenderedPageBreak/>
        <w:t xml:space="preserve">ned på faste pladser med retning mod en bane. Arrangementet var altså hverken underlagt det lille eller store forsamlingsforbud og </w:t>
      </w:r>
      <w:r w:rsidRPr="00FE6A2B">
        <w:rPr>
          <w:rFonts w:eastAsia="Segoe UI" w:cstheme="minorHAnsi"/>
          <w:i/>
          <w:iCs/>
          <w:color w:val="000000" w:themeColor="text1"/>
        </w:rPr>
        <w:t>er</w:t>
      </w:r>
      <w:r w:rsidRPr="00A61CFD">
        <w:rPr>
          <w:rFonts w:eastAsia="Segoe UI" w:cstheme="minorHAnsi"/>
          <w:color w:val="000000" w:themeColor="text1"/>
        </w:rPr>
        <w:t xml:space="preserve"> derfor omfattet af den særlige statsstøtt</w:t>
      </w:r>
      <w:r>
        <w:rPr>
          <w:rFonts w:eastAsia="Segoe UI" w:cstheme="minorHAnsi"/>
          <w:color w:val="000000" w:themeColor="text1"/>
        </w:rPr>
        <w:t>ebestemmelse TF 3.1</w:t>
      </w:r>
      <w:r w:rsidRPr="00A61CFD">
        <w:rPr>
          <w:rFonts w:eastAsia="Segoe UI" w:cstheme="minorHAnsi"/>
          <w:color w:val="000000" w:themeColor="text1"/>
        </w:rPr>
        <w:t>.</w:t>
      </w:r>
    </w:p>
    <w:p w14:paraId="3D1A1245" w14:textId="77777777" w:rsidR="00600B83" w:rsidRPr="00A61CFD" w:rsidRDefault="00600B83" w:rsidP="00600B83">
      <w:pPr>
        <w:spacing w:line="276" w:lineRule="auto"/>
        <w:contextualSpacing w:val="0"/>
        <w:jc w:val="both"/>
        <w:rPr>
          <w:rFonts w:eastAsia="Segoe UI" w:cstheme="minorHAnsi"/>
          <w:color w:val="000000" w:themeColor="text1"/>
        </w:rPr>
      </w:pPr>
    </w:p>
    <w:p w14:paraId="2C3BAF11" w14:textId="77777777" w:rsidR="00600B83" w:rsidRPr="00A61CFD" w:rsidRDefault="00600B83" w:rsidP="00600B83">
      <w:pPr>
        <w:spacing w:line="276" w:lineRule="auto"/>
        <w:contextualSpacing w:val="0"/>
        <w:jc w:val="both"/>
        <w:rPr>
          <w:rFonts w:eastAsia="Segoe UI"/>
          <w:b/>
          <w:bCs/>
          <w:color w:val="000000" w:themeColor="text1"/>
        </w:rPr>
      </w:pPr>
      <w:r w:rsidRPr="00A61CFD">
        <w:rPr>
          <w:rFonts w:eastAsia="Segoe UI"/>
          <w:b/>
          <w:bCs/>
          <w:color w:val="000000" w:themeColor="text1"/>
        </w:rPr>
        <w:t>Hvis arrangementet er omfattet af den særlige statsstøtte</w:t>
      </w:r>
      <w:r>
        <w:rPr>
          <w:rFonts w:eastAsia="Segoe UI"/>
          <w:b/>
          <w:bCs/>
          <w:color w:val="000000" w:themeColor="text1"/>
        </w:rPr>
        <w:t>bestemmelse TF 3.1</w:t>
      </w:r>
    </w:p>
    <w:p w14:paraId="08B7FC64" w14:textId="77777777" w:rsidR="00600B83" w:rsidRPr="00A61CFD" w:rsidRDefault="00600B83" w:rsidP="00600B83">
      <w:pPr>
        <w:spacing w:line="276" w:lineRule="auto"/>
        <w:contextualSpacing w:val="0"/>
        <w:jc w:val="both"/>
        <w:rPr>
          <w:rFonts w:eastAsia="Segoe UI"/>
          <w:color w:val="000000" w:themeColor="text1"/>
        </w:rPr>
      </w:pPr>
      <w:r w:rsidRPr="00A61CFD">
        <w:rPr>
          <w:rFonts w:eastAsia="Segoe UI"/>
          <w:color w:val="000000" w:themeColor="text1"/>
        </w:rPr>
        <w:t>Arrangører af arrangementer, som er omfattet af den særlige statsstøtte</w:t>
      </w:r>
      <w:r>
        <w:rPr>
          <w:rFonts w:eastAsia="Segoe UI"/>
          <w:color w:val="000000" w:themeColor="text1"/>
        </w:rPr>
        <w:t>bestemmelse TF 3.1</w:t>
      </w:r>
      <w:r w:rsidRPr="00A61CFD">
        <w:rPr>
          <w:rFonts w:eastAsia="Segoe UI"/>
          <w:color w:val="000000" w:themeColor="text1"/>
        </w:rPr>
        <w:t xml:space="preserve">, skal være opmærksomme på, at kompensationen, som virksomheden modtager efter denne </w:t>
      </w:r>
      <w:r>
        <w:rPr>
          <w:rFonts w:eastAsia="Segoe UI"/>
          <w:color w:val="000000" w:themeColor="text1"/>
        </w:rPr>
        <w:t>bestemmelse</w:t>
      </w:r>
      <w:r w:rsidRPr="00A61CFD">
        <w:rPr>
          <w:rFonts w:eastAsia="Segoe UI"/>
          <w:color w:val="000000" w:themeColor="text1"/>
        </w:rPr>
        <w:t xml:space="preserve">, </w:t>
      </w:r>
      <w:r>
        <w:rPr>
          <w:rFonts w:eastAsia="Segoe UI"/>
          <w:color w:val="000000" w:themeColor="text1"/>
        </w:rPr>
        <w:t xml:space="preserve">har </w:t>
      </w:r>
      <w:r w:rsidRPr="00A61CFD">
        <w:rPr>
          <w:rFonts w:eastAsia="Segoe UI"/>
          <w:color w:val="000000" w:themeColor="text1"/>
        </w:rPr>
        <w:t>et loft på 6,0 mio. kr.</w:t>
      </w:r>
    </w:p>
    <w:p w14:paraId="155A3A4F" w14:textId="77777777" w:rsidR="00600B83" w:rsidRDefault="00600B83" w:rsidP="00600B83">
      <w:pPr>
        <w:spacing w:line="276" w:lineRule="auto"/>
        <w:contextualSpacing w:val="0"/>
        <w:jc w:val="both"/>
        <w:rPr>
          <w:rFonts w:eastAsia="Segoe UI"/>
          <w:color w:val="000000" w:themeColor="text1"/>
        </w:rPr>
      </w:pPr>
      <w:r w:rsidRPr="00A61CFD">
        <w:rPr>
          <w:rFonts w:eastAsia="Segoe UI"/>
          <w:color w:val="000000" w:themeColor="text1"/>
        </w:rPr>
        <w:t xml:space="preserve">Loftet gælder kun for kompensationen til de enkelte arrangementer, som er omfattet af </w:t>
      </w:r>
      <w:r>
        <w:rPr>
          <w:rFonts w:eastAsia="Segoe UI"/>
          <w:color w:val="000000" w:themeColor="text1"/>
        </w:rPr>
        <w:t>statsstøttebestemmelsen</w:t>
      </w:r>
      <w:r w:rsidRPr="00A61CFD">
        <w:rPr>
          <w:rFonts w:eastAsia="Segoe UI"/>
          <w:color w:val="000000" w:themeColor="text1"/>
        </w:rPr>
        <w:t xml:space="preserve">. Hvis virksomheden samtidigt søger om kompensation til andre arrangementer, som var underlagt et statsligt forbud, gør loftet sig ikke gældende for disse arrangementer. </w:t>
      </w:r>
    </w:p>
    <w:p w14:paraId="417BA218" w14:textId="77777777" w:rsidR="00600B83" w:rsidRPr="00FE6A2B" w:rsidRDefault="00600B83" w:rsidP="00600B83">
      <w:pPr>
        <w:spacing w:line="276" w:lineRule="auto"/>
        <w:contextualSpacing w:val="0"/>
        <w:jc w:val="both"/>
        <w:rPr>
          <w:rFonts w:eastAsia="Segoe UI"/>
          <w:color w:val="000000" w:themeColor="text1"/>
        </w:rPr>
      </w:pPr>
      <w:r w:rsidRPr="00FE6A2B">
        <w:rPr>
          <w:rFonts w:eastAsia="Segoe UI"/>
          <w:color w:val="000000" w:themeColor="text1"/>
        </w:rPr>
        <w:t xml:space="preserve">Loftet gælder for al kompensation, som virksomheden modtager under statsstøttebestemmelsen. </w:t>
      </w:r>
      <w:r w:rsidRPr="00FE6A2B">
        <w:rPr>
          <w:color w:val="000000" w:themeColor="text1"/>
        </w:rPr>
        <w:t xml:space="preserve">Det betyder, at al kompensation givet under statsstøttebestemmelsen TF 3.1 på tværs af de statslige kompensationsordninger </w:t>
      </w:r>
      <w:r w:rsidRPr="00FE6A2B">
        <w:rPr>
          <w:rFonts w:eastAsia="Segoe UI"/>
          <w:color w:val="000000" w:themeColor="text1"/>
        </w:rPr>
        <w:t xml:space="preserve">(fx visse former for lønkompensation og kompensation for faste omkostninger) </w:t>
      </w:r>
      <w:r w:rsidRPr="00FE6A2B">
        <w:rPr>
          <w:color w:val="000000" w:themeColor="text1"/>
        </w:rPr>
        <w:t>skal medregnes. Det samlede beløb, som virksomheden får udbetalt i kompensation under statsstøttebestemmelsen, må ikke overstige 6,0 mio. kr.</w:t>
      </w:r>
    </w:p>
    <w:p w14:paraId="3F0651CE" w14:textId="77777777" w:rsidR="00600B83" w:rsidRPr="00FE6A2B" w:rsidRDefault="00600B83" w:rsidP="00600B83">
      <w:pPr>
        <w:contextualSpacing w:val="0"/>
        <w:jc w:val="both"/>
        <w:rPr>
          <w:color w:val="000000" w:themeColor="text1"/>
        </w:rPr>
      </w:pPr>
      <w:r w:rsidRPr="00FE6A2B">
        <w:rPr>
          <w:color w:val="000000" w:themeColor="text1"/>
        </w:rPr>
        <w:t xml:space="preserve">Kompensationsbeløbet, som udbetales fra arrangørordningen, under den særlige statsstøttebestemmelse vil fremgå af udbetalingsbrevet. </w:t>
      </w:r>
      <w:r w:rsidRPr="00FE6A2B">
        <w:rPr>
          <w:color w:val="000000" w:themeColor="text1"/>
          <w:lang w:eastAsia="da-DK"/>
        </w:rPr>
        <w:t xml:space="preserve">Hvis virksomheden samlet set får udbetalt mere end 6,0 mio. kr. efter statsstøttebestemmelsen TF 3.1, </w:t>
      </w:r>
      <w:r w:rsidRPr="00FE6A2B">
        <w:rPr>
          <w:color w:val="000000" w:themeColor="text1"/>
        </w:rPr>
        <w:t>skal beløbet, der overstiger loftet, betales tilbage.</w:t>
      </w:r>
    </w:p>
    <w:p w14:paraId="707D1291" w14:textId="77777777" w:rsidR="00600B83" w:rsidRPr="00A61CFD" w:rsidRDefault="00600B83" w:rsidP="00600B83">
      <w:pPr>
        <w:jc w:val="both"/>
        <w:rPr>
          <w:color w:val="000000" w:themeColor="text1"/>
        </w:rPr>
      </w:pPr>
    </w:p>
    <w:p w14:paraId="093E3080" w14:textId="77777777" w:rsidR="00600B83" w:rsidRPr="006C2816" w:rsidRDefault="00600B83" w:rsidP="00600B83"/>
    <w:p w14:paraId="55DC3059" w14:textId="77777777" w:rsidR="00E93FB2" w:rsidRPr="00332631" w:rsidRDefault="00E93FB2" w:rsidP="00600B83">
      <w:pPr>
        <w:spacing w:after="0" w:line="280" w:lineRule="exact"/>
        <w:contextualSpacing w:val="0"/>
        <w:jc w:val="both"/>
      </w:pPr>
    </w:p>
    <w:sectPr w:rsidR="00E93FB2" w:rsidRPr="00332631" w:rsidSect="00B10EB2">
      <w:footerReference w:type="default" r:id="rId32"/>
      <w:type w:val="nextColumn"/>
      <w:pgSz w:w="11907" w:h="16840" w:code="9"/>
      <w:pgMar w:top="1021" w:right="1021" w:bottom="1021" w:left="1021" w:header="709" w:footer="709" w:gutter="0"/>
      <w:paperSrc w:first="15" w:other="15"/>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BC999A" w16cid:durableId="226EBCFD"/>
  <w16cid:commentId w16cid:paraId="33AB033A" w16cid:durableId="226D6326"/>
  <w16cid:commentId w16cid:paraId="754B49C8" w16cid:durableId="226D6772"/>
  <w16cid:commentId w16cid:paraId="15F836B3" w16cid:durableId="226E65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FB68E" w14:textId="77777777" w:rsidR="007B040F" w:rsidRDefault="007B040F" w:rsidP="005F7DC3">
      <w:r>
        <w:separator/>
      </w:r>
    </w:p>
  </w:endnote>
  <w:endnote w:type="continuationSeparator" w:id="0">
    <w:p w14:paraId="0EAC8DE5" w14:textId="77777777" w:rsidR="007B040F" w:rsidRDefault="007B040F" w:rsidP="005F7DC3">
      <w:r>
        <w:continuationSeparator/>
      </w:r>
    </w:p>
  </w:endnote>
  <w:endnote w:type="continuationNotice" w:id="1">
    <w:p w14:paraId="1260DB0E" w14:textId="77777777" w:rsidR="007B040F" w:rsidRDefault="007B040F" w:rsidP="005F7D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8"/>
      <w:gridCol w:w="3288"/>
      <w:gridCol w:w="3288"/>
    </w:tblGrid>
    <w:tr w:rsidR="007B040F" w14:paraId="4774A1F0" w14:textId="77777777" w:rsidTr="00F84C7F">
      <w:tc>
        <w:tcPr>
          <w:tcW w:w="3288" w:type="dxa"/>
        </w:tcPr>
        <w:p w14:paraId="59292A20" w14:textId="77777777" w:rsidR="007B040F" w:rsidRDefault="007B040F" w:rsidP="00F84C7F">
          <w:pPr>
            <w:pStyle w:val="Sidehoved"/>
            <w:ind w:left="-115"/>
          </w:pPr>
        </w:p>
      </w:tc>
      <w:tc>
        <w:tcPr>
          <w:tcW w:w="3288" w:type="dxa"/>
        </w:tcPr>
        <w:p w14:paraId="1B41F40E" w14:textId="77777777" w:rsidR="007B040F" w:rsidRDefault="007B040F" w:rsidP="00F84C7F">
          <w:pPr>
            <w:pStyle w:val="Sidehoved"/>
            <w:jc w:val="center"/>
          </w:pPr>
        </w:p>
      </w:tc>
      <w:tc>
        <w:tcPr>
          <w:tcW w:w="3288" w:type="dxa"/>
        </w:tcPr>
        <w:p w14:paraId="4C3C7C2D" w14:textId="57DE30A0" w:rsidR="007B040F" w:rsidRDefault="007B040F" w:rsidP="00F84C7F">
          <w:pPr>
            <w:pStyle w:val="Sidehoved"/>
            <w:ind w:right="-115"/>
            <w:jc w:val="right"/>
          </w:pPr>
          <w:r>
            <w:fldChar w:fldCharType="begin"/>
          </w:r>
          <w:r>
            <w:instrText>PAGE</w:instrText>
          </w:r>
          <w:r>
            <w:fldChar w:fldCharType="separate"/>
          </w:r>
          <w:r w:rsidR="00923D06">
            <w:rPr>
              <w:noProof/>
            </w:rPr>
            <w:t>22</w:t>
          </w:r>
          <w:r>
            <w:fldChar w:fldCharType="end"/>
          </w:r>
        </w:p>
      </w:tc>
    </w:tr>
  </w:tbl>
  <w:p w14:paraId="60755AFD" w14:textId="77777777" w:rsidR="007B040F" w:rsidRDefault="007B040F" w:rsidP="00F84C7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A106C" w14:textId="77777777" w:rsidR="007B040F" w:rsidRDefault="007B040F" w:rsidP="005F7DC3">
      <w:r>
        <w:separator/>
      </w:r>
    </w:p>
  </w:footnote>
  <w:footnote w:type="continuationSeparator" w:id="0">
    <w:p w14:paraId="0EFBB051" w14:textId="77777777" w:rsidR="007B040F" w:rsidRDefault="007B040F" w:rsidP="005F7DC3">
      <w:r>
        <w:continuationSeparator/>
      </w:r>
    </w:p>
  </w:footnote>
  <w:footnote w:type="continuationNotice" w:id="1">
    <w:p w14:paraId="095248E7" w14:textId="77777777" w:rsidR="007B040F" w:rsidRDefault="007B040F" w:rsidP="005F7DC3"/>
  </w:footnote>
  <w:footnote w:id="2">
    <w:p w14:paraId="5B9749C4" w14:textId="1C0AA7F5" w:rsidR="007B040F" w:rsidRDefault="007B040F">
      <w:pPr>
        <w:pStyle w:val="Fodnotetekst"/>
      </w:pPr>
      <w:r>
        <w:rPr>
          <w:rStyle w:val="Fodnotehenvisning"/>
        </w:rPr>
        <w:footnoteRef/>
      </w:r>
      <w:r>
        <w:t xml:space="preserve"> Læs mere om dette krav i </w:t>
      </w:r>
      <w:r w:rsidRPr="00563D2D">
        <w:rPr>
          <w:i/>
        </w:rPr>
        <w:t>’</w:t>
      </w:r>
      <w:proofErr w:type="spellStart"/>
      <w:r w:rsidRPr="00563D2D">
        <w:rPr>
          <w:i/>
        </w:rPr>
        <w:t>Appendix</w:t>
      </w:r>
      <w:proofErr w:type="spellEnd"/>
      <w:r w:rsidRPr="00563D2D">
        <w:rPr>
          <w:i/>
        </w:rPr>
        <w:t xml:space="preserve"> 2 Tabsbegrænsning</w:t>
      </w:r>
      <w:r>
        <w:rPr>
          <w:i/>
        </w:rPr>
        <w:t xml:space="preserve"> og i Bilag 2: Redegørelse for tabsbegrænsning og dokumentation for omkostninger over 50.000 kr.</w:t>
      </w:r>
    </w:p>
  </w:footnote>
  <w:footnote w:id="3">
    <w:p w14:paraId="089F7742" w14:textId="07949A3B" w:rsidR="007B040F" w:rsidRDefault="007B040F" w:rsidP="007B040F">
      <w:pPr>
        <w:pStyle w:val="Fodnotetekst"/>
      </w:pPr>
      <w:r>
        <w:rPr>
          <w:rStyle w:val="Fodnotehenvisning"/>
        </w:rPr>
        <w:footnoteRef/>
      </w:r>
      <w:r>
        <w:t xml:space="preserve"> I tillæg til punkt 1, 2 og 3 i de nævnte generelle betingelser for tabsopgørelsen, er der undtagelser for aftaler, som er indgået efter henholdsvis 13. august 2020 og 22. oktober 2020. Du kan medtage omkostninger til disse aftaler, hvis de lever op til betingelserne, som beskrevet i </w:t>
      </w:r>
      <w:proofErr w:type="spellStart"/>
      <w:r w:rsidRPr="00030DED">
        <w:rPr>
          <w:i/>
        </w:rPr>
        <w:t>Appendix</w:t>
      </w:r>
      <w:proofErr w:type="spellEnd"/>
      <w:r w:rsidRPr="00030DED">
        <w:rPr>
          <w:i/>
        </w:rPr>
        <w:t xml:space="preserve"> 4</w:t>
      </w:r>
      <w:r>
        <w:t xml:space="preserve">. </w:t>
      </w:r>
    </w:p>
  </w:footnote>
  <w:footnote w:id="4">
    <w:p w14:paraId="7C5C6638" w14:textId="4D3EC316" w:rsidR="007B040F" w:rsidRDefault="007B040F">
      <w:pPr>
        <w:pStyle w:val="Fodnotetekst"/>
      </w:pPr>
      <w:r>
        <w:rPr>
          <w:rStyle w:val="Fodnotehenvisning"/>
        </w:rPr>
        <w:footnoteRef/>
      </w:r>
      <w:r>
        <w:t xml:space="preserve"> Læs mere om tabsbegrænsning i ’</w:t>
      </w:r>
      <w:proofErr w:type="spellStart"/>
      <w:r w:rsidRPr="00030DED">
        <w:rPr>
          <w:i/>
        </w:rPr>
        <w:t>Appendix</w:t>
      </w:r>
      <w:proofErr w:type="spellEnd"/>
      <w:r w:rsidRPr="00030DED">
        <w:rPr>
          <w:i/>
        </w:rPr>
        <w:t xml:space="preserve"> 2 – Redegørelse for tabsbegrænsning og </w:t>
      </w:r>
      <w:r w:rsidRPr="00030DED">
        <w:rPr>
          <w:rFonts w:eastAsia="Segoe UI"/>
          <w:i/>
        </w:rPr>
        <w:t>dokumentation for omkostninger over 50.000 kr</w:t>
      </w:r>
      <w:r w:rsidRPr="00A41C38">
        <w:rPr>
          <w:rFonts w:eastAsia="Segoe UI"/>
        </w:rPr>
        <w:t>.</w:t>
      </w:r>
      <w:r>
        <w:rPr>
          <w:rFonts w:eastAsia="Segoe UI"/>
        </w:rPr>
        <w:t>’ Skabelonen til bilaget skal hentes på slks.dk.</w:t>
      </w:r>
    </w:p>
  </w:footnote>
  <w:footnote w:id="5">
    <w:p w14:paraId="63718713" w14:textId="7140FB9E" w:rsidR="007B040F" w:rsidRDefault="007B040F">
      <w:pPr>
        <w:pStyle w:val="Fodnotetekst"/>
      </w:pPr>
      <w:r>
        <w:rPr>
          <w:rStyle w:val="Fodnotehenvisning"/>
        </w:rPr>
        <w:footnoteRef/>
      </w:r>
      <w:r>
        <w:t xml:space="preserve"> Læs mere om statsstøttebestemmelse TF 3.1 i </w:t>
      </w:r>
      <w:r w:rsidRPr="00030DED">
        <w:rPr>
          <w:i/>
        </w:rPr>
        <w:t>’</w:t>
      </w:r>
      <w:proofErr w:type="spellStart"/>
      <w:r w:rsidRPr="00030DED">
        <w:rPr>
          <w:i/>
        </w:rPr>
        <w:t>Appendix</w:t>
      </w:r>
      <w:proofErr w:type="spellEnd"/>
      <w:r w:rsidRPr="00030DED">
        <w:rPr>
          <w:i/>
        </w:rPr>
        <w:t xml:space="preserve"> 5 – Kompensation med loft på 6,0 mio. kr.’</w:t>
      </w:r>
    </w:p>
  </w:footnote>
  <w:footnote w:id="6">
    <w:p w14:paraId="23A0CE67" w14:textId="3E2BD1E7" w:rsidR="007B040F" w:rsidRDefault="007B040F">
      <w:pPr>
        <w:pStyle w:val="Fodnotetekst"/>
      </w:pPr>
      <w:r>
        <w:rPr>
          <w:rStyle w:val="Fodnotehenvisning"/>
        </w:rPr>
        <w:footnoteRef/>
      </w:r>
      <w:r>
        <w:t xml:space="preserve"> Statsstøttebestemmelse TF 3.1 fremgår af pkt. ’3.1. Begrænset støttebeløb’ i Europa-Kommissionens ’Midlertidige rammebestemmelser for statslige foranstaltninger til støtte for økonomien under det nuværende COVID-19-udbrud’.</w:t>
      </w:r>
    </w:p>
  </w:footnote>
  <w:footnote w:id="7">
    <w:p w14:paraId="4D6BBD85" w14:textId="77777777" w:rsidR="007B040F" w:rsidRDefault="007B040F" w:rsidP="00600B83">
      <w:pPr>
        <w:pStyle w:val="Fodnotetekst"/>
      </w:pPr>
      <w:r>
        <w:rPr>
          <w:rStyle w:val="Fodnotehenvisning"/>
        </w:rPr>
        <w:footnoteRef/>
      </w:r>
      <w:r>
        <w:t xml:space="preserve"> </w:t>
      </w:r>
      <w:r w:rsidRPr="004E1067">
        <w:rPr>
          <w:rStyle w:val="normaltextrun"/>
          <w:sz w:val="16"/>
          <w:szCs w:val="16"/>
        </w:rPr>
        <w:t>Ved skævt regnskabsår</w:t>
      </w:r>
      <w:r>
        <w:rPr>
          <w:rStyle w:val="normaltextrun"/>
          <w:sz w:val="16"/>
          <w:szCs w:val="16"/>
        </w:rPr>
        <w:t>,</w:t>
      </w:r>
      <w:r w:rsidRPr="004E1067">
        <w:rPr>
          <w:rStyle w:val="normaltextrun"/>
          <w:sz w:val="16"/>
          <w:szCs w:val="16"/>
        </w:rPr>
        <w:t xml:space="preserve"> hvor regnskabsafslutningen fx er den 30. april, vil </w:t>
      </w:r>
      <w:r>
        <w:rPr>
          <w:rStyle w:val="normaltextrun"/>
          <w:sz w:val="16"/>
          <w:szCs w:val="16"/>
        </w:rPr>
        <w:t xml:space="preserve">referenceperioden for </w:t>
      </w:r>
      <w:r w:rsidRPr="004E1067">
        <w:rPr>
          <w:rStyle w:val="normaltextrun"/>
          <w:sz w:val="16"/>
          <w:szCs w:val="16"/>
        </w:rPr>
        <w:t xml:space="preserve">arrangementerne kunne </w:t>
      </w:r>
      <w:r>
        <w:rPr>
          <w:rStyle w:val="normaltextrun"/>
          <w:sz w:val="16"/>
          <w:szCs w:val="16"/>
        </w:rPr>
        <w:t>henføres</w:t>
      </w:r>
      <w:r w:rsidRPr="004E1067">
        <w:rPr>
          <w:rStyle w:val="normaltextrun"/>
          <w:sz w:val="16"/>
          <w:szCs w:val="16"/>
        </w:rPr>
        <w:t xml:space="preserve"> </w:t>
      </w:r>
      <w:r>
        <w:rPr>
          <w:rStyle w:val="normaltextrun"/>
          <w:sz w:val="16"/>
          <w:szCs w:val="16"/>
        </w:rPr>
        <w:t xml:space="preserve">til </w:t>
      </w:r>
      <w:r w:rsidRPr="004E1067">
        <w:rPr>
          <w:rStyle w:val="normaltextrun"/>
          <w:sz w:val="16"/>
          <w:szCs w:val="16"/>
        </w:rPr>
        <w:t>to forskellige regnskabsår. </w:t>
      </w:r>
      <w:r>
        <w:rPr>
          <w:rStyle w:val="normaltextrun"/>
          <w:sz w:val="16"/>
          <w:szCs w:val="16"/>
        </w:rPr>
        <w:t>Referenceperioden kan være det samme, som referenceåret eller regnskabsåret.</w:t>
      </w:r>
    </w:p>
  </w:footnote>
  <w:footnote w:id="8">
    <w:p w14:paraId="31D760AA" w14:textId="77777777" w:rsidR="007B040F" w:rsidRPr="00FE6A2B" w:rsidRDefault="007B040F" w:rsidP="00600B83">
      <w:pPr>
        <w:pStyle w:val="Fodnotetekst"/>
        <w:rPr>
          <w:sz w:val="16"/>
          <w:szCs w:val="16"/>
        </w:rPr>
      </w:pPr>
      <w:r w:rsidRPr="00FE6A2B">
        <w:rPr>
          <w:rStyle w:val="Fodnotehenvisning"/>
          <w:rFonts w:eastAsia="Segoe UI"/>
          <w:sz w:val="16"/>
          <w:szCs w:val="16"/>
        </w:rPr>
        <w:footnoteRef/>
      </w:r>
      <w:r w:rsidRPr="00FE6A2B">
        <w:rPr>
          <w:sz w:val="16"/>
          <w:szCs w:val="16"/>
        </w:rPr>
        <w:t xml:space="preserve"> </w:t>
      </w:r>
      <w:r>
        <w:rPr>
          <w:sz w:val="16"/>
          <w:szCs w:val="16"/>
        </w:rPr>
        <w:t>Statsstøttebestemmelse TF 3.1 fremgår af pkt.</w:t>
      </w:r>
      <w:r w:rsidRPr="00344692">
        <w:rPr>
          <w:sz w:val="16"/>
          <w:szCs w:val="16"/>
        </w:rPr>
        <w:t xml:space="preserve"> </w:t>
      </w:r>
      <w:r>
        <w:rPr>
          <w:sz w:val="16"/>
          <w:szCs w:val="16"/>
        </w:rPr>
        <w:t>’</w:t>
      </w:r>
      <w:r w:rsidRPr="00344692">
        <w:rPr>
          <w:sz w:val="16"/>
          <w:szCs w:val="16"/>
        </w:rPr>
        <w:t>3.1. Begrænset støttebeløb</w:t>
      </w:r>
      <w:r>
        <w:rPr>
          <w:sz w:val="16"/>
          <w:szCs w:val="16"/>
        </w:rPr>
        <w:t>’</w:t>
      </w:r>
      <w:r w:rsidRPr="0020589A">
        <w:rPr>
          <w:sz w:val="16"/>
          <w:szCs w:val="16"/>
        </w:rPr>
        <w:t xml:space="preserve"> </w:t>
      </w:r>
      <w:r>
        <w:rPr>
          <w:sz w:val="16"/>
          <w:szCs w:val="16"/>
        </w:rPr>
        <w:t xml:space="preserve">i </w:t>
      </w:r>
      <w:r w:rsidRPr="00CD1FBA">
        <w:rPr>
          <w:sz w:val="16"/>
          <w:szCs w:val="16"/>
        </w:rPr>
        <w:t>Europa-Kommissionens ’Midlertidige rammebestemmelser for statslige foranstaltninger til støtte for økonomien under det nuværende COVID-19-udbrud’</w:t>
      </w:r>
      <w:r>
        <w:rPr>
          <w:sz w:val="16"/>
          <w:szCs w:val="16"/>
        </w:rPr>
        <w:t>.</w:t>
      </w:r>
    </w:p>
  </w:footnote>
  <w:footnote w:id="9">
    <w:p w14:paraId="2EA41C25" w14:textId="77777777" w:rsidR="007B040F" w:rsidRDefault="007B040F" w:rsidP="00600B83">
      <w:pPr>
        <w:pStyle w:val="Fodnotetekst"/>
      </w:pPr>
      <w:r w:rsidRPr="00FE6A2B">
        <w:rPr>
          <w:rStyle w:val="Fodnotehenvisning"/>
          <w:rFonts w:eastAsia="Segoe UI"/>
          <w:sz w:val="16"/>
          <w:szCs w:val="16"/>
        </w:rPr>
        <w:footnoteRef/>
      </w:r>
      <w:r w:rsidRPr="00FE6A2B">
        <w:rPr>
          <w:sz w:val="16"/>
          <w:szCs w:val="16"/>
        </w:rPr>
        <w:t xml:space="preserve"> I forhold til det lille forsamlingsforbud henvises der til Sundheds- og </w:t>
      </w:r>
      <w:r w:rsidRPr="00FE6A2B">
        <w:rPr>
          <w:rFonts w:hint="eastAsia"/>
          <w:sz w:val="16"/>
          <w:szCs w:val="16"/>
        </w:rPr>
        <w:t>Æ</w:t>
      </w:r>
      <w:r w:rsidRPr="00FE6A2B">
        <w:rPr>
          <w:sz w:val="16"/>
          <w:szCs w:val="16"/>
        </w:rPr>
        <w:t>ldreministeriets bekendtg</w:t>
      </w:r>
      <w:r w:rsidRPr="00FE6A2B">
        <w:rPr>
          <w:rFonts w:hint="eastAsia"/>
          <w:sz w:val="16"/>
          <w:szCs w:val="16"/>
        </w:rPr>
        <w:t>ø</w:t>
      </w:r>
      <w:r w:rsidRPr="00FE6A2B">
        <w:rPr>
          <w:sz w:val="16"/>
          <w:szCs w:val="16"/>
        </w:rPr>
        <w:t>relse om forbud mod st</w:t>
      </w:r>
      <w:r w:rsidRPr="00FE6A2B">
        <w:rPr>
          <w:rFonts w:hint="eastAsia"/>
          <w:sz w:val="16"/>
          <w:szCs w:val="16"/>
        </w:rPr>
        <w:t>ø</w:t>
      </w:r>
      <w:r w:rsidRPr="00FE6A2B">
        <w:rPr>
          <w:sz w:val="16"/>
          <w:szCs w:val="16"/>
        </w:rPr>
        <w:t>rre forsamlinger i forbindelse med h</w:t>
      </w:r>
      <w:r w:rsidRPr="00FE6A2B">
        <w:rPr>
          <w:rFonts w:hint="eastAsia"/>
          <w:sz w:val="16"/>
          <w:szCs w:val="16"/>
        </w:rPr>
        <w:t>å</w:t>
      </w:r>
      <w:r w:rsidRPr="00FE6A2B">
        <w:rPr>
          <w:sz w:val="16"/>
          <w:szCs w:val="16"/>
        </w:rPr>
        <w:t>ndtering af covid-19 eller senere besl</w:t>
      </w:r>
      <w:r w:rsidRPr="00FE6A2B">
        <w:rPr>
          <w:rFonts w:hint="eastAsia"/>
          <w:sz w:val="16"/>
          <w:szCs w:val="16"/>
        </w:rPr>
        <w:t>æ</w:t>
      </w:r>
      <w:r w:rsidRPr="00FE6A2B">
        <w:rPr>
          <w:sz w:val="16"/>
          <w:szCs w:val="16"/>
        </w:rPr>
        <w:t>gtede bekendtg</w:t>
      </w:r>
      <w:r w:rsidRPr="00FE6A2B">
        <w:rPr>
          <w:rFonts w:hint="eastAsia"/>
          <w:sz w:val="16"/>
          <w:szCs w:val="16"/>
        </w:rPr>
        <w:t>ø</w:t>
      </w:r>
      <w:r w:rsidRPr="00FE6A2B">
        <w:rPr>
          <w:sz w:val="16"/>
          <w:szCs w:val="16"/>
        </w:rPr>
        <w:t xml:space="preserve">relser, som fx den 1. december 2020 forbød forsamlinger af mere end 10 personer.  I forhold til det store forsamlingsforbud henvises der til Sundheds- og </w:t>
      </w:r>
      <w:r w:rsidRPr="00FE6A2B">
        <w:rPr>
          <w:rFonts w:hint="eastAsia"/>
          <w:sz w:val="16"/>
          <w:szCs w:val="16"/>
        </w:rPr>
        <w:t>Æ</w:t>
      </w:r>
      <w:r w:rsidRPr="00FE6A2B">
        <w:rPr>
          <w:sz w:val="16"/>
          <w:szCs w:val="16"/>
        </w:rPr>
        <w:t>ldreministeriets bekendtg</w:t>
      </w:r>
      <w:r w:rsidRPr="00FE6A2B">
        <w:rPr>
          <w:rFonts w:hint="eastAsia"/>
          <w:sz w:val="16"/>
          <w:szCs w:val="16"/>
        </w:rPr>
        <w:t>ø</w:t>
      </w:r>
      <w:r w:rsidRPr="00FE6A2B">
        <w:rPr>
          <w:sz w:val="16"/>
          <w:szCs w:val="16"/>
        </w:rPr>
        <w:t>relse om forbud mod store forsamlinger i forbindelse med h</w:t>
      </w:r>
      <w:r w:rsidRPr="00FE6A2B">
        <w:rPr>
          <w:rFonts w:hint="eastAsia"/>
          <w:sz w:val="16"/>
          <w:szCs w:val="16"/>
        </w:rPr>
        <w:t>å</w:t>
      </w:r>
      <w:r w:rsidRPr="00FE6A2B">
        <w:rPr>
          <w:sz w:val="16"/>
          <w:szCs w:val="16"/>
        </w:rPr>
        <w:t>ndteringen af covid-19 eller senere besl</w:t>
      </w:r>
      <w:r w:rsidRPr="00FE6A2B">
        <w:rPr>
          <w:rFonts w:hint="eastAsia"/>
          <w:sz w:val="16"/>
          <w:szCs w:val="16"/>
        </w:rPr>
        <w:t>æ</w:t>
      </w:r>
      <w:r w:rsidRPr="00FE6A2B">
        <w:rPr>
          <w:sz w:val="16"/>
          <w:szCs w:val="16"/>
        </w:rPr>
        <w:t>gtede bekendtg</w:t>
      </w:r>
      <w:r w:rsidRPr="00FE6A2B">
        <w:rPr>
          <w:rFonts w:hint="eastAsia"/>
          <w:sz w:val="16"/>
          <w:szCs w:val="16"/>
        </w:rPr>
        <w:t>ø</w:t>
      </w:r>
      <w:r w:rsidRPr="00FE6A2B">
        <w:rPr>
          <w:sz w:val="16"/>
          <w:szCs w:val="16"/>
        </w:rPr>
        <w:t xml:space="preserve">relser, som fx den 1. december 2020 forbød afviklinger af arrangementer med over 500 personer.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B060BA8"/>
    <w:lvl w:ilvl="0">
      <w:start w:val="1"/>
      <w:numFmt w:val="decimal"/>
      <w:pStyle w:val="Opstilling-talellerbogst"/>
      <w:lvlText w:val="%1."/>
      <w:lvlJc w:val="left"/>
      <w:pPr>
        <w:tabs>
          <w:tab w:val="num" w:pos="360"/>
        </w:tabs>
        <w:ind w:left="360" w:hanging="360"/>
      </w:pPr>
    </w:lvl>
  </w:abstractNum>
  <w:abstractNum w:abstractNumId="1" w15:restartNumberingAfterBreak="0">
    <w:nsid w:val="02D42A81"/>
    <w:multiLevelType w:val="hybridMultilevel"/>
    <w:tmpl w:val="4F281E2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39777F9"/>
    <w:multiLevelType w:val="hybridMultilevel"/>
    <w:tmpl w:val="9BACAB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6342237"/>
    <w:multiLevelType w:val="hybridMultilevel"/>
    <w:tmpl w:val="B9D6EAA2"/>
    <w:lvl w:ilvl="0" w:tplc="65FAB086">
      <w:numFmt w:val="bullet"/>
      <w:lvlText w:val="-"/>
      <w:lvlJc w:val="left"/>
      <w:pPr>
        <w:ind w:left="720" w:hanging="360"/>
      </w:pPr>
      <w:rPr>
        <w:rFonts w:ascii="Segoe UI" w:eastAsia="Times New Roman" w:hAnsi="Segoe UI" w:cs="Segoe U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80A1EC0"/>
    <w:multiLevelType w:val="hybridMultilevel"/>
    <w:tmpl w:val="75BC3E4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9F07642"/>
    <w:multiLevelType w:val="hybridMultilevel"/>
    <w:tmpl w:val="49D62BAA"/>
    <w:lvl w:ilvl="0" w:tplc="A2A893FA">
      <w:numFmt w:val="bullet"/>
      <w:lvlText w:val="-"/>
      <w:lvlJc w:val="left"/>
      <w:pPr>
        <w:ind w:left="720" w:hanging="360"/>
      </w:pPr>
      <w:rPr>
        <w:rFonts w:ascii="Segoe UI" w:eastAsia="Times New Roman" w:hAnsi="Segoe UI" w:cs="Segoe U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CD7348F"/>
    <w:multiLevelType w:val="hybridMultilevel"/>
    <w:tmpl w:val="2ABCE726"/>
    <w:lvl w:ilvl="0" w:tplc="FD8C7788">
      <w:start w:val="2"/>
      <w:numFmt w:val="decimal"/>
      <w:lvlText w:val="%1)"/>
      <w:lvlJc w:val="left"/>
      <w:pPr>
        <w:ind w:left="720" w:hanging="360"/>
      </w:pPr>
      <w:rPr>
        <w:rFonts w:eastAsia="Times New Roman" w:hint="default"/>
        <w:strike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18546C0"/>
    <w:multiLevelType w:val="hybridMultilevel"/>
    <w:tmpl w:val="6B7287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1FF23F6"/>
    <w:multiLevelType w:val="hybridMultilevel"/>
    <w:tmpl w:val="6CA22534"/>
    <w:lvl w:ilvl="0" w:tplc="B5E0EDB4">
      <w:start w:val="1"/>
      <w:numFmt w:val="decimal"/>
      <w:lvlText w:val="%1)"/>
      <w:lvlJc w:val="left"/>
      <w:pPr>
        <w:ind w:left="720" w:hanging="360"/>
      </w:pPr>
      <w:rPr>
        <w:rFonts w:eastAsia="Times New Roman" w:hint="default"/>
        <w:strike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627115D"/>
    <w:multiLevelType w:val="hybridMultilevel"/>
    <w:tmpl w:val="8B6AF026"/>
    <w:lvl w:ilvl="0" w:tplc="0A0847DC">
      <w:start w:val="1"/>
      <w:numFmt w:val="upperLetter"/>
      <w:lvlText w:val="%1."/>
      <w:lvlJc w:val="left"/>
      <w:pPr>
        <w:tabs>
          <w:tab w:val="num" w:pos="720"/>
        </w:tabs>
        <w:ind w:left="720" w:hanging="360"/>
      </w:pPr>
      <w:rPr>
        <w:rFonts w:hint="default"/>
      </w:rPr>
    </w:lvl>
    <w:lvl w:ilvl="1" w:tplc="248EAD00">
      <w:start w:val="1"/>
      <w:numFmt w:val="upperLetter"/>
      <w:lvlText w:val="%2."/>
      <w:lvlJc w:val="left"/>
      <w:pPr>
        <w:tabs>
          <w:tab w:val="num" w:pos="1440"/>
        </w:tabs>
        <w:ind w:left="1440" w:hanging="360"/>
      </w:pPr>
      <w:rPr>
        <w:rFonts w:hint="default"/>
      </w:rPr>
    </w:lvl>
    <w:lvl w:ilvl="2" w:tplc="526A43F4">
      <w:start w:val="1"/>
      <w:numFmt w:val="upperLetter"/>
      <w:lvlText w:val="%3."/>
      <w:lvlJc w:val="left"/>
      <w:pPr>
        <w:tabs>
          <w:tab w:val="num" w:pos="2160"/>
        </w:tabs>
        <w:ind w:left="2160" w:hanging="360"/>
      </w:pPr>
      <w:rPr>
        <w:rFonts w:hint="default"/>
      </w:rPr>
    </w:lvl>
    <w:lvl w:ilvl="3" w:tplc="73D896F8">
      <w:start w:val="1"/>
      <w:numFmt w:val="upperLetter"/>
      <w:lvlText w:val="%4."/>
      <w:lvlJc w:val="left"/>
      <w:pPr>
        <w:tabs>
          <w:tab w:val="num" w:pos="2880"/>
        </w:tabs>
        <w:ind w:left="2880" w:hanging="360"/>
      </w:pPr>
      <w:rPr>
        <w:rFonts w:hint="default"/>
      </w:rPr>
    </w:lvl>
    <w:lvl w:ilvl="4" w:tplc="1474FAEA">
      <w:start w:val="1"/>
      <w:numFmt w:val="upperLetter"/>
      <w:lvlText w:val="%5."/>
      <w:lvlJc w:val="left"/>
      <w:pPr>
        <w:tabs>
          <w:tab w:val="num" w:pos="3600"/>
        </w:tabs>
        <w:ind w:left="3600" w:hanging="360"/>
      </w:pPr>
      <w:rPr>
        <w:rFonts w:hint="default"/>
      </w:rPr>
    </w:lvl>
    <w:lvl w:ilvl="5" w:tplc="79CCF162">
      <w:start w:val="1"/>
      <w:numFmt w:val="upperLetter"/>
      <w:lvlText w:val="%6."/>
      <w:lvlJc w:val="left"/>
      <w:pPr>
        <w:tabs>
          <w:tab w:val="num" w:pos="4320"/>
        </w:tabs>
        <w:ind w:left="4320" w:hanging="360"/>
      </w:pPr>
      <w:rPr>
        <w:rFonts w:hint="default"/>
      </w:rPr>
    </w:lvl>
    <w:lvl w:ilvl="6" w:tplc="F1062210">
      <w:start w:val="1"/>
      <w:numFmt w:val="upperLetter"/>
      <w:lvlText w:val="%7."/>
      <w:lvlJc w:val="left"/>
      <w:pPr>
        <w:tabs>
          <w:tab w:val="num" w:pos="5040"/>
        </w:tabs>
        <w:ind w:left="5040" w:hanging="360"/>
      </w:pPr>
      <w:rPr>
        <w:rFonts w:hint="default"/>
      </w:rPr>
    </w:lvl>
    <w:lvl w:ilvl="7" w:tplc="3B32566E">
      <w:start w:val="1"/>
      <w:numFmt w:val="upperLetter"/>
      <w:lvlText w:val="%8."/>
      <w:lvlJc w:val="left"/>
      <w:pPr>
        <w:tabs>
          <w:tab w:val="num" w:pos="5760"/>
        </w:tabs>
        <w:ind w:left="5760" w:hanging="360"/>
      </w:pPr>
      <w:rPr>
        <w:rFonts w:hint="default"/>
      </w:rPr>
    </w:lvl>
    <w:lvl w:ilvl="8" w:tplc="56820D3E">
      <w:start w:val="1"/>
      <w:numFmt w:val="upperLetter"/>
      <w:lvlText w:val="%9."/>
      <w:lvlJc w:val="left"/>
      <w:pPr>
        <w:tabs>
          <w:tab w:val="num" w:pos="6480"/>
        </w:tabs>
        <w:ind w:left="6480" w:hanging="360"/>
      </w:pPr>
      <w:rPr>
        <w:rFonts w:hint="default"/>
      </w:rPr>
    </w:lvl>
  </w:abstractNum>
  <w:abstractNum w:abstractNumId="10" w15:restartNumberingAfterBreak="0">
    <w:nsid w:val="17682A84"/>
    <w:multiLevelType w:val="hybridMultilevel"/>
    <w:tmpl w:val="E3E2F63A"/>
    <w:lvl w:ilvl="0" w:tplc="1A487EAE">
      <w:start w:val="3"/>
      <w:numFmt w:val="upperLetter"/>
      <w:lvlText w:val="%1."/>
      <w:lvlJc w:val="left"/>
      <w:pPr>
        <w:tabs>
          <w:tab w:val="num" w:pos="720"/>
        </w:tabs>
        <w:ind w:left="720" w:hanging="360"/>
      </w:pPr>
      <w:rPr>
        <w:rFonts w:hint="default"/>
      </w:rPr>
    </w:lvl>
    <w:lvl w:ilvl="1" w:tplc="7B20E8B8">
      <w:start w:val="1"/>
      <w:numFmt w:val="upperLetter"/>
      <w:lvlText w:val="%2."/>
      <w:lvlJc w:val="left"/>
      <w:pPr>
        <w:tabs>
          <w:tab w:val="num" w:pos="1440"/>
        </w:tabs>
        <w:ind w:left="1440" w:hanging="360"/>
      </w:pPr>
      <w:rPr>
        <w:rFonts w:hint="default"/>
      </w:rPr>
    </w:lvl>
    <w:lvl w:ilvl="2" w:tplc="8D0EE71E">
      <w:start w:val="1"/>
      <w:numFmt w:val="upperLetter"/>
      <w:lvlText w:val="%3."/>
      <w:lvlJc w:val="left"/>
      <w:pPr>
        <w:tabs>
          <w:tab w:val="num" w:pos="2160"/>
        </w:tabs>
        <w:ind w:left="2160" w:hanging="360"/>
      </w:pPr>
      <w:rPr>
        <w:rFonts w:hint="default"/>
      </w:rPr>
    </w:lvl>
    <w:lvl w:ilvl="3" w:tplc="F1C6DE96">
      <w:start w:val="1"/>
      <w:numFmt w:val="upperLetter"/>
      <w:lvlText w:val="%4."/>
      <w:lvlJc w:val="left"/>
      <w:pPr>
        <w:tabs>
          <w:tab w:val="num" w:pos="2880"/>
        </w:tabs>
        <w:ind w:left="2880" w:hanging="360"/>
      </w:pPr>
      <w:rPr>
        <w:rFonts w:hint="default"/>
      </w:rPr>
    </w:lvl>
    <w:lvl w:ilvl="4" w:tplc="A22E622E">
      <w:start w:val="1"/>
      <w:numFmt w:val="upperLetter"/>
      <w:lvlText w:val="%5."/>
      <w:lvlJc w:val="left"/>
      <w:pPr>
        <w:tabs>
          <w:tab w:val="num" w:pos="3600"/>
        </w:tabs>
        <w:ind w:left="3600" w:hanging="360"/>
      </w:pPr>
      <w:rPr>
        <w:rFonts w:hint="default"/>
      </w:rPr>
    </w:lvl>
    <w:lvl w:ilvl="5" w:tplc="E6888828">
      <w:start w:val="1"/>
      <w:numFmt w:val="upperLetter"/>
      <w:lvlText w:val="%6."/>
      <w:lvlJc w:val="left"/>
      <w:pPr>
        <w:tabs>
          <w:tab w:val="num" w:pos="4320"/>
        </w:tabs>
        <w:ind w:left="4320" w:hanging="360"/>
      </w:pPr>
      <w:rPr>
        <w:rFonts w:hint="default"/>
      </w:rPr>
    </w:lvl>
    <w:lvl w:ilvl="6" w:tplc="D8D01C22">
      <w:start w:val="1"/>
      <w:numFmt w:val="upperLetter"/>
      <w:lvlText w:val="%7."/>
      <w:lvlJc w:val="left"/>
      <w:pPr>
        <w:tabs>
          <w:tab w:val="num" w:pos="5040"/>
        </w:tabs>
        <w:ind w:left="5040" w:hanging="360"/>
      </w:pPr>
      <w:rPr>
        <w:rFonts w:hint="default"/>
      </w:rPr>
    </w:lvl>
    <w:lvl w:ilvl="7" w:tplc="C9229C4E">
      <w:start w:val="1"/>
      <w:numFmt w:val="upperLetter"/>
      <w:lvlText w:val="%8."/>
      <w:lvlJc w:val="left"/>
      <w:pPr>
        <w:tabs>
          <w:tab w:val="num" w:pos="5760"/>
        </w:tabs>
        <w:ind w:left="5760" w:hanging="360"/>
      </w:pPr>
      <w:rPr>
        <w:rFonts w:hint="default"/>
      </w:rPr>
    </w:lvl>
    <w:lvl w:ilvl="8" w:tplc="039A9D54">
      <w:start w:val="1"/>
      <w:numFmt w:val="upperLetter"/>
      <w:lvlText w:val="%9."/>
      <w:lvlJc w:val="left"/>
      <w:pPr>
        <w:tabs>
          <w:tab w:val="num" w:pos="6480"/>
        </w:tabs>
        <w:ind w:left="6480" w:hanging="360"/>
      </w:pPr>
      <w:rPr>
        <w:rFonts w:hint="default"/>
      </w:rPr>
    </w:lvl>
  </w:abstractNum>
  <w:abstractNum w:abstractNumId="11" w15:restartNumberingAfterBreak="0">
    <w:nsid w:val="1BF6637E"/>
    <w:multiLevelType w:val="hybridMultilevel"/>
    <w:tmpl w:val="FC1C703E"/>
    <w:lvl w:ilvl="0" w:tplc="04060011">
      <w:start w:val="1"/>
      <w:numFmt w:val="decimal"/>
      <w:lvlText w:val="%1)"/>
      <w:lvlJc w:val="left"/>
      <w:pPr>
        <w:ind w:left="720" w:hanging="360"/>
      </w:pPr>
      <w:rPr>
        <w:rFonts w:eastAsia="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FBF2CDB"/>
    <w:multiLevelType w:val="hybridMultilevel"/>
    <w:tmpl w:val="F9D038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63F6F30"/>
    <w:multiLevelType w:val="hybridMultilevel"/>
    <w:tmpl w:val="82103D6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72F71E1"/>
    <w:multiLevelType w:val="hybridMultilevel"/>
    <w:tmpl w:val="19EA77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ACC2239"/>
    <w:multiLevelType w:val="hybridMultilevel"/>
    <w:tmpl w:val="2ECEEE78"/>
    <w:lvl w:ilvl="0" w:tplc="754AF720">
      <w:start w:val="1"/>
      <w:numFmt w:val="bullet"/>
      <w:lvlText w:val=""/>
      <w:lvlJc w:val="left"/>
      <w:pPr>
        <w:ind w:left="720" w:hanging="360"/>
      </w:pPr>
      <w:rPr>
        <w:rFonts w:ascii="Symbol" w:hAnsi="Symbol" w:hint="default"/>
        <w:b/>
        <w:bCs/>
      </w:rPr>
    </w:lvl>
    <w:lvl w:ilvl="1" w:tplc="10C265C4">
      <w:numFmt w:val="bullet"/>
      <w:lvlText w:val="o"/>
      <w:lvlJc w:val="left"/>
      <w:pPr>
        <w:ind w:left="1440" w:hanging="360"/>
      </w:pPr>
      <w:rPr>
        <w:rFonts w:ascii="Courier New" w:hAnsi="Courier New" w:cs="Courier New"/>
      </w:rPr>
    </w:lvl>
    <w:lvl w:ilvl="2" w:tplc="721E5BE0">
      <w:numFmt w:val="bullet"/>
      <w:lvlText w:val=""/>
      <w:lvlJc w:val="left"/>
      <w:pPr>
        <w:ind w:left="2160" w:hanging="360"/>
      </w:pPr>
      <w:rPr>
        <w:rFonts w:ascii="Wingdings" w:hAnsi="Wingdings"/>
      </w:rPr>
    </w:lvl>
    <w:lvl w:ilvl="3" w:tplc="FBCEBC30">
      <w:numFmt w:val="bullet"/>
      <w:lvlText w:val=""/>
      <w:lvlJc w:val="left"/>
      <w:pPr>
        <w:ind w:left="2880" w:hanging="360"/>
      </w:pPr>
      <w:rPr>
        <w:rFonts w:ascii="Symbol" w:hAnsi="Symbol"/>
      </w:rPr>
    </w:lvl>
    <w:lvl w:ilvl="4" w:tplc="24DA4566">
      <w:numFmt w:val="bullet"/>
      <w:lvlText w:val="o"/>
      <w:lvlJc w:val="left"/>
      <w:pPr>
        <w:ind w:left="3600" w:hanging="360"/>
      </w:pPr>
      <w:rPr>
        <w:rFonts w:ascii="Courier New" w:hAnsi="Courier New" w:cs="Courier New"/>
      </w:rPr>
    </w:lvl>
    <w:lvl w:ilvl="5" w:tplc="DAF0A64A">
      <w:numFmt w:val="bullet"/>
      <w:lvlText w:val=""/>
      <w:lvlJc w:val="left"/>
      <w:pPr>
        <w:ind w:left="4320" w:hanging="360"/>
      </w:pPr>
      <w:rPr>
        <w:rFonts w:ascii="Wingdings" w:hAnsi="Wingdings"/>
      </w:rPr>
    </w:lvl>
    <w:lvl w:ilvl="6" w:tplc="1102D536">
      <w:numFmt w:val="bullet"/>
      <w:lvlText w:val=""/>
      <w:lvlJc w:val="left"/>
      <w:pPr>
        <w:ind w:left="5040" w:hanging="360"/>
      </w:pPr>
      <w:rPr>
        <w:rFonts w:ascii="Symbol" w:hAnsi="Symbol"/>
      </w:rPr>
    </w:lvl>
    <w:lvl w:ilvl="7" w:tplc="2E1C69CC">
      <w:numFmt w:val="bullet"/>
      <w:lvlText w:val="o"/>
      <w:lvlJc w:val="left"/>
      <w:pPr>
        <w:ind w:left="5760" w:hanging="360"/>
      </w:pPr>
      <w:rPr>
        <w:rFonts w:ascii="Courier New" w:hAnsi="Courier New" w:cs="Courier New"/>
      </w:rPr>
    </w:lvl>
    <w:lvl w:ilvl="8" w:tplc="406492A4">
      <w:numFmt w:val="bullet"/>
      <w:lvlText w:val=""/>
      <w:lvlJc w:val="left"/>
      <w:pPr>
        <w:ind w:left="6480" w:hanging="360"/>
      </w:pPr>
      <w:rPr>
        <w:rFonts w:ascii="Wingdings" w:hAnsi="Wingdings"/>
      </w:rPr>
    </w:lvl>
  </w:abstractNum>
  <w:abstractNum w:abstractNumId="16" w15:restartNumberingAfterBreak="0">
    <w:nsid w:val="2B7A1A3E"/>
    <w:multiLevelType w:val="hybridMultilevel"/>
    <w:tmpl w:val="F692EDD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2D0435B2"/>
    <w:multiLevelType w:val="hybridMultilevel"/>
    <w:tmpl w:val="A1BA08A4"/>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DCB050E"/>
    <w:multiLevelType w:val="hybridMultilevel"/>
    <w:tmpl w:val="BB58B66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8CA68AE"/>
    <w:multiLevelType w:val="hybridMultilevel"/>
    <w:tmpl w:val="50AC39FC"/>
    <w:lvl w:ilvl="0" w:tplc="246A6F90">
      <w:start w:val="3"/>
      <w:numFmt w:val="decimal"/>
      <w:lvlText w:val="%1."/>
      <w:lvlJc w:val="left"/>
      <w:pPr>
        <w:tabs>
          <w:tab w:val="num" w:pos="720"/>
        </w:tabs>
        <w:ind w:left="720" w:hanging="360"/>
      </w:pPr>
    </w:lvl>
    <w:lvl w:ilvl="1" w:tplc="7F6CE878" w:tentative="1">
      <w:start w:val="1"/>
      <w:numFmt w:val="decimal"/>
      <w:lvlText w:val="%2."/>
      <w:lvlJc w:val="left"/>
      <w:pPr>
        <w:tabs>
          <w:tab w:val="num" w:pos="1440"/>
        </w:tabs>
        <w:ind w:left="1440" w:hanging="360"/>
      </w:pPr>
    </w:lvl>
    <w:lvl w:ilvl="2" w:tplc="F3968750" w:tentative="1">
      <w:start w:val="1"/>
      <w:numFmt w:val="decimal"/>
      <w:lvlText w:val="%3."/>
      <w:lvlJc w:val="left"/>
      <w:pPr>
        <w:tabs>
          <w:tab w:val="num" w:pos="2160"/>
        </w:tabs>
        <w:ind w:left="2160" w:hanging="360"/>
      </w:pPr>
    </w:lvl>
    <w:lvl w:ilvl="3" w:tplc="834C626E" w:tentative="1">
      <w:start w:val="1"/>
      <w:numFmt w:val="decimal"/>
      <w:lvlText w:val="%4."/>
      <w:lvlJc w:val="left"/>
      <w:pPr>
        <w:tabs>
          <w:tab w:val="num" w:pos="2880"/>
        </w:tabs>
        <w:ind w:left="2880" w:hanging="360"/>
      </w:pPr>
    </w:lvl>
    <w:lvl w:ilvl="4" w:tplc="7ED42992" w:tentative="1">
      <w:start w:val="1"/>
      <w:numFmt w:val="decimal"/>
      <w:lvlText w:val="%5."/>
      <w:lvlJc w:val="left"/>
      <w:pPr>
        <w:tabs>
          <w:tab w:val="num" w:pos="3600"/>
        </w:tabs>
        <w:ind w:left="3600" w:hanging="360"/>
      </w:pPr>
    </w:lvl>
    <w:lvl w:ilvl="5" w:tplc="48823658" w:tentative="1">
      <w:start w:val="1"/>
      <w:numFmt w:val="decimal"/>
      <w:lvlText w:val="%6."/>
      <w:lvlJc w:val="left"/>
      <w:pPr>
        <w:tabs>
          <w:tab w:val="num" w:pos="4320"/>
        </w:tabs>
        <w:ind w:left="4320" w:hanging="360"/>
      </w:pPr>
    </w:lvl>
    <w:lvl w:ilvl="6" w:tplc="4A5ADE2C" w:tentative="1">
      <w:start w:val="1"/>
      <w:numFmt w:val="decimal"/>
      <w:lvlText w:val="%7."/>
      <w:lvlJc w:val="left"/>
      <w:pPr>
        <w:tabs>
          <w:tab w:val="num" w:pos="5040"/>
        </w:tabs>
        <w:ind w:left="5040" w:hanging="360"/>
      </w:pPr>
    </w:lvl>
    <w:lvl w:ilvl="7" w:tplc="F34C59C6" w:tentative="1">
      <w:start w:val="1"/>
      <w:numFmt w:val="decimal"/>
      <w:lvlText w:val="%8."/>
      <w:lvlJc w:val="left"/>
      <w:pPr>
        <w:tabs>
          <w:tab w:val="num" w:pos="5760"/>
        </w:tabs>
        <w:ind w:left="5760" w:hanging="360"/>
      </w:pPr>
    </w:lvl>
    <w:lvl w:ilvl="8" w:tplc="845C34BE" w:tentative="1">
      <w:start w:val="1"/>
      <w:numFmt w:val="decimal"/>
      <w:lvlText w:val="%9."/>
      <w:lvlJc w:val="left"/>
      <w:pPr>
        <w:tabs>
          <w:tab w:val="num" w:pos="6480"/>
        </w:tabs>
        <w:ind w:left="6480" w:hanging="360"/>
      </w:pPr>
    </w:lvl>
  </w:abstractNum>
  <w:abstractNum w:abstractNumId="20" w15:restartNumberingAfterBreak="0">
    <w:nsid w:val="39274E5F"/>
    <w:multiLevelType w:val="hybridMultilevel"/>
    <w:tmpl w:val="FA5A1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E7129EA"/>
    <w:multiLevelType w:val="hybridMultilevel"/>
    <w:tmpl w:val="5F1E70A8"/>
    <w:lvl w:ilvl="0" w:tplc="0406000F">
      <w:start w:val="1"/>
      <w:numFmt w:val="decimal"/>
      <w:lvlText w:val="%1."/>
      <w:lvlJc w:val="left"/>
      <w:pPr>
        <w:ind w:left="840" w:hanging="360"/>
      </w:pPr>
    </w:lvl>
    <w:lvl w:ilvl="1" w:tplc="04060019" w:tentative="1">
      <w:start w:val="1"/>
      <w:numFmt w:val="lowerLetter"/>
      <w:lvlText w:val="%2."/>
      <w:lvlJc w:val="left"/>
      <w:pPr>
        <w:ind w:left="1560" w:hanging="360"/>
      </w:pPr>
    </w:lvl>
    <w:lvl w:ilvl="2" w:tplc="0406001B" w:tentative="1">
      <w:start w:val="1"/>
      <w:numFmt w:val="lowerRoman"/>
      <w:lvlText w:val="%3."/>
      <w:lvlJc w:val="right"/>
      <w:pPr>
        <w:ind w:left="2280" w:hanging="180"/>
      </w:pPr>
    </w:lvl>
    <w:lvl w:ilvl="3" w:tplc="0406000F" w:tentative="1">
      <w:start w:val="1"/>
      <w:numFmt w:val="decimal"/>
      <w:lvlText w:val="%4."/>
      <w:lvlJc w:val="left"/>
      <w:pPr>
        <w:ind w:left="3000" w:hanging="360"/>
      </w:pPr>
    </w:lvl>
    <w:lvl w:ilvl="4" w:tplc="04060019" w:tentative="1">
      <w:start w:val="1"/>
      <w:numFmt w:val="lowerLetter"/>
      <w:lvlText w:val="%5."/>
      <w:lvlJc w:val="left"/>
      <w:pPr>
        <w:ind w:left="3720" w:hanging="360"/>
      </w:pPr>
    </w:lvl>
    <w:lvl w:ilvl="5" w:tplc="0406001B" w:tentative="1">
      <w:start w:val="1"/>
      <w:numFmt w:val="lowerRoman"/>
      <w:lvlText w:val="%6."/>
      <w:lvlJc w:val="right"/>
      <w:pPr>
        <w:ind w:left="4440" w:hanging="180"/>
      </w:pPr>
    </w:lvl>
    <w:lvl w:ilvl="6" w:tplc="0406000F" w:tentative="1">
      <w:start w:val="1"/>
      <w:numFmt w:val="decimal"/>
      <w:lvlText w:val="%7."/>
      <w:lvlJc w:val="left"/>
      <w:pPr>
        <w:ind w:left="5160" w:hanging="360"/>
      </w:pPr>
    </w:lvl>
    <w:lvl w:ilvl="7" w:tplc="04060019" w:tentative="1">
      <w:start w:val="1"/>
      <w:numFmt w:val="lowerLetter"/>
      <w:lvlText w:val="%8."/>
      <w:lvlJc w:val="left"/>
      <w:pPr>
        <w:ind w:left="5880" w:hanging="360"/>
      </w:pPr>
    </w:lvl>
    <w:lvl w:ilvl="8" w:tplc="0406001B" w:tentative="1">
      <w:start w:val="1"/>
      <w:numFmt w:val="lowerRoman"/>
      <w:lvlText w:val="%9."/>
      <w:lvlJc w:val="right"/>
      <w:pPr>
        <w:ind w:left="6600" w:hanging="180"/>
      </w:pPr>
    </w:lvl>
  </w:abstractNum>
  <w:abstractNum w:abstractNumId="22" w15:restartNumberingAfterBreak="0">
    <w:nsid w:val="406B15B0"/>
    <w:multiLevelType w:val="hybridMultilevel"/>
    <w:tmpl w:val="BCAC84A4"/>
    <w:lvl w:ilvl="0" w:tplc="198EB6E2">
      <w:start w:val="2"/>
      <w:numFmt w:val="upperLetter"/>
      <w:lvlText w:val="%1."/>
      <w:lvlJc w:val="left"/>
      <w:pPr>
        <w:tabs>
          <w:tab w:val="num" w:pos="720"/>
        </w:tabs>
        <w:ind w:left="720" w:hanging="360"/>
      </w:pPr>
      <w:rPr>
        <w:rFonts w:hint="default"/>
      </w:rPr>
    </w:lvl>
    <w:lvl w:ilvl="1" w:tplc="AA3C3920">
      <w:start w:val="1"/>
      <w:numFmt w:val="upperLetter"/>
      <w:lvlText w:val="%2."/>
      <w:lvlJc w:val="left"/>
      <w:pPr>
        <w:tabs>
          <w:tab w:val="num" w:pos="1440"/>
        </w:tabs>
        <w:ind w:left="1440" w:hanging="360"/>
      </w:pPr>
      <w:rPr>
        <w:rFonts w:hint="default"/>
      </w:rPr>
    </w:lvl>
    <w:lvl w:ilvl="2" w:tplc="0602F512">
      <w:start w:val="1"/>
      <w:numFmt w:val="upperLetter"/>
      <w:lvlText w:val="%3."/>
      <w:lvlJc w:val="left"/>
      <w:pPr>
        <w:tabs>
          <w:tab w:val="num" w:pos="2160"/>
        </w:tabs>
        <w:ind w:left="2160" w:hanging="360"/>
      </w:pPr>
      <w:rPr>
        <w:rFonts w:hint="default"/>
      </w:rPr>
    </w:lvl>
    <w:lvl w:ilvl="3" w:tplc="60B6C4F2">
      <w:start w:val="1"/>
      <w:numFmt w:val="upperLetter"/>
      <w:lvlText w:val="%4."/>
      <w:lvlJc w:val="left"/>
      <w:pPr>
        <w:tabs>
          <w:tab w:val="num" w:pos="2880"/>
        </w:tabs>
        <w:ind w:left="2880" w:hanging="360"/>
      </w:pPr>
      <w:rPr>
        <w:rFonts w:hint="default"/>
      </w:rPr>
    </w:lvl>
    <w:lvl w:ilvl="4" w:tplc="00AE4C14">
      <w:start w:val="1"/>
      <w:numFmt w:val="upperLetter"/>
      <w:lvlText w:val="%5."/>
      <w:lvlJc w:val="left"/>
      <w:pPr>
        <w:tabs>
          <w:tab w:val="num" w:pos="3600"/>
        </w:tabs>
        <w:ind w:left="3600" w:hanging="360"/>
      </w:pPr>
      <w:rPr>
        <w:rFonts w:hint="default"/>
      </w:rPr>
    </w:lvl>
    <w:lvl w:ilvl="5" w:tplc="04B4C672">
      <w:start w:val="1"/>
      <w:numFmt w:val="upperLetter"/>
      <w:lvlText w:val="%6."/>
      <w:lvlJc w:val="left"/>
      <w:pPr>
        <w:tabs>
          <w:tab w:val="num" w:pos="4320"/>
        </w:tabs>
        <w:ind w:left="4320" w:hanging="360"/>
      </w:pPr>
      <w:rPr>
        <w:rFonts w:hint="default"/>
      </w:rPr>
    </w:lvl>
    <w:lvl w:ilvl="6" w:tplc="85A8DE16">
      <w:start w:val="1"/>
      <w:numFmt w:val="upperLetter"/>
      <w:lvlText w:val="%7."/>
      <w:lvlJc w:val="left"/>
      <w:pPr>
        <w:tabs>
          <w:tab w:val="num" w:pos="5040"/>
        </w:tabs>
        <w:ind w:left="5040" w:hanging="360"/>
      </w:pPr>
      <w:rPr>
        <w:rFonts w:hint="default"/>
      </w:rPr>
    </w:lvl>
    <w:lvl w:ilvl="7" w:tplc="A1920054">
      <w:start w:val="1"/>
      <w:numFmt w:val="upperLetter"/>
      <w:lvlText w:val="%8."/>
      <w:lvlJc w:val="left"/>
      <w:pPr>
        <w:tabs>
          <w:tab w:val="num" w:pos="5760"/>
        </w:tabs>
        <w:ind w:left="5760" w:hanging="360"/>
      </w:pPr>
      <w:rPr>
        <w:rFonts w:hint="default"/>
      </w:rPr>
    </w:lvl>
    <w:lvl w:ilvl="8" w:tplc="13D4EFC0">
      <w:start w:val="1"/>
      <w:numFmt w:val="upperLetter"/>
      <w:lvlText w:val="%9."/>
      <w:lvlJc w:val="left"/>
      <w:pPr>
        <w:tabs>
          <w:tab w:val="num" w:pos="6480"/>
        </w:tabs>
        <w:ind w:left="6480" w:hanging="360"/>
      </w:pPr>
      <w:rPr>
        <w:rFonts w:hint="default"/>
      </w:rPr>
    </w:lvl>
  </w:abstractNum>
  <w:abstractNum w:abstractNumId="23" w15:restartNumberingAfterBreak="0">
    <w:nsid w:val="406B7FF5"/>
    <w:multiLevelType w:val="hybridMultilevel"/>
    <w:tmpl w:val="7E1EAF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0A52983"/>
    <w:multiLevelType w:val="hybridMultilevel"/>
    <w:tmpl w:val="BFEEABF6"/>
    <w:lvl w:ilvl="0" w:tplc="EA9ACAA8">
      <w:numFmt w:val="bullet"/>
      <w:lvlText w:val="•"/>
      <w:lvlJc w:val="left"/>
      <w:pPr>
        <w:ind w:left="1635" w:hanging="360"/>
      </w:pPr>
      <w:rPr>
        <w:rFonts w:ascii="Segoe UI" w:eastAsia="Times New Roman" w:hAnsi="Segoe UI" w:cs="Segoe UI"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5" w15:restartNumberingAfterBreak="0">
    <w:nsid w:val="41E3604E"/>
    <w:multiLevelType w:val="hybridMultilevel"/>
    <w:tmpl w:val="BF6C106C"/>
    <w:lvl w:ilvl="0" w:tplc="0406000F">
      <w:start w:val="1"/>
      <w:numFmt w:val="decimal"/>
      <w:lvlText w:val="%1."/>
      <w:lvlJc w:val="left"/>
      <w:pPr>
        <w:ind w:left="786" w:hanging="360"/>
      </w:pPr>
    </w:lvl>
    <w:lvl w:ilvl="1" w:tplc="04060019" w:tentative="1">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26" w15:restartNumberingAfterBreak="0">
    <w:nsid w:val="44971B60"/>
    <w:multiLevelType w:val="hybridMultilevel"/>
    <w:tmpl w:val="C61A85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6742494"/>
    <w:multiLevelType w:val="hybridMultilevel"/>
    <w:tmpl w:val="E656F4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C0B7B52"/>
    <w:multiLevelType w:val="hybridMultilevel"/>
    <w:tmpl w:val="83F84982"/>
    <w:lvl w:ilvl="0" w:tplc="D010B014">
      <w:start w:val="2"/>
      <w:numFmt w:val="decimal"/>
      <w:lvlText w:val="%1."/>
      <w:lvlJc w:val="left"/>
      <w:pPr>
        <w:tabs>
          <w:tab w:val="num" w:pos="720"/>
        </w:tabs>
        <w:ind w:left="720" w:hanging="360"/>
      </w:pPr>
    </w:lvl>
    <w:lvl w:ilvl="1" w:tplc="5DBEAC6E" w:tentative="1">
      <w:start w:val="1"/>
      <w:numFmt w:val="decimal"/>
      <w:lvlText w:val="%2."/>
      <w:lvlJc w:val="left"/>
      <w:pPr>
        <w:tabs>
          <w:tab w:val="num" w:pos="1440"/>
        </w:tabs>
        <w:ind w:left="1440" w:hanging="360"/>
      </w:pPr>
    </w:lvl>
    <w:lvl w:ilvl="2" w:tplc="902E9A24" w:tentative="1">
      <w:start w:val="1"/>
      <w:numFmt w:val="decimal"/>
      <w:lvlText w:val="%3."/>
      <w:lvlJc w:val="left"/>
      <w:pPr>
        <w:tabs>
          <w:tab w:val="num" w:pos="2160"/>
        </w:tabs>
        <w:ind w:left="2160" w:hanging="360"/>
      </w:pPr>
    </w:lvl>
    <w:lvl w:ilvl="3" w:tplc="E53E0258" w:tentative="1">
      <w:start w:val="1"/>
      <w:numFmt w:val="decimal"/>
      <w:lvlText w:val="%4."/>
      <w:lvlJc w:val="left"/>
      <w:pPr>
        <w:tabs>
          <w:tab w:val="num" w:pos="2880"/>
        </w:tabs>
        <w:ind w:left="2880" w:hanging="360"/>
      </w:pPr>
    </w:lvl>
    <w:lvl w:ilvl="4" w:tplc="46A4854C" w:tentative="1">
      <w:start w:val="1"/>
      <w:numFmt w:val="decimal"/>
      <w:lvlText w:val="%5."/>
      <w:lvlJc w:val="left"/>
      <w:pPr>
        <w:tabs>
          <w:tab w:val="num" w:pos="3600"/>
        </w:tabs>
        <w:ind w:left="3600" w:hanging="360"/>
      </w:pPr>
    </w:lvl>
    <w:lvl w:ilvl="5" w:tplc="546AE0FE" w:tentative="1">
      <w:start w:val="1"/>
      <w:numFmt w:val="decimal"/>
      <w:lvlText w:val="%6."/>
      <w:lvlJc w:val="left"/>
      <w:pPr>
        <w:tabs>
          <w:tab w:val="num" w:pos="4320"/>
        </w:tabs>
        <w:ind w:left="4320" w:hanging="360"/>
      </w:pPr>
    </w:lvl>
    <w:lvl w:ilvl="6" w:tplc="002CFAA2" w:tentative="1">
      <w:start w:val="1"/>
      <w:numFmt w:val="decimal"/>
      <w:lvlText w:val="%7."/>
      <w:lvlJc w:val="left"/>
      <w:pPr>
        <w:tabs>
          <w:tab w:val="num" w:pos="5040"/>
        </w:tabs>
        <w:ind w:left="5040" w:hanging="360"/>
      </w:pPr>
    </w:lvl>
    <w:lvl w:ilvl="7" w:tplc="D6CCE0DC" w:tentative="1">
      <w:start w:val="1"/>
      <w:numFmt w:val="decimal"/>
      <w:lvlText w:val="%8."/>
      <w:lvlJc w:val="left"/>
      <w:pPr>
        <w:tabs>
          <w:tab w:val="num" w:pos="5760"/>
        </w:tabs>
        <w:ind w:left="5760" w:hanging="360"/>
      </w:pPr>
    </w:lvl>
    <w:lvl w:ilvl="8" w:tplc="D2C0ACE8" w:tentative="1">
      <w:start w:val="1"/>
      <w:numFmt w:val="decimal"/>
      <w:lvlText w:val="%9."/>
      <w:lvlJc w:val="left"/>
      <w:pPr>
        <w:tabs>
          <w:tab w:val="num" w:pos="6480"/>
        </w:tabs>
        <w:ind w:left="6480" w:hanging="360"/>
      </w:pPr>
    </w:lvl>
  </w:abstractNum>
  <w:abstractNum w:abstractNumId="29" w15:restartNumberingAfterBreak="0">
    <w:nsid w:val="5268343F"/>
    <w:multiLevelType w:val="hybridMultilevel"/>
    <w:tmpl w:val="E29AAF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380251F"/>
    <w:multiLevelType w:val="hybridMultilevel"/>
    <w:tmpl w:val="970ABFD0"/>
    <w:lvl w:ilvl="0" w:tplc="AC5AA4EC">
      <w:numFmt w:val="bullet"/>
      <w:lvlText w:val="-"/>
      <w:lvlJc w:val="left"/>
      <w:pPr>
        <w:ind w:left="1287" w:hanging="360"/>
      </w:pPr>
      <w:rPr>
        <w:rFonts w:ascii="Times New Roman" w:eastAsiaTheme="minorHAnsi" w:hAnsi="Times New Roman" w:cs="Times New Roman"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31" w15:restartNumberingAfterBreak="0">
    <w:nsid w:val="56874AA8"/>
    <w:multiLevelType w:val="hybridMultilevel"/>
    <w:tmpl w:val="A56EE2E4"/>
    <w:lvl w:ilvl="0" w:tplc="AC5AA4EC">
      <w:numFmt w:val="bullet"/>
      <w:lvlText w:val="-"/>
      <w:lvlJc w:val="left"/>
      <w:pPr>
        <w:ind w:left="1287" w:hanging="360"/>
      </w:pPr>
      <w:rPr>
        <w:rFonts w:ascii="Times New Roman" w:eastAsiaTheme="minorHAnsi" w:hAnsi="Times New Roman" w:cs="Times New Roman"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32" w15:restartNumberingAfterBreak="0">
    <w:nsid w:val="568C1189"/>
    <w:multiLevelType w:val="hybridMultilevel"/>
    <w:tmpl w:val="2D86CAC6"/>
    <w:lvl w:ilvl="0" w:tplc="C04256CA">
      <w:start w:val="3"/>
      <w:numFmt w:val="decimal"/>
      <w:lvlText w:val="%1)"/>
      <w:lvlJc w:val="left"/>
      <w:pPr>
        <w:ind w:left="720" w:hanging="360"/>
      </w:pPr>
      <w:rPr>
        <w:rFonts w:eastAsia="Times New Roman"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57384C1F"/>
    <w:multiLevelType w:val="hybridMultilevel"/>
    <w:tmpl w:val="27A2C0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7A81B54"/>
    <w:multiLevelType w:val="hybridMultilevel"/>
    <w:tmpl w:val="3D22C3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A87306E"/>
    <w:multiLevelType w:val="hybridMultilevel"/>
    <w:tmpl w:val="477485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FD40FD0"/>
    <w:multiLevelType w:val="hybridMultilevel"/>
    <w:tmpl w:val="89DC3A6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1571344"/>
    <w:multiLevelType w:val="hybridMultilevel"/>
    <w:tmpl w:val="8376DF9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2E9591D"/>
    <w:multiLevelType w:val="hybridMultilevel"/>
    <w:tmpl w:val="DC949D74"/>
    <w:lvl w:ilvl="0" w:tplc="762860F4">
      <w:start w:val="1"/>
      <w:numFmt w:val="bullet"/>
      <w:lvlText w:val=""/>
      <w:lvlJc w:val="left"/>
      <w:pPr>
        <w:tabs>
          <w:tab w:val="num" w:pos="720"/>
        </w:tabs>
        <w:ind w:left="720" w:hanging="360"/>
      </w:pPr>
      <w:rPr>
        <w:rFonts w:ascii="Symbol" w:hAnsi="Symbol" w:hint="default"/>
        <w:sz w:val="20"/>
      </w:rPr>
    </w:lvl>
    <w:lvl w:ilvl="1" w:tplc="FCE2F270" w:tentative="1">
      <w:start w:val="1"/>
      <w:numFmt w:val="bullet"/>
      <w:lvlText w:val="o"/>
      <w:lvlJc w:val="left"/>
      <w:pPr>
        <w:tabs>
          <w:tab w:val="num" w:pos="1440"/>
        </w:tabs>
        <w:ind w:left="1440" w:hanging="360"/>
      </w:pPr>
      <w:rPr>
        <w:rFonts w:ascii="Courier New" w:hAnsi="Courier New" w:hint="default"/>
        <w:sz w:val="20"/>
      </w:rPr>
    </w:lvl>
    <w:lvl w:ilvl="2" w:tplc="3A60071E" w:tentative="1">
      <w:start w:val="1"/>
      <w:numFmt w:val="bullet"/>
      <w:lvlText w:val=""/>
      <w:lvlJc w:val="left"/>
      <w:pPr>
        <w:tabs>
          <w:tab w:val="num" w:pos="2160"/>
        </w:tabs>
        <w:ind w:left="2160" w:hanging="360"/>
      </w:pPr>
      <w:rPr>
        <w:rFonts w:ascii="Wingdings" w:hAnsi="Wingdings" w:hint="default"/>
        <w:sz w:val="20"/>
      </w:rPr>
    </w:lvl>
    <w:lvl w:ilvl="3" w:tplc="775465EE" w:tentative="1">
      <w:start w:val="1"/>
      <w:numFmt w:val="bullet"/>
      <w:lvlText w:val=""/>
      <w:lvlJc w:val="left"/>
      <w:pPr>
        <w:tabs>
          <w:tab w:val="num" w:pos="2880"/>
        </w:tabs>
        <w:ind w:left="2880" w:hanging="360"/>
      </w:pPr>
      <w:rPr>
        <w:rFonts w:ascii="Wingdings" w:hAnsi="Wingdings" w:hint="default"/>
        <w:sz w:val="20"/>
      </w:rPr>
    </w:lvl>
    <w:lvl w:ilvl="4" w:tplc="D41A64A0" w:tentative="1">
      <w:start w:val="1"/>
      <w:numFmt w:val="bullet"/>
      <w:lvlText w:val=""/>
      <w:lvlJc w:val="left"/>
      <w:pPr>
        <w:tabs>
          <w:tab w:val="num" w:pos="3600"/>
        </w:tabs>
        <w:ind w:left="3600" w:hanging="360"/>
      </w:pPr>
      <w:rPr>
        <w:rFonts w:ascii="Wingdings" w:hAnsi="Wingdings" w:hint="default"/>
        <w:sz w:val="20"/>
      </w:rPr>
    </w:lvl>
    <w:lvl w:ilvl="5" w:tplc="EE3894FE" w:tentative="1">
      <w:start w:val="1"/>
      <w:numFmt w:val="bullet"/>
      <w:lvlText w:val=""/>
      <w:lvlJc w:val="left"/>
      <w:pPr>
        <w:tabs>
          <w:tab w:val="num" w:pos="4320"/>
        </w:tabs>
        <w:ind w:left="4320" w:hanging="360"/>
      </w:pPr>
      <w:rPr>
        <w:rFonts w:ascii="Wingdings" w:hAnsi="Wingdings" w:hint="default"/>
        <w:sz w:val="20"/>
      </w:rPr>
    </w:lvl>
    <w:lvl w:ilvl="6" w:tplc="77E40854" w:tentative="1">
      <w:start w:val="1"/>
      <w:numFmt w:val="bullet"/>
      <w:lvlText w:val=""/>
      <w:lvlJc w:val="left"/>
      <w:pPr>
        <w:tabs>
          <w:tab w:val="num" w:pos="5040"/>
        </w:tabs>
        <w:ind w:left="5040" w:hanging="360"/>
      </w:pPr>
      <w:rPr>
        <w:rFonts w:ascii="Wingdings" w:hAnsi="Wingdings" w:hint="default"/>
        <w:sz w:val="20"/>
      </w:rPr>
    </w:lvl>
    <w:lvl w:ilvl="7" w:tplc="C1CEB8A8" w:tentative="1">
      <w:start w:val="1"/>
      <w:numFmt w:val="bullet"/>
      <w:lvlText w:val=""/>
      <w:lvlJc w:val="left"/>
      <w:pPr>
        <w:tabs>
          <w:tab w:val="num" w:pos="5760"/>
        </w:tabs>
        <w:ind w:left="5760" w:hanging="360"/>
      </w:pPr>
      <w:rPr>
        <w:rFonts w:ascii="Wingdings" w:hAnsi="Wingdings" w:hint="default"/>
        <w:sz w:val="20"/>
      </w:rPr>
    </w:lvl>
    <w:lvl w:ilvl="8" w:tplc="7C80E026"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9A0185"/>
    <w:multiLevelType w:val="hybridMultilevel"/>
    <w:tmpl w:val="29CE13C0"/>
    <w:lvl w:ilvl="0" w:tplc="AC5AA4EC">
      <w:numFmt w:val="bullet"/>
      <w:lvlText w:val="-"/>
      <w:lvlJc w:val="left"/>
      <w:pPr>
        <w:ind w:left="1287" w:hanging="360"/>
      </w:pPr>
      <w:rPr>
        <w:rFonts w:ascii="Times New Roman" w:eastAsiaTheme="minorHAnsi" w:hAnsi="Times New Roman" w:cs="Times New Roman"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40" w15:restartNumberingAfterBreak="0">
    <w:nsid w:val="66301A61"/>
    <w:multiLevelType w:val="hybridMultilevel"/>
    <w:tmpl w:val="5CDC0256"/>
    <w:lvl w:ilvl="0" w:tplc="B5E6CA5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69500249"/>
    <w:multiLevelType w:val="hybridMultilevel"/>
    <w:tmpl w:val="5F1E70A8"/>
    <w:lvl w:ilvl="0" w:tplc="0406000F">
      <w:start w:val="1"/>
      <w:numFmt w:val="decimal"/>
      <w:lvlText w:val="%1."/>
      <w:lvlJc w:val="left"/>
      <w:pPr>
        <w:ind w:left="840" w:hanging="360"/>
      </w:pPr>
    </w:lvl>
    <w:lvl w:ilvl="1" w:tplc="04060019" w:tentative="1">
      <w:start w:val="1"/>
      <w:numFmt w:val="lowerLetter"/>
      <w:lvlText w:val="%2."/>
      <w:lvlJc w:val="left"/>
      <w:pPr>
        <w:ind w:left="1560" w:hanging="360"/>
      </w:pPr>
    </w:lvl>
    <w:lvl w:ilvl="2" w:tplc="0406001B" w:tentative="1">
      <w:start w:val="1"/>
      <w:numFmt w:val="lowerRoman"/>
      <w:lvlText w:val="%3."/>
      <w:lvlJc w:val="right"/>
      <w:pPr>
        <w:ind w:left="2280" w:hanging="180"/>
      </w:pPr>
    </w:lvl>
    <w:lvl w:ilvl="3" w:tplc="0406000F" w:tentative="1">
      <w:start w:val="1"/>
      <w:numFmt w:val="decimal"/>
      <w:lvlText w:val="%4."/>
      <w:lvlJc w:val="left"/>
      <w:pPr>
        <w:ind w:left="3000" w:hanging="360"/>
      </w:pPr>
    </w:lvl>
    <w:lvl w:ilvl="4" w:tplc="04060019" w:tentative="1">
      <w:start w:val="1"/>
      <w:numFmt w:val="lowerLetter"/>
      <w:lvlText w:val="%5."/>
      <w:lvlJc w:val="left"/>
      <w:pPr>
        <w:ind w:left="3720" w:hanging="360"/>
      </w:pPr>
    </w:lvl>
    <w:lvl w:ilvl="5" w:tplc="0406001B" w:tentative="1">
      <w:start w:val="1"/>
      <w:numFmt w:val="lowerRoman"/>
      <w:lvlText w:val="%6."/>
      <w:lvlJc w:val="right"/>
      <w:pPr>
        <w:ind w:left="4440" w:hanging="180"/>
      </w:pPr>
    </w:lvl>
    <w:lvl w:ilvl="6" w:tplc="0406000F" w:tentative="1">
      <w:start w:val="1"/>
      <w:numFmt w:val="decimal"/>
      <w:lvlText w:val="%7."/>
      <w:lvlJc w:val="left"/>
      <w:pPr>
        <w:ind w:left="5160" w:hanging="360"/>
      </w:pPr>
    </w:lvl>
    <w:lvl w:ilvl="7" w:tplc="04060019" w:tentative="1">
      <w:start w:val="1"/>
      <w:numFmt w:val="lowerLetter"/>
      <w:lvlText w:val="%8."/>
      <w:lvlJc w:val="left"/>
      <w:pPr>
        <w:ind w:left="5880" w:hanging="360"/>
      </w:pPr>
    </w:lvl>
    <w:lvl w:ilvl="8" w:tplc="0406001B" w:tentative="1">
      <w:start w:val="1"/>
      <w:numFmt w:val="lowerRoman"/>
      <w:lvlText w:val="%9."/>
      <w:lvlJc w:val="right"/>
      <w:pPr>
        <w:ind w:left="6600" w:hanging="180"/>
      </w:pPr>
    </w:lvl>
  </w:abstractNum>
  <w:abstractNum w:abstractNumId="42" w15:restartNumberingAfterBreak="0">
    <w:nsid w:val="71DD7506"/>
    <w:multiLevelType w:val="hybridMultilevel"/>
    <w:tmpl w:val="5832CDA8"/>
    <w:lvl w:ilvl="0" w:tplc="04060015">
      <w:start w:val="1"/>
      <w:numFmt w:val="upperLetter"/>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43" w15:restartNumberingAfterBreak="0">
    <w:nsid w:val="735A114D"/>
    <w:multiLevelType w:val="hybridMultilevel"/>
    <w:tmpl w:val="5CDC0256"/>
    <w:lvl w:ilvl="0" w:tplc="B5E6CA5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53962EC"/>
    <w:multiLevelType w:val="multilevel"/>
    <w:tmpl w:val="2D5EEFF6"/>
    <w:lvl w:ilvl="0">
      <w:start w:val="1"/>
      <w:numFmt w:val="bullet"/>
      <w:pStyle w:val="Opstilling-punkttegn"/>
      <w:lvlText w:val=""/>
      <w:lvlJc w:val="left"/>
      <w:pPr>
        <w:ind w:left="757" w:hanging="397"/>
      </w:pPr>
      <w:rPr>
        <w:rFonts w:ascii="Symbol" w:hAnsi="Symbol" w:hint="default"/>
        <w:color w:val="auto"/>
      </w:rPr>
    </w:lvl>
    <w:lvl w:ilvl="1">
      <w:start w:val="1"/>
      <w:numFmt w:val="bullet"/>
      <w:lvlText w:val=""/>
      <w:lvlJc w:val="left"/>
      <w:pPr>
        <w:ind w:left="1154" w:hanging="397"/>
      </w:pPr>
      <w:rPr>
        <w:rFonts w:ascii="Symbol" w:hAnsi="Symbol" w:hint="default"/>
        <w:color w:val="auto"/>
      </w:rPr>
    </w:lvl>
    <w:lvl w:ilvl="2">
      <w:start w:val="1"/>
      <w:numFmt w:val="bullet"/>
      <w:lvlText w:val=""/>
      <w:lvlJc w:val="left"/>
      <w:pPr>
        <w:ind w:left="1551" w:hanging="397"/>
      </w:pPr>
      <w:rPr>
        <w:rFonts w:ascii="Symbol" w:hAnsi="Symbol" w:hint="default"/>
        <w:color w:val="auto"/>
      </w:rPr>
    </w:lvl>
    <w:lvl w:ilvl="3">
      <w:start w:val="1"/>
      <w:numFmt w:val="bullet"/>
      <w:lvlText w:val=""/>
      <w:lvlJc w:val="left"/>
      <w:pPr>
        <w:ind w:left="1948" w:hanging="397"/>
      </w:pPr>
      <w:rPr>
        <w:rFonts w:ascii="Symbol" w:hAnsi="Symbol" w:hint="default"/>
      </w:rPr>
    </w:lvl>
    <w:lvl w:ilvl="4">
      <w:start w:val="1"/>
      <w:numFmt w:val="bullet"/>
      <w:lvlText w:val=""/>
      <w:lvlJc w:val="left"/>
      <w:pPr>
        <w:ind w:left="2345" w:hanging="397"/>
      </w:pPr>
      <w:rPr>
        <w:rFonts w:ascii="Symbol" w:hAnsi="Symbol" w:hint="default"/>
      </w:rPr>
    </w:lvl>
    <w:lvl w:ilvl="5">
      <w:start w:val="1"/>
      <w:numFmt w:val="bullet"/>
      <w:lvlText w:val=""/>
      <w:lvlJc w:val="left"/>
      <w:pPr>
        <w:ind w:left="2742" w:hanging="397"/>
      </w:pPr>
      <w:rPr>
        <w:rFonts w:ascii="Symbol" w:hAnsi="Symbol" w:hint="default"/>
      </w:rPr>
    </w:lvl>
    <w:lvl w:ilvl="6">
      <w:start w:val="1"/>
      <w:numFmt w:val="bullet"/>
      <w:lvlText w:val=""/>
      <w:lvlJc w:val="left"/>
      <w:pPr>
        <w:ind w:left="3139" w:hanging="397"/>
      </w:pPr>
      <w:rPr>
        <w:rFonts w:ascii="Symbol" w:hAnsi="Symbol" w:hint="default"/>
      </w:rPr>
    </w:lvl>
    <w:lvl w:ilvl="7">
      <w:start w:val="1"/>
      <w:numFmt w:val="bullet"/>
      <w:lvlText w:val=""/>
      <w:lvlJc w:val="left"/>
      <w:pPr>
        <w:ind w:left="3536" w:hanging="397"/>
      </w:pPr>
      <w:rPr>
        <w:rFonts w:ascii="Symbol" w:hAnsi="Symbol" w:hint="default"/>
      </w:rPr>
    </w:lvl>
    <w:lvl w:ilvl="8">
      <w:start w:val="1"/>
      <w:numFmt w:val="bullet"/>
      <w:lvlText w:val=""/>
      <w:lvlJc w:val="left"/>
      <w:pPr>
        <w:ind w:left="3933" w:hanging="397"/>
      </w:pPr>
      <w:rPr>
        <w:rFonts w:ascii="Symbol" w:hAnsi="Symbol" w:hint="default"/>
        <w:color w:val="auto"/>
      </w:rPr>
    </w:lvl>
  </w:abstractNum>
  <w:abstractNum w:abstractNumId="45" w15:restartNumberingAfterBreak="0">
    <w:nsid w:val="75934BD1"/>
    <w:multiLevelType w:val="hybridMultilevel"/>
    <w:tmpl w:val="B02AA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5"/>
  </w:num>
  <w:num w:numId="2">
    <w:abstractNumId w:val="44"/>
  </w:num>
  <w:num w:numId="3">
    <w:abstractNumId w:val="34"/>
  </w:num>
  <w:num w:numId="4">
    <w:abstractNumId w:val="1"/>
  </w:num>
  <w:num w:numId="5">
    <w:abstractNumId w:val="33"/>
  </w:num>
  <w:num w:numId="6">
    <w:abstractNumId w:val="17"/>
  </w:num>
  <w:num w:numId="7">
    <w:abstractNumId w:val="25"/>
  </w:num>
  <w:num w:numId="8">
    <w:abstractNumId w:val="42"/>
  </w:num>
  <w:num w:numId="9">
    <w:abstractNumId w:val="39"/>
  </w:num>
  <w:num w:numId="10">
    <w:abstractNumId w:val="30"/>
  </w:num>
  <w:num w:numId="11">
    <w:abstractNumId w:val="31"/>
  </w:num>
  <w:num w:numId="12">
    <w:abstractNumId w:val="3"/>
  </w:num>
  <w:num w:numId="13">
    <w:abstractNumId w:val="0"/>
  </w:num>
  <w:num w:numId="14">
    <w:abstractNumId w:val="5"/>
  </w:num>
  <w:num w:numId="15">
    <w:abstractNumId w:val="24"/>
  </w:num>
  <w:num w:numId="16">
    <w:abstractNumId w:val="36"/>
  </w:num>
  <w:num w:numId="17">
    <w:abstractNumId w:val="11"/>
  </w:num>
  <w:num w:numId="18">
    <w:abstractNumId w:val="8"/>
  </w:num>
  <w:num w:numId="19">
    <w:abstractNumId w:val="20"/>
  </w:num>
  <w:num w:numId="20">
    <w:abstractNumId w:val="7"/>
  </w:num>
  <w:num w:numId="21">
    <w:abstractNumId w:val="38"/>
  </w:num>
  <w:num w:numId="22">
    <w:abstractNumId w:val="27"/>
  </w:num>
  <w:num w:numId="23">
    <w:abstractNumId w:val="26"/>
  </w:num>
  <w:num w:numId="24">
    <w:abstractNumId w:val="13"/>
  </w:num>
  <w:num w:numId="25">
    <w:abstractNumId w:val="15"/>
  </w:num>
  <w:num w:numId="26">
    <w:abstractNumId w:val="16"/>
  </w:num>
  <w:num w:numId="27">
    <w:abstractNumId w:val="2"/>
  </w:num>
  <w:num w:numId="28">
    <w:abstractNumId w:val="23"/>
  </w:num>
  <w:num w:numId="29">
    <w:abstractNumId w:val="28"/>
  </w:num>
  <w:num w:numId="30">
    <w:abstractNumId w:val="19"/>
  </w:num>
  <w:num w:numId="31">
    <w:abstractNumId w:val="9"/>
  </w:num>
  <w:num w:numId="32">
    <w:abstractNumId w:val="10"/>
  </w:num>
  <w:num w:numId="33">
    <w:abstractNumId w:val="22"/>
  </w:num>
  <w:num w:numId="34">
    <w:abstractNumId w:val="18"/>
  </w:num>
  <w:num w:numId="35">
    <w:abstractNumId w:val="21"/>
  </w:num>
  <w:num w:numId="36">
    <w:abstractNumId w:val="37"/>
  </w:num>
  <w:num w:numId="37">
    <w:abstractNumId w:val="43"/>
  </w:num>
  <w:num w:numId="38">
    <w:abstractNumId w:val="41"/>
  </w:num>
  <w:num w:numId="39">
    <w:abstractNumId w:val="40"/>
  </w:num>
  <w:num w:numId="40">
    <w:abstractNumId w:val="4"/>
  </w:num>
  <w:num w:numId="41">
    <w:abstractNumId w:val="14"/>
  </w:num>
  <w:num w:numId="42">
    <w:abstractNumId w:val="12"/>
  </w:num>
  <w:num w:numId="43">
    <w:abstractNumId w:val="29"/>
  </w:num>
  <w:num w:numId="44">
    <w:abstractNumId w:val="6"/>
  </w:num>
  <w:num w:numId="45">
    <w:abstractNumId w:val="32"/>
  </w:num>
  <w:num w:numId="46">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C2E"/>
    <w:rsid w:val="00000C91"/>
    <w:rsid w:val="00001BDB"/>
    <w:rsid w:val="00002330"/>
    <w:rsid w:val="00004D9C"/>
    <w:rsid w:val="000116D2"/>
    <w:rsid w:val="00012899"/>
    <w:rsid w:val="00012DEA"/>
    <w:rsid w:val="000145BC"/>
    <w:rsid w:val="00015E44"/>
    <w:rsid w:val="00017148"/>
    <w:rsid w:val="00020366"/>
    <w:rsid w:val="00021018"/>
    <w:rsid w:val="000243EA"/>
    <w:rsid w:val="00026C6C"/>
    <w:rsid w:val="000270B1"/>
    <w:rsid w:val="00030DED"/>
    <w:rsid w:val="000329B8"/>
    <w:rsid w:val="00032E9F"/>
    <w:rsid w:val="00033075"/>
    <w:rsid w:val="00034169"/>
    <w:rsid w:val="0003539D"/>
    <w:rsid w:val="0003613A"/>
    <w:rsid w:val="00036C11"/>
    <w:rsid w:val="00036FCE"/>
    <w:rsid w:val="000406B5"/>
    <w:rsid w:val="00040874"/>
    <w:rsid w:val="00040BD4"/>
    <w:rsid w:val="000416AA"/>
    <w:rsid w:val="00041E5C"/>
    <w:rsid w:val="000424AA"/>
    <w:rsid w:val="000430EF"/>
    <w:rsid w:val="000455AE"/>
    <w:rsid w:val="000517C1"/>
    <w:rsid w:val="00051D1D"/>
    <w:rsid w:val="000530AC"/>
    <w:rsid w:val="000538F7"/>
    <w:rsid w:val="0005443A"/>
    <w:rsid w:val="00054DBB"/>
    <w:rsid w:val="00055E39"/>
    <w:rsid w:val="00057C8F"/>
    <w:rsid w:val="00060F49"/>
    <w:rsid w:val="000617FF"/>
    <w:rsid w:val="000621D2"/>
    <w:rsid w:val="00062654"/>
    <w:rsid w:val="00063EF2"/>
    <w:rsid w:val="00064FE9"/>
    <w:rsid w:val="0006510F"/>
    <w:rsid w:val="00065250"/>
    <w:rsid w:val="00066C46"/>
    <w:rsid w:val="000672BD"/>
    <w:rsid w:val="00070A6B"/>
    <w:rsid w:val="0007423C"/>
    <w:rsid w:val="000764D0"/>
    <w:rsid w:val="00076975"/>
    <w:rsid w:val="000776A0"/>
    <w:rsid w:val="000820AB"/>
    <w:rsid w:val="00082FE1"/>
    <w:rsid w:val="00083037"/>
    <w:rsid w:val="000830EF"/>
    <w:rsid w:val="000833EE"/>
    <w:rsid w:val="0008350E"/>
    <w:rsid w:val="0008387D"/>
    <w:rsid w:val="000839BE"/>
    <w:rsid w:val="00084362"/>
    <w:rsid w:val="00085A96"/>
    <w:rsid w:val="000860F3"/>
    <w:rsid w:val="00087844"/>
    <w:rsid w:val="00091213"/>
    <w:rsid w:val="000928B4"/>
    <w:rsid w:val="000929D4"/>
    <w:rsid w:val="000937CC"/>
    <w:rsid w:val="000944CA"/>
    <w:rsid w:val="000A036A"/>
    <w:rsid w:val="000A23BD"/>
    <w:rsid w:val="000A2716"/>
    <w:rsid w:val="000A28D6"/>
    <w:rsid w:val="000A3812"/>
    <w:rsid w:val="000A4708"/>
    <w:rsid w:val="000A5DF3"/>
    <w:rsid w:val="000A5E61"/>
    <w:rsid w:val="000B14AE"/>
    <w:rsid w:val="000B3BA1"/>
    <w:rsid w:val="000B3F3A"/>
    <w:rsid w:val="000B4D0F"/>
    <w:rsid w:val="000B500A"/>
    <w:rsid w:val="000B582A"/>
    <w:rsid w:val="000B5C1B"/>
    <w:rsid w:val="000B5CC3"/>
    <w:rsid w:val="000B7704"/>
    <w:rsid w:val="000B7D7D"/>
    <w:rsid w:val="000C05B0"/>
    <w:rsid w:val="000C3F70"/>
    <w:rsid w:val="000C56AF"/>
    <w:rsid w:val="000C6585"/>
    <w:rsid w:val="000C6974"/>
    <w:rsid w:val="000C7D0A"/>
    <w:rsid w:val="000D1028"/>
    <w:rsid w:val="000D122F"/>
    <w:rsid w:val="000D2159"/>
    <w:rsid w:val="000D6107"/>
    <w:rsid w:val="000D61E9"/>
    <w:rsid w:val="000D646F"/>
    <w:rsid w:val="000D685B"/>
    <w:rsid w:val="000D762F"/>
    <w:rsid w:val="000D790D"/>
    <w:rsid w:val="000E1717"/>
    <w:rsid w:val="000E1D17"/>
    <w:rsid w:val="000E34B2"/>
    <w:rsid w:val="000E582F"/>
    <w:rsid w:val="000E6202"/>
    <w:rsid w:val="000E6C94"/>
    <w:rsid w:val="000F145B"/>
    <w:rsid w:val="000F171B"/>
    <w:rsid w:val="000F246D"/>
    <w:rsid w:val="000F2D72"/>
    <w:rsid w:val="000F3F77"/>
    <w:rsid w:val="000F40E5"/>
    <w:rsid w:val="000F4747"/>
    <w:rsid w:val="000F6C2E"/>
    <w:rsid w:val="001018A2"/>
    <w:rsid w:val="00102566"/>
    <w:rsid w:val="0010268D"/>
    <w:rsid w:val="001032F4"/>
    <w:rsid w:val="0010578C"/>
    <w:rsid w:val="00106307"/>
    <w:rsid w:val="00107A69"/>
    <w:rsid w:val="00110721"/>
    <w:rsid w:val="001121EC"/>
    <w:rsid w:val="00112636"/>
    <w:rsid w:val="001132D1"/>
    <w:rsid w:val="00113B04"/>
    <w:rsid w:val="0011627D"/>
    <w:rsid w:val="00116541"/>
    <w:rsid w:val="00120AFA"/>
    <w:rsid w:val="00122196"/>
    <w:rsid w:val="00122A21"/>
    <w:rsid w:val="0012437B"/>
    <w:rsid w:val="0013068B"/>
    <w:rsid w:val="001310E1"/>
    <w:rsid w:val="00131194"/>
    <w:rsid w:val="00133A44"/>
    <w:rsid w:val="00133D75"/>
    <w:rsid w:val="00134EF8"/>
    <w:rsid w:val="00136DF4"/>
    <w:rsid w:val="00137E4E"/>
    <w:rsid w:val="001406F6"/>
    <w:rsid w:val="00144D85"/>
    <w:rsid w:val="00144E4B"/>
    <w:rsid w:val="0014756E"/>
    <w:rsid w:val="0014790A"/>
    <w:rsid w:val="001506FD"/>
    <w:rsid w:val="00152B90"/>
    <w:rsid w:val="0015329C"/>
    <w:rsid w:val="0015341F"/>
    <w:rsid w:val="001545F1"/>
    <w:rsid w:val="00156F70"/>
    <w:rsid w:val="00160650"/>
    <w:rsid w:val="001633B6"/>
    <w:rsid w:val="00163611"/>
    <w:rsid w:val="00165D6A"/>
    <w:rsid w:val="00166EDA"/>
    <w:rsid w:val="00167960"/>
    <w:rsid w:val="00170706"/>
    <w:rsid w:val="00170891"/>
    <w:rsid w:val="00171089"/>
    <w:rsid w:val="00173F0B"/>
    <w:rsid w:val="00174F81"/>
    <w:rsid w:val="00175E8B"/>
    <w:rsid w:val="00175F3C"/>
    <w:rsid w:val="00176BE4"/>
    <w:rsid w:val="00176D20"/>
    <w:rsid w:val="00177FBE"/>
    <w:rsid w:val="001842EC"/>
    <w:rsid w:val="00184645"/>
    <w:rsid w:val="00185865"/>
    <w:rsid w:val="0018612C"/>
    <w:rsid w:val="001915EF"/>
    <w:rsid w:val="001957F5"/>
    <w:rsid w:val="001978A4"/>
    <w:rsid w:val="001A107C"/>
    <w:rsid w:val="001A4520"/>
    <w:rsid w:val="001A597D"/>
    <w:rsid w:val="001B2792"/>
    <w:rsid w:val="001B3BD9"/>
    <w:rsid w:val="001B5452"/>
    <w:rsid w:val="001B5E0E"/>
    <w:rsid w:val="001B62E9"/>
    <w:rsid w:val="001B637A"/>
    <w:rsid w:val="001B7532"/>
    <w:rsid w:val="001C2515"/>
    <w:rsid w:val="001C35B2"/>
    <w:rsid w:val="001C4481"/>
    <w:rsid w:val="001C65A7"/>
    <w:rsid w:val="001D0313"/>
    <w:rsid w:val="001D0BAA"/>
    <w:rsid w:val="001D1B32"/>
    <w:rsid w:val="001D2EE2"/>
    <w:rsid w:val="001D3D9A"/>
    <w:rsid w:val="001D4D5B"/>
    <w:rsid w:val="001D4F8E"/>
    <w:rsid w:val="001D5AFA"/>
    <w:rsid w:val="001D6A46"/>
    <w:rsid w:val="001D6A52"/>
    <w:rsid w:val="001E0DA2"/>
    <w:rsid w:val="001E14A1"/>
    <w:rsid w:val="001E2171"/>
    <w:rsid w:val="001E2B8B"/>
    <w:rsid w:val="001E4530"/>
    <w:rsid w:val="001E5EAD"/>
    <w:rsid w:val="001E6DC9"/>
    <w:rsid w:val="001E7096"/>
    <w:rsid w:val="001E7681"/>
    <w:rsid w:val="001E7AD1"/>
    <w:rsid w:val="001E7C1B"/>
    <w:rsid w:val="001F0694"/>
    <w:rsid w:val="001F159F"/>
    <w:rsid w:val="001F1A4B"/>
    <w:rsid w:val="001F1ABB"/>
    <w:rsid w:val="001F20A9"/>
    <w:rsid w:val="001F4FDE"/>
    <w:rsid w:val="001F5037"/>
    <w:rsid w:val="001F53AC"/>
    <w:rsid w:val="001F6D9A"/>
    <w:rsid w:val="001F721F"/>
    <w:rsid w:val="00202779"/>
    <w:rsid w:val="00202F10"/>
    <w:rsid w:val="00204D3B"/>
    <w:rsid w:val="00204EA0"/>
    <w:rsid w:val="002051A3"/>
    <w:rsid w:val="00205232"/>
    <w:rsid w:val="0020583E"/>
    <w:rsid w:val="0020587F"/>
    <w:rsid w:val="0020663B"/>
    <w:rsid w:val="0020777B"/>
    <w:rsid w:val="00207B2A"/>
    <w:rsid w:val="00207D6D"/>
    <w:rsid w:val="002105F4"/>
    <w:rsid w:val="002119A1"/>
    <w:rsid w:val="00211B6F"/>
    <w:rsid w:val="002140C1"/>
    <w:rsid w:val="002145E2"/>
    <w:rsid w:val="0021548C"/>
    <w:rsid w:val="00215905"/>
    <w:rsid w:val="00216478"/>
    <w:rsid w:val="00216F77"/>
    <w:rsid w:val="0021746C"/>
    <w:rsid w:val="00220CB2"/>
    <w:rsid w:val="00221D1E"/>
    <w:rsid w:val="0022232A"/>
    <w:rsid w:val="00222679"/>
    <w:rsid w:val="00223311"/>
    <w:rsid w:val="00224E52"/>
    <w:rsid w:val="0022540B"/>
    <w:rsid w:val="00226DF9"/>
    <w:rsid w:val="00230382"/>
    <w:rsid w:val="002315A8"/>
    <w:rsid w:val="00231728"/>
    <w:rsid w:val="00233033"/>
    <w:rsid w:val="00234773"/>
    <w:rsid w:val="00242235"/>
    <w:rsid w:val="00242B88"/>
    <w:rsid w:val="00244120"/>
    <w:rsid w:val="00252E20"/>
    <w:rsid w:val="002536E4"/>
    <w:rsid w:val="0025490B"/>
    <w:rsid w:val="00257414"/>
    <w:rsid w:val="00261AED"/>
    <w:rsid w:val="002624D9"/>
    <w:rsid w:val="00263766"/>
    <w:rsid w:val="00263774"/>
    <w:rsid w:val="00264E55"/>
    <w:rsid w:val="002659B0"/>
    <w:rsid w:val="002665B7"/>
    <w:rsid w:val="0026720A"/>
    <w:rsid w:val="0027117C"/>
    <w:rsid w:val="00271CA1"/>
    <w:rsid w:val="0027274E"/>
    <w:rsid w:val="00272CC1"/>
    <w:rsid w:val="00273813"/>
    <w:rsid w:val="0027463E"/>
    <w:rsid w:val="00274DE1"/>
    <w:rsid w:val="002762B1"/>
    <w:rsid w:val="0027674E"/>
    <w:rsid w:val="00277D87"/>
    <w:rsid w:val="00280701"/>
    <w:rsid w:val="00282A1B"/>
    <w:rsid w:val="00282FB8"/>
    <w:rsid w:val="00284AC1"/>
    <w:rsid w:val="00284F1B"/>
    <w:rsid w:val="002863D1"/>
    <w:rsid w:val="00287498"/>
    <w:rsid w:val="002876B1"/>
    <w:rsid w:val="00290B7E"/>
    <w:rsid w:val="00290C17"/>
    <w:rsid w:val="00291AA0"/>
    <w:rsid w:val="00292D73"/>
    <w:rsid w:val="002939CD"/>
    <w:rsid w:val="002954BE"/>
    <w:rsid w:val="002958F1"/>
    <w:rsid w:val="002971FB"/>
    <w:rsid w:val="002975E1"/>
    <w:rsid w:val="002A03EB"/>
    <w:rsid w:val="002A2205"/>
    <w:rsid w:val="002A2621"/>
    <w:rsid w:val="002A2943"/>
    <w:rsid w:val="002A3CBC"/>
    <w:rsid w:val="002A3D88"/>
    <w:rsid w:val="002A4F13"/>
    <w:rsid w:val="002A52E3"/>
    <w:rsid w:val="002A5345"/>
    <w:rsid w:val="002A6B55"/>
    <w:rsid w:val="002A6DBF"/>
    <w:rsid w:val="002B2337"/>
    <w:rsid w:val="002B2B06"/>
    <w:rsid w:val="002B4C7B"/>
    <w:rsid w:val="002B560D"/>
    <w:rsid w:val="002B5735"/>
    <w:rsid w:val="002B5B51"/>
    <w:rsid w:val="002B64F4"/>
    <w:rsid w:val="002B69BA"/>
    <w:rsid w:val="002C0F72"/>
    <w:rsid w:val="002C133E"/>
    <w:rsid w:val="002C146C"/>
    <w:rsid w:val="002C1B21"/>
    <w:rsid w:val="002C20C4"/>
    <w:rsid w:val="002C409F"/>
    <w:rsid w:val="002C5FEB"/>
    <w:rsid w:val="002C7B75"/>
    <w:rsid w:val="002D0794"/>
    <w:rsid w:val="002D1019"/>
    <w:rsid w:val="002D130D"/>
    <w:rsid w:val="002D1838"/>
    <w:rsid w:val="002D18D9"/>
    <w:rsid w:val="002D2080"/>
    <w:rsid w:val="002D2BC8"/>
    <w:rsid w:val="002D3269"/>
    <w:rsid w:val="002D39E5"/>
    <w:rsid w:val="002D4743"/>
    <w:rsid w:val="002D5426"/>
    <w:rsid w:val="002D64BC"/>
    <w:rsid w:val="002D7BFE"/>
    <w:rsid w:val="002E0A4E"/>
    <w:rsid w:val="002E184E"/>
    <w:rsid w:val="002E2CAF"/>
    <w:rsid w:val="002E2F8D"/>
    <w:rsid w:val="002E363B"/>
    <w:rsid w:val="002E3784"/>
    <w:rsid w:val="002E3B46"/>
    <w:rsid w:val="002E3C70"/>
    <w:rsid w:val="002E6473"/>
    <w:rsid w:val="002E6E4A"/>
    <w:rsid w:val="002E79AB"/>
    <w:rsid w:val="002F0309"/>
    <w:rsid w:val="002F38DF"/>
    <w:rsid w:val="002F4618"/>
    <w:rsid w:val="002F4DF3"/>
    <w:rsid w:val="002F6660"/>
    <w:rsid w:val="002F7717"/>
    <w:rsid w:val="002F7CF4"/>
    <w:rsid w:val="003009A7"/>
    <w:rsid w:val="00302562"/>
    <w:rsid w:val="00302A25"/>
    <w:rsid w:val="00304446"/>
    <w:rsid w:val="00305FC8"/>
    <w:rsid w:val="0031165A"/>
    <w:rsid w:val="00313BB6"/>
    <w:rsid w:val="00314453"/>
    <w:rsid w:val="0031723B"/>
    <w:rsid w:val="003203EE"/>
    <w:rsid w:val="00321EC9"/>
    <w:rsid w:val="00322CD8"/>
    <w:rsid w:val="003235AE"/>
    <w:rsid w:val="00325463"/>
    <w:rsid w:val="00325905"/>
    <w:rsid w:val="0032651F"/>
    <w:rsid w:val="003307D2"/>
    <w:rsid w:val="00332631"/>
    <w:rsid w:val="00332BFC"/>
    <w:rsid w:val="0033368F"/>
    <w:rsid w:val="0033482A"/>
    <w:rsid w:val="00341AF8"/>
    <w:rsid w:val="00341E5B"/>
    <w:rsid w:val="003420D6"/>
    <w:rsid w:val="00343086"/>
    <w:rsid w:val="003434F8"/>
    <w:rsid w:val="0034428C"/>
    <w:rsid w:val="00346A99"/>
    <w:rsid w:val="0035010E"/>
    <w:rsid w:val="00351745"/>
    <w:rsid w:val="00352DCE"/>
    <w:rsid w:val="00354CFA"/>
    <w:rsid w:val="003559AC"/>
    <w:rsid w:val="00361D50"/>
    <w:rsid w:val="003638FB"/>
    <w:rsid w:val="0036453A"/>
    <w:rsid w:val="00365240"/>
    <w:rsid w:val="0036750C"/>
    <w:rsid w:val="003715C1"/>
    <w:rsid w:val="003741DD"/>
    <w:rsid w:val="00374D59"/>
    <w:rsid w:val="00376C2D"/>
    <w:rsid w:val="0038532A"/>
    <w:rsid w:val="00386103"/>
    <w:rsid w:val="003906D1"/>
    <w:rsid w:val="00394E2D"/>
    <w:rsid w:val="00396A10"/>
    <w:rsid w:val="003A026C"/>
    <w:rsid w:val="003A1AF0"/>
    <w:rsid w:val="003A1E0A"/>
    <w:rsid w:val="003A45D5"/>
    <w:rsid w:val="003A7559"/>
    <w:rsid w:val="003A7D81"/>
    <w:rsid w:val="003B05FE"/>
    <w:rsid w:val="003B1055"/>
    <w:rsid w:val="003B112E"/>
    <w:rsid w:val="003B177A"/>
    <w:rsid w:val="003B1981"/>
    <w:rsid w:val="003B306D"/>
    <w:rsid w:val="003B33AD"/>
    <w:rsid w:val="003B3A1C"/>
    <w:rsid w:val="003B4305"/>
    <w:rsid w:val="003B7D37"/>
    <w:rsid w:val="003C5C75"/>
    <w:rsid w:val="003C5D98"/>
    <w:rsid w:val="003C5E65"/>
    <w:rsid w:val="003D0862"/>
    <w:rsid w:val="003D625F"/>
    <w:rsid w:val="003D6492"/>
    <w:rsid w:val="003D7D0D"/>
    <w:rsid w:val="003E144D"/>
    <w:rsid w:val="003E1FB5"/>
    <w:rsid w:val="003E2164"/>
    <w:rsid w:val="003E2232"/>
    <w:rsid w:val="003E2AED"/>
    <w:rsid w:val="003E38B7"/>
    <w:rsid w:val="003E4B7A"/>
    <w:rsid w:val="003F0E7C"/>
    <w:rsid w:val="003F1B0A"/>
    <w:rsid w:val="003F31F1"/>
    <w:rsid w:val="003F6B20"/>
    <w:rsid w:val="0040285E"/>
    <w:rsid w:val="00405CEF"/>
    <w:rsid w:val="00405ECB"/>
    <w:rsid w:val="0040745D"/>
    <w:rsid w:val="004079FA"/>
    <w:rsid w:val="0041255E"/>
    <w:rsid w:val="0041307C"/>
    <w:rsid w:val="0041363A"/>
    <w:rsid w:val="00415D63"/>
    <w:rsid w:val="00420E30"/>
    <w:rsid w:val="00420FA8"/>
    <w:rsid w:val="0042357F"/>
    <w:rsid w:val="00426DD5"/>
    <w:rsid w:val="00430CB0"/>
    <w:rsid w:val="00430CB4"/>
    <w:rsid w:val="004313A6"/>
    <w:rsid w:val="004315C5"/>
    <w:rsid w:val="00432561"/>
    <w:rsid w:val="00432565"/>
    <w:rsid w:val="00432F08"/>
    <w:rsid w:val="004332D1"/>
    <w:rsid w:val="004335CC"/>
    <w:rsid w:val="00433C1C"/>
    <w:rsid w:val="00435C33"/>
    <w:rsid w:val="00437230"/>
    <w:rsid w:val="0043728B"/>
    <w:rsid w:val="00443DB1"/>
    <w:rsid w:val="00443FA9"/>
    <w:rsid w:val="00445331"/>
    <w:rsid w:val="004466FC"/>
    <w:rsid w:val="004475B0"/>
    <w:rsid w:val="0045061F"/>
    <w:rsid w:val="00452F2E"/>
    <w:rsid w:val="0045439A"/>
    <w:rsid w:val="00454558"/>
    <w:rsid w:val="00455132"/>
    <w:rsid w:val="0045751B"/>
    <w:rsid w:val="004608AC"/>
    <w:rsid w:val="00461A25"/>
    <w:rsid w:val="004622A1"/>
    <w:rsid w:val="004661C7"/>
    <w:rsid w:val="0046795D"/>
    <w:rsid w:val="00470151"/>
    <w:rsid w:val="00470761"/>
    <w:rsid w:val="00471DF9"/>
    <w:rsid w:val="004728A2"/>
    <w:rsid w:val="00472BC9"/>
    <w:rsid w:val="004754B7"/>
    <w:rsid w:val="0047646A"/>
    <w:rsid w:val="00476850"/>
    <w:rsid w:val="00477FC3"/>
    <w:rsid w:val="004809FA"/>
    <w:rsid w:val="0048136B"/>
    <w:rsid w:val="004827AE"/>
    <w:rsid w:val="00482F6F"/>
    <w:rsid w:val="00484AD7"/>
    <w:rsid w:val="00485FE5"/>
    <w:rsid w:val="0049300D"/>
    <w:rsid w:val="00494C24"/>
    <w:rsid w:val="00494C7F"/>
    <w:rsid w:val="004953C5"/>
    <w:rsid w:val="004A313B"/>
    <w:rsid w:val="004A5B88"/>
    <w:rsid w:val="004A6FAB"/>
    <w:rsid w:val="004A7F36"/>
    <w:rsid w:val="004B042F"/>
    <w:rsid w:val="004B0B0C"/>
    <w:rsid w:val="004B198F"/>
    <w:rsid w:val="004B1D12"/>
    <w:rsid w:val="004B293C"/>
    <w:rsid w:val="004B31E6"/>
    <w:rsid w:val="004B34FF"/>
    <w:rsid w:val="004B4CD9"/>
    <w:rsid w:val="004B61FB"/>
    <w:rsid w:val="004B63F0"/>
    <w:rsid w:val="004B6E84"/>
    <w:rsid w:val="004B7D41"/>
    <w:rsid w:val="004C0C1D"/>
    <w:rsid w:val="004C1A43"/>
    <w:rsid w:val="004C1DEA"/>
    <w:rsid w:val="004C386F"/>
    <w:rsid w:val="004C3C8E"/>
    <w:rsid w:val="004C57FA"/>
    <w:rsid w:val="004C688D"/>
    <w:rsid w:val="004C7B8E"/>
    <w:rsid w:val="004C7DB6"/>
    <w:rsid w:val="004C7F2E"/>
    <w:rsid w:val="004D1F3A"/>
    <w:rsid w:val="004D7319"/>
    <w:rsid w:val="004D7FFD"/>
    <w:rsid w:val="004E1745"/>
    <w:rsid w:val="004E3C67"/>
    <w:rsid w:val="004E445F"/>
    <w:rsid w:val="004E6127"/>
    <w:rsid w:val="004E636E"/>
    <w:rsid w:val="004F10DD"/>
    <w:rsid w:val="004F2913"/>
    <w:rsid w:val="004F388C"/>
    <w:rsid w:val="004F396B"/>
    <w:rsid w:val="004F39FF"/>
    <w:rsid w:val="004F4A9D"/>
    <w:rsid w:val="004F554F"/>
    <w:rsid w:val="004F558B"/>
    <w:rsid w:val="004F5FF5"/>
    <w:rsid w:val="004F60DC"/>
    <w:rsid w:val="0050043E"/>
    <w:rsid w:val="00503324"/>
    <w:rsid w:val="00504C33"/>
    <w:rsid w:val="0050719D"/>
    <w:rsid w:val="00507B79"/>
    <w:rsid w:val="005125E5"/>
    <w:rsid w:val="00513A07"/>
    <w:rsid w:val="00513AA4"/>
    <w:rsid w:val="0051601E"/>
    <w:rsid w:val="00521575"/>
    <w:rsid w:val="005312E7"/>
    <w:rsid w:val="00531569"/>
    <w:rsid w:val="00531A5B"/>
    <w:rsid w:val="00533672"/>
    <w:rsid w:val="00535490"/>
    <w:rsid w:val="005370BD"/>
    <w:rsid w:val="00537D49"/>
    <w:rsid w:val="0054145F"/>
    <w:rsid w:val="00541816"/>
    <w:rsid w:val="005431CB"/>
    <w:rsid w:val="005445E9"/>
    <w:rsid w:val="005469E5"/>
    <w:rsid w:val="00546FFD"/>
    <w:rsid w:val="0054745A"/>
    <w:rsid w:val="005476D0"/>
    <w:rsid w:val="00550677"/>
    <w:rsid w:val="00550B1C"/>
    <w:rsid w:val="00551FCC"/>
    <w:rsid w:val="00552822"/>
    <w:rsid w:val="00555717"/>
    <w:rsid w:val="0055590E"/>
    <w:rsid w:val="00556A1C"/>
    <w:rsid w:val="00556A85"/>
    <w:rsid w:val="00556B77"/>
    <w:rsid w:val="005577EB"/>
    <w:rsid w:val="00560BCA"/>
    <w:rsid w:val="00561950"/>
    <w:rsid w:val="00563D2D"/>
    <w:rsid w:val="0056411A"/>
    <w:rsid w:val="00564143"/>
    <w:rsid w:val="00564BE4"/>
    <w:rsid w:val="00564FEF"/>
    <w:rsid w:val="005653F1"/>
    <w:rsid w:val="00565924"/>
    <w:rsid w:val="0056616E"/>
    <w:rsid w:val="0056752D"/>
    <w:rsid w:val="00570BD0"/>
    <w:rsid w:val="00571F19"/>
    <w:rsid w:val="005726BF"/>
    <w:rsid w:val="00572DF9"/>
    <w:rsid w:val="005733A5"/>
    <w:rsid w:val="00573C37"/>
    <w:rsid w:val="00573EE8"/>
    <w:rsid w:val="0057698E"/>
    <w:rsid w:val="00576EFC"/>
    <w:rsid w:val="0058341D"/>
    <w:rsid w:val="005838CE"/>
    <w:rsid w:val="00583B54"/>
    <w:rsid w:val="00583CD6"/>
    <w:rsid w:val="00586393"/>
    <w:rsid w:val="0058702F"/>
    <w:rsid w:val="00593270"/>
    <w:rsid w:val="0059755C"/>
    <w:rsid w:val="0059791D"/>
    <w:rsid w:val="005979E5"/>
    <w:rsid w:val="005A062C"/>
    <w:rsid w:val="005A0AB7"/>
    <w:rsid w:val="005A0D4A"/>
    <w:rsid w:val="005A1235"/>
    <w:rsid w:val="005A1960"/>
    <w:rsid w:val="005A5480"/>
    <w:rsid w:val="005A6C5C"/>
    <w:rsid w:val="005B0DE0"/>
    <w:rsid w:val="005B236C"/>
    <w:rsid w:val="005B237E"/>
    <w:rsid w:val="005B6E93"/>
    <w:rsid w:val="005B77C5"/>
    <w:rsid w:val="005C185F"/>
    <w:rsid w:val="005C44F8"/>
    <w:rsid w:val="005C5F61"/>
    <w:rsid w:val="005C62DC"/>
    <w:rsid w:val="005C7B63"/>
    <w:rsid w:val="005D07C7"/>
    <w:rsid w:val="005D3767"/>
    <w:rsid w:val="005D4EED"/>
    <w:rsid w:val="005D63BB"/>
    <w:rsid w:val="005E662F"/>
    <w:rsid w:val="005E7F78"/>
    <w:rsid w:val="005F1367"/>
    <w:rsid w:val="005F2568"/>
    <w:rsid w:val="005F2E1C"/>
    <w:rsid w:val="005F3593"/>
    <w:rsid w:val="005F678F"/>
    <w:rsid w:val="005F7DC3"/>
    <w:rsid w:val="00600B83"/>
    <w:rsid w:val="00600F8C"/>
    <w:rsid w:val="00601F2C"/>
    <w:rsid w:val="006032D5"/>
    <w:rsid w:val="00603E29"/>
    <w:rsid w:val="00605705"/>
    <w:rsid w:val="00605A02"/>
    <w:rsid w:val="0060630B"/>
    <w:rsid w:val="00607DDC"/>
    <w:rsid w:val="00610FC8"/>
    <w:rsid w:val="0061136F"/>
    <w:rsid w:val="006138B1"/>
    <w:rsid w:val="00614864"/>
    <w:rsid w:val="00614F48"/>
    <w:rsid w:val="00615FE5"/>
    <w:rsid w:val="0061785C"/>
    <w:rsid w:val="0062054A"/>
    <w:rsid w:val="00620B16"/>
    <w:rsid w:val="00621D76"/>
    <w:rsid w:val="00624215"/>
    <w:rsid w:val="00624696"/>
    <w:rsid w:val="006312F3"/>
    <w:rsid w:val="00632FB1"/>
    <w:rsid w:val="006337C6"/>
    <w:rsid w:val="006340F7"/>
    <w:rsid w:val="00635095"/>
    <w:rsid w:val="00636211"/>
    <w:rsid w:val="00636876"/>
    <w:rsid w:val="00637892"/>
    <w:rsid w:val="0064014E"/>
    <w:rsid w:val="00642817"/>
    <w:rsid w:val="00643AE2"/>
    <w:rsid w:val="00644021"/>
    <w:rsid w:val="006447B7"/>
    <w:rsid w:val="006462BB"/>
    <w:rsid w:val="0064633E"/>
    <w:rsid w:val="0064681E"/>
    <w:rsid w:val="00646F0B"/>
    <w:rsid w:val="00650094"/>
    <w:rsid w:val="00650531"/>
    <w:rsid w:val="006516A8"/>
    <w:rsid w:val="00651957"/>
    <w:rsid w:val="00651D39"/>
    <w:rsid w:val="00652915"/>
    <w:rsid w:val="006530BF"/>
    <w:rsid w:val="00654559"/>
    <w:rsid w:val="00655A65"/>
    <w:rsid w:val="0065630E"/>
    <w:rsid w:val="0066119C"/>
    <w:rsid w:val="00662D5C"/>
    <w:rsid w:val="00664C1F"/>
    <w:rsid w:val="00664C9A"/>
    <w:rsid w:val="006656EA"/>
    <w:rsid w:val="0067041E"/>
    <w:rsid w:val="006726AB"/>
    <w:rsid w:val="00672A6E"/>
    <w:rsid w:val="00673DA5"/>
    <w:rsid w:val="00674073"/>
    <w:rsid w:val="00674F95"/>
    <w:rsid w:val="00675C65"/>
    <w:rsid w:val="006763EA"/>
    <w:rsid w:val="00677324"/>
    <w:rsid w:val="00683D56"/>
    <w:rsid w:val="0068421C"/>
    <w:rsid w:val="00685E26"/>
    <w:rsid w:val="006861E9"/>
    <w:rsid w:val="00687ED6"/>
    <w:rsid w:val="00691CAB"/>
    <w:rsid w:val="00691DE7"/>
    <w:rsid w:val="00692E36"/>
    <w:rsid w:val="00693BE7"/>
    <w:rsid w:val="006971EB"/>
    <w:rsid w:val="006A1EB6"/>
    <w:rsid w:val="006A3E2F"/>
    <w:rsid w:val="006A555C"/>
    <w:rsid w:val="006A6401"/>
    <w:rsid w:val="006A6AFA"/>
    <w:rsid w:val="006A7682"/>
    <w:rsid w:val="006A76D3"/>
    <w:rsid w:val="006A79B3"/>
    <w:rsid w:val="006B2843"/>
    <w:rsid w:val="006B6113"/>
    <w:rsid w:val="006B6329"/>
    <w:rsid w:val="006B68E7"/>
    <w:rsid w:val="006C0642"/>
    <w:rsid w:val="006C0FE3"/>
    <w:rsid w:val="006C25A1"/>
    <w:rsid w:val="006C3229"/>
    <w:rsid w:val="006C36DD"/>
    <w:rsid w:val="006C5908"/>
    <w:rsid w:val="006D2D55"/>
    <w:rsid w:val="006D3B0A"/>
    <w:rsid w:val="006D672C"/>
    <w:rsid w:val="006D6AFD"/>
    <w:rsid w:val="006E09F5"/>
    <w:rsid w:val="006E17E5"/>
    <w:rsid w:val="006E2025"/>
    <w:rsid w:val="006E6036"/>
    <w:rsid w:val="006E788C"/>
    <w:rsid w:val="006F1D18"/>
    <w:rsid w:val="006F223B"/>
    <w:rsid w:val="006F2B1B"/>
    <w:rsid w:val="006F3ACB"/>
    <w:rsid w:val="006F3E7F"/>
    <w:rsid w:val="006F431C"/>
    <w:rsid w:val="006F44FA"/>
    <w:rsid w:val="006F4DB1"/>
    <w:rsid w:val="00700511"/>
    <w:rsid w:val="0070262A"/>
    <w:rsid w:val="00705D69"/>
    <w:rsid w:val="007068D9"/>
    <w:rsid w:val="00707F0D"/>
    <w:rsid w:val="007101C6"/>
    <w:rsid w:val="00710D58"/>
    <w:rsid w:val="00710F28"/>
    <w:rsid w:val="00711AE1"/>
    <w:rsid w:val="00712E39"/>
    <w:rsid w:val="00713295"/>
    <w:rsid w:val="0071451F"/>
    <w:rsid w:val="00714710"/>
    <w:rsid w:val="00717FCA"/>
    <w:rsid w:val="00723249"/>
    <w:rsid w:val="00724CDD"/>
    <w:rsid w:val="0072519D"/>
    <w:rsid w:val="007251EB"/>
    <w:rsid w:val="00727104"/>
    <w:rsid w:val="00730660"/>
    <w:rsid w:val="00730B6B"/>
    <w:rsid w:val="00731EC8"/>
    <w:rsid w:val="00733355"/>
    <w:rsid w:val="007344F0"/>
    <w:rsid w:val="00734EDC"/>
    <w:rsid w:val="0073503F"/>
    <w:rsid w:val="007408FC"/>
    <w:rsid w:val="00740940"/>
    <w:rsid w:val="00740DF4"/>
    <w:rsid w:val="0074105D"/>
    <w:rsid w:val="00742484"/>
    <w:rsid w:val="00742B5E"/>
    <w:rsid w:val="007442F4"/>
    <w:rsid w:val="00745A7C"/>
    <w:rsid w:val="00745E5B"/>
    <w:rsid w:val="00746E5C"/>
    <w:rsid w:val="007532E4"/>
    <w:rsid w:val="007538A2"/>
    <w:rsid w:val="00753BC3"/>
    <w:rsid w:val="00755148"/>
    <w:rsid w:val="00755B7B"/>
    <w:rsid w:val="007560C3"/>
    <w:rsid w:val="00756234"/>
    <w:rsid w:val="00756B17"/>
    <w:rsid w:val="00762175"/>
    <w:rsid w:val="0076333B"/>
    <w:rsid w:val="00764202"/>
    <w:rsid w:val="00765B1D"/>
    <w:rsid w:val="00765BA4"/>
    <w:rsid w:val="007677D2"/>
    <w:rsid w:val="007705FB"/>
    <w:rsid w:val="00770811"/>
    <w:rsid w:val="00770FFA"/>
    <w:rsid w:val="0077136D"/>
    <w:rsid w:val="00772762"/>
    <w:rsid w:val="00773FF3"/>
    <w:rsid w:val="00774398"/>
    <w:rsid w:val="00776644"/>
    <w:rsid w:val="00781C75"/>
    <w:rsid w:val="0078259F"/>
    <w:rsid w:val="00782AD8"/>
    <w:rsid w:val="00783E41"/>
    <w:rsid w:val="0078499D"/>
    <w:rsid w:val="00784CA9"/>
    <w:rsid w:val="00785059"/>
    <w:rsid w:val="00786B01"/>
    <w:rsid w:val="00787378"/>
    <w:rsid w:val="00787FB8"/>
    <w:rsid w:val="00792889"/>
    <w:rsid w:val="00794863"/>
    <w:rsid w:val="007A05CD"/>
    <w:rsid w:val="007A1D39"/>
    <w:rsid w:val="007A2DCC"/>
    <w:rsid w:val="007A2F72"/>
    <w:rsid w:val="007A3034"/>
    <w:rsid w:val="007A699C"/>
    <w:rsid w:val="007B040F"/>
    <w:rsid w:val="007B1AAB"/>
    <w:rsid w:val="007B2A34"/>
    <w:rsid w:val="007B6797"/>
    <w:rsid w:val="007B6A31"/>
    <w:rsid w:val="007B6CE6"/>
    <w:rsid w:val="007B7158"/>
    <w:rsid w:val="007C5877"/>
    <w:rsid w:val="007C5D9A"/>
    <w:rsid w:val="007C6518"/>
    <w:rsid w:val="007C6D6C"/>
    <w:rsid w:val="007D0231"/>
    <w:rsid w:val="007D14FB"/>
    <w:rsid w:val="007D1A96"/>
    <w:rsid w:val="007D357A"/>
    <w:rsid w:val="007D3A20"/>
    <w:rsid w:val="007D7A4F"/>
    <w:rsid w:val="007E0978"/>
    <w:rsid w:val="007E11A1"/>
    <w:rsid w:val="007E2399"/>
    <w:rsid w:val="007E269B"/>
    <w:rsid w:val="007E2A84"/>
    <w:rsid w:val="007E3C97"/>
    <w:rsid w:val="007E479B"/>
    <w:rsid w:val="007E7E6D"/>
    <w:rsid w:val="007E7F77"/>
    <w:rsid w:val="007F039E"/>
    <w:rsid w:val="007F04B1"/>
    <w:rsid w:val="007F05CD"/>
    <w:rsid w:val="007F2F5A"/>
    <w:rsid w:val="007F328B"/>
    <w:rsid w:val="007F36E2"/>
    <w:rsid w:val="007F5654"/>
    <w:rsid w:val="007F6D20"/>
    <w:rsid w:val="007F7547"/>
    <w:rsid w:val="00801B29"/>
    <w:rsid w:val="00802174"/>
    <w:rsid w:val="00804EB4"/>
    <w:rsid w:val="0080540A"/>
    <w:rsid w:val="00807B4C"/>
    <w:rsid w:val="00810936"/>
    <w:rsid w:val="00812DAD"/>
    <w:rsid w:val="00813637"/>
    <w:rsid w:val="0081469D"/>
    <w:rsid w:val="00814935"/>
    <w:rsid w:val="00815563"/>
    <w:rsid w:val="008158CA"/>
    <w:rsid w:val="00816D71"/>
    <w:rsid w:val="00817A24"/>
    <w:rsid w:val="00822F8B"/>
    <w:rsid w:val="00826AA8"/>
    <w:rsid w:val="00830939"/>
    <w:rsid w:val="00830C73"/>
    <w:rsid w:val="00830F13"/>
    <w:rsid w:val="008338E7"/>
    <w:rsid w:val="00833966"/>
    <w:rsid w:val="00835DC7"/>
    <w:rsid w:val="00841CD2"/>
    <w:rsid w:val="008421BD"/>
    <w:rsid w:val="00844899"/>
    <w:rsid w:val="00844933"/>
    <w:rsid w:val="00846D04"/>
    <w:rsid w:val="0085030E"/>
    <w:rsid w:val="008503DD"/>
    <w:rsid w:val="008519A9"/>
    <w:rsid w:val="008537B7"/>
    <w:rsid w:val="008545C1"/>
    <w:rsid w:val="00856406"/>
    <w:rsid w:val="00857303"/>
    <w:rsid w:val="0085763E"/>
    <w:rsid w:val="00857C78"/>
    <w:rsid w:val="00857CC7"/>
    <w:rsid w:val="00857ED6"/>
    <w:rsid w:val="00861DB6"/>
    <w:rsid w:val="00870275"/>
    <w:rsid w:val="008722D2"/>
    <w:rsid w:val="008729FE"/>
    <w:rsid w:val="008741B8"/>
    <w:rsid w:val="00877402"/>
    <w:rsid w:val="00877FAE"/>
    <w:rsid w:val="0088335C"/>
    <w:rsid w:val="00883F4F"/>
    <w:rsid w:val="008850EC"/>
    <w:rsid w:val="00885F6D"/>
    <w:rsid w:val="00886166"/>
    <w:rsid w:val="00886823"/>
    <w:rsid w:val="00887DAD"/>
    <w:rsid w:val="0089022A"/>
    <w:rsid w:val="008939D8"/>
    <w:rsid w:val="00893C1B"/>
    <w:rsid w:val="00895BDF"/>
    <w:rsid w:val="0089637C"/>
    <w:rsid w:val="008976BD"/>
    <w:rsid w:val="008A1A42"/>
    <w:rsid w:val="008A1AE5"/>
    <w:rsid w:val="008A2960"/>
    <w:rsid w:val="008A3633"/>
    <w:rsid w:val="008A50CF"/>
    <w:rsid w:val="008A5546"/>
    <w:rsid w:val="008A5962"/>
    <w:rsid w:val="008A6DE8"/>
    <w:rsid w:val="008A734B"/>
    <w:rsid w:val="008A7429"/>
    <w:rsid w:val="008B3BE1"/>
    <w:rsid w:val="008B55A5"/>
    <w:rsid w:val="008B55D4"/>
    <w:rsid w:val="008B7157"/>
    <w:rsid w:val="008C0021"/>
    <w:rsid w:val="008C00A3"/>
    <w:rsid w:val="008C1C86"/>
    <w:rsid w:val="008C3D63"/>
    <w:rsid w:val="008C50CE"/>
    <w:rsid w:val="008C5BAE"/>
    <w:rsid w:val="008C5BC4"/>
    <w:rsid w:val="008C74F0"/>
    <w:rsid w:val="008C77A2"/>
    <w:rsid w:val="008D0836"/>
    <w:rsid w:val="008D0C6A"/>
    <w:rsid w:val="008D4027"/>
    <w:rsid w:val="008D6E82"/>
    <w:rsid w:val="008E12DE"/>
    <w:rsid w:val="008E3CA0"/>
    <w:rsid w:val="008E6514"/>
    <w:rsid w:val="008E79EF"/>
    <w:rsid w:val="008F05D4"/>
    <w:rsid w:val="008F173A"/>
    <w:rsid w:val="008F3CDD"/>
    <w:rsid w:val="008F44BD"/>
    <w:rsid w:val="008F4BD2"/>
    <w:rsid w:val="008F5153"/>
    <w:rsid w:val="008F5423"/>
    <w:rsid w:val="008F7B16"/>
    <w:rsid w:val="0090183E"/>
    <w:rsid w:val="00902776"/>
    <w:rsid w:val="00905055"/>
    <w:rsid w:val="00906F06"/>
    <w:rsid w:val="009103DC"/>
    <w:rsid w:val="00910551"/>
    <w:rsid w:val="00911589"/>
    <w:rsid w:val="00912506"/>
    <w:rsid w:val="009132C1"/>
    <w:rsid w:val="0091476F"/>
    <w:rsid w:val="00921CA5"/>
    <w:rsid w:val="00922D03"/>
    <w:rsid w:val="00923764"/>
    <w:rsid w:val="00923D06"/>
    <w:rsid w:val="009250E6"/>
    <w:rsid w:val="009250FF"/>
    <w:rsid w:val="009253C6"/>
    <w:rsid w:val="00925F27"/>
    <w:rsid w:val="0092795B"/>
    <w:rsid w:val="009315C9"/>
    <w:rsid w:val="00931BD1"/>
    <w:rsid w:val="00932847"/>
    <w:rsid w:val="00933813"/>
    <w:rsid w:val="0093508E"/>
    <w:rsid w:val="00935224"/>
    <w:rsid w:val="009359F8"/>
    <w:rsid w:val="00935AC6"/>
    <w:rsid w:val="00935B98"/>
    <w:rsid w:val="00940C69"/>
    <w:rsid w:val="00941482"/>
    <w:rsid w:val="009433F8"/>
    <w:rsid w:val="00947EC1"/>
    <w:rsid w:val="00951284"/>
    <w:rsid w:val="009515C0"/>
    <w:rsid w:val="0095208C"/>
    <w:rsid w:val="00957755"/>
    <w:rsid w:val="00961376"/>
    <w:rsid w:val="00961D0A"/>
    <w:rsid w:val="009631E1"/>
    <w:rsid w:val="00963F21"/>
    <w:rsid w:val="00964C70"/>
    <w:rsid w:val="00967209"/>
    <w:rsid w:val="00970CF0"/>
    <w:rsid w:val="00972AF6"/>
    <w:rsid w:val="00972B57"/>
    <w:rsid w:val="00974420"/>
    <w:rsid w:val="0097536F"/>
    <w:rsid w:val="0097640E"/>
    <w:rsid w:val="00976D1E"/>
    <w:rsid w:val="00977638"/>
    <w:rsid w:val="00980075"/>
    <w:rsid w:val="00980411"/>
    <w:rsid w:val="00983152"/>
    <w:rsid w:val="00983E74"/>
    <w:rsid w:val="009840DA"/>
    <w:rsid w:val="00984984"/>
    <w:rsid w:val="00985D42"/>
    <w:rsid w:val="009864A5"/>
    <w:rsid w:val="009905FB"/>
    <w:rsid w:val="0099141A"/>
    <w:rsid w:val="0099182B"/>
    <w:rsid w:val="00991A05"/>
    <w:rsid w:val="0099268B"/>
    <w:rsid w:val="00995675"/>
    <w:rsid w:val="009956C2"/>
    <w:rsid w:val="009975E5"/>
    <w:rsid w:val="009A1A70"/>
    <w:rsid w:val="009A28C3"/>
    <w:rsid w:val="009A53DE"/>
    <w:rsid w:val="009A57EA"/>
    <w:rsid w:val="009A5D55"/>
    <w:rsid w:val="009A666C"/>
    <w:rsid w:val="009A6C4C"/>
    <w:rsid w:val="009A6E92"/>
    <w:rsid w:val="009A7B07"/>
    <w:rsid w:val="009B0081"/>
    <w:rsid w:val="009B06BD"/>
    <w:rsid w:val="009B0FAF"/>
    <w:rsid w:val="009B2C4F"/>
    <w:rsid w:val="009B3230"/>
    <w:rsid w:val="009B3494"/>
    <w:rsid w:val="009B72A6"/>
    <w:rsid w:val="009B7318"/>
    <w:rsid w:val="009C056A"/>
    <w:rsid w:val="009C1B33"/>
    <w:rsid w:val="009C1F09"/>
    <w:rsid w:val="009C2EAB"/>
    <w:rsid w:val="009C550A"/>
    <w:rsid w:val="009C62E2"/>
    <w:rsid w:val="009C70C6"/>
    <w:rsid w:val="009C724F"/>
    <w:rsid w:val="009D09F6"/>
    <w:rsid w:val="009D51E1"/>
    <w:rsid w:val="009D5F04"/>
    <w:rsid w:val="009D61EB"/>
    <w:rsid w:val="009D77E8"/>
    <w:rsid w:val="009D7FF2"/>
    <w:rsid w:val="009E10DD"/>
    <w:rsid w:val="009E1DEC"/>
    <w:rsid w:val="009E2D6D"/>
    <w:rsid w:val="009E3520"/>
    <w:rsid w:val="009E3C9A"/>
    <w:rsid w:val="009E3E56"/>
    <w:rsid w:val="009E4361"/>
    <w:rsid w:val="009E46AE"/>
    <w:rsid w:val="009E5BD7"/>
    <w:rsid w:val="009E6061"/>
    <w:rsid w:val="009E6BFF"/>
    <w:rsid w:val="009F10AE"/>
    <w:rsid w:val="009F1280"/>
    <w:rsid w:val="009F1797"/>
    <w:rsid w:val="009F5FA0"/>
    <w:rsid w:val="009F63BB"/>
    <w:rsid w:val="009F7E64"/>
    <w:rsid w:val="00A0000B"/>
    <w:rsid w:val="00A019A3"/>
    <w:rsid w:val="00A01B25"/>
    <w:rsid w:val="00A02842"/>
    <w:rsid w:val="00A033EC"/>
    <w:rsid w:val="00A039F3"/>
    <w:rsid w:val="00A06E78"/>
    <w:rsid w:val="00A12074"/>
    <w:rsid w:val="00A14C29"/>
    <w:rsid w:val="00A152FD"/>
    <w:rsid w:val="00A25951"/>
    <w:rsid w:val="00A26008"/>
    <w:rsid w:val="00A264C9"/>
    <w:rsid w:val="00A26887"/>
    <w:rsid w:val="00A30D18"/>
    <w:rsid w:val="00A317F8"/>
    <w:rsid w:val="00A323C5"/>
    <w:rsid w:val="00A345E7"/>
    <w:rsid w:val="00A36BD2"/>
    <w:rsid w:val="00A41971"/>
    <w:rsid w:val="00A41C38"/>
    <w:rsid w:val="00A4438F"/>
    <w:rsid w:val="00A449B1"/>
    <w:rsid w:val="00A462C5"/>
    <w:rsid w:val="00A50DA6"/>
    <w:rsid w:val="00A512AE"/>
    <w:rsid w:val="00A52356"/>
    <w:rsid w:val="00A523AA"/>
    <w:rsid w:val="00A52905"/>
    <w:rsid w:val="00A535A7"/>
    <w:rsid w:val="00A5606E"/>
    <w:rsid w:val="00A57135"/>
    <w:rsid w:val="00A57E0B"/>
    <w:rsid w:val="00A61FB5"/>
    <w:rsid w:val="00A64D82"/>
    <w:rsid w:val="00A70714"/>
    <w:rsid w:val="00A7171A"/>
    <w:rsid w:val="00A72700"/>
    <w:rsid w:val="00A72C92"/>
    <w:rsid w:val="00A72D7E"/>
    <w:rsid w:val="00A7679E"/>
    <w:rsid w:val="00A808F1"/>
    <w:rsid w:val="00A80A07"/>
    <w:rsid w:val="00A82C2F"/>
    <w:rsid w:val="00A844A5"/>
    <w:rsid w:val="00A859E6"/>
    <w:rsid w:val="00A86575"/>
    <w:rsid w:val="00A874AB"/>
    <w:rsid w:val="00A87AAA"/>
    <w:rsid w:val="00A97243"/>
    <w:rsid w:val="00A9783E"/>
    <w:rsid w:val="00AA0B6A"/>
    <w:rsid w:val="00AA35C4"/>
    <w:rsid w:val="00AA52DB"/>
    <w:rsid w:val="00AA5A71"/>
    <w:rsid w:val="00AA5FF1"/>
    <w:rsid w:val="00AA61F2"/>
    <w:rsid w:val="00AA63C2"/>
    <w:rsid w:val="00AA6D62"/>
    <w:rsid w:val="00AA7BEB"/>
    <w:rsid w:val="00AB20FE"/>
    <w:rsid w:val="00AB3002"/>
    <w:rsid w:val="00AB4820"/>
    <w:rsid w:val="00AB50F7"/>
    <w:rsid w:val="00AB5E0D"/>
    <w:rsid w:val="00AB603C"/>
    <w:rsid w:val="00AB7302"/>
    <w:rsid w:val="00AB75F8"/>
    <w:rsid w:val="00AC369C"/>
    <w:rsid w:val="00AC4FBB"/>
    <w:rsid w:val="00AC57F3"/>
    <w:rsid w:val="00AC6136"/>
    <w:rsid w:val="00AC62EE"/>
    <w:rsid w:val="00AC7109"/>
    <w:rsid w:val="00AC735E"/>
    <w:rsid w:val="00AD05D0"/>
    <w:rsid w:val="00AD066E"/>
    <w:rsid w:val="00AD12E4"/>
    <w:rsid w:val="00AD1A39"/>
    <w:rsid w:val="00AD4AA8"/>
    <w:rsid w:val="00AD4B99"/>
    <w:rsid w:val="00AD6275"/>
    <w:rsid w:val="00AD6588"/>
    <w:rsid w:val="00AE0958"/>
    <w:rsid w:val="00AE4525"/>
    <w:rsid w:val="00AE5F8B"/>
    <w:rsid w:val="00AE7FE5"/>
    <w:rsid w:val="00AF18A7"/>
    <w:rsid w:val="00AF1941"/>
    <w:rsid w:val="00AF2A65"/>
    <w:rsid w:val="00AF32DD"/>
    <w:rsid w:val="00AF335C"/>
    <w:rsid w:val="00AF39C1"/>
    <w:rsid w:val="00AF4004"/>
    <w:rsid w:val="00AF44A3"/>
    <w:rsid w:val="00AF51FF"/>
    <w:rsid w:val="00AF5793"/>
    <w:rsid w:val="00AF5824"/>
    <w:rsid w:val="00AF6DE5"/>
    <w:rsid w:val="00AF6EF0"/>
    <w:rsid w:val="00AF724B"/>
    <w:rsid w:val="00AF7F4D"/>
    <w:rsid w:val="00B00588"/>
    <w:rsid w:val="00B0121E"/>
    <w:rsid w:val="00B0130E"/>
    <w:rsid w:val="00B02D89"/>
    <w:rsid w:val="00B03758"/>
    <w:rsid w:val="00B03CE0"/>
    <w:rsid w:val="00B044EB"/>
    <w:rsid w:val="00B05071"/>
    <w:rsid w:val="00B0561F"/>
    <w:rsid w:val="00B05DEE"/>
    <w:rsid w:val="00B05ECB"/>
    <w:rsid w:val="00B06142"/>
    <w:rsid w:val="00B067F5"/>
    <w:rsid w:val="00B10230"/>
    <w:rsid w:val="00B10EB2"/>
    <w:rsid w:val="00B11B92"/>
    <w:rsid w:val="00B12787"/>
    <w:rsid w:val="00B12A5F"/>
    <w:rsid w:val="00B12B3D"/>
    <w:rsid w:val="00B12D84"/>
    <w:rsid w:val="00B12EB0"/>
    <w:rsid w:val="00B14198"/>
    <w:rsid w:val="00B15885"/>
    <w:rsid w:val="00B179B1"/>
    <w:rsid w:val="00B20C2C"/>
    <w:rsid w:val="00B24BEC"/>
    <w:rsid w:val="00B2685F"/>
    <w:rsid w:val="00B2733A"/>
    <w:rsid w:val="00B273B2"/>
    <w:rsid w:val="00B33B18"/>
    <w:rsid w:val="00B35A25"/>
    <w:rsid w:val="00B36F62"/>
    <w:rsid w:val="00B40A83"/>
    <w:rsid w:val="00B425C9"/>
    <w:rsid w:val="00B44871"/>
    <w:rsid w:val="00B44FF3"/>
    <w:rsid w:val="00B47291"/>
    <w:rsid w:val="00B520D6"/>
    <w:rsid w:val="00B522E1"/>
    <w:rsid w:val="00B54A39"/>
    <w:rsid w:val="00B56655"/>
    <w:rsid w:val="00B567B7"/>
    <w:rsid w:val="00B57329"/>
    <w:rsid w:val="00B5745A"/>
    <w:rsid w:val="00B575E8"/>
    <w:rsid w:val="00B61E11"/>
    <w:rsid w:val="00B62C25"/>
    <w:rsid w:val="00B65A61"/>
    <w:rsid w:val="00B65FF0"/>
    <w:rsid w:val="00B67842"/>
    <w:rsid w:val="00B67FDA"/>
    <w:rsid w:val="00B70A8B"/>
    <w:rsid w:val="00B72276"/>
    <w:rsid w:val="00B72B1E"/>
    <w:rsid w:val="00B72D44"/>
    <w:rsid w:val="00B730FC"/>
    <w:rsid w:val="00B7389A"/>
    <w:rsid w:val="00B76A7A"/>
    <w:rsid w:val="00B77EC0"/>
    <w:rsid w:val="00B814A2"/>
    <w:rsid w:val="00B8201E"/>
    <w:rsid w:val="00B82A00"/>
    <w:rsid w:val="00B90907"/>
    <w:rsid w:val="00B921E2"/>
    <w:rsid w:val="00B92A23"/>
    <w:rsid w:val="00B92E09"/>
    <w:rsid w:val="00B94DC2"/>
    <w:rsid w:val="00B9648B"/>
    <w:rsid w:val="00B971EF"/>
    <w:rsid w:val="00BA0987"/>
    <w:rsid w:val="00BA379A"/>
    <w:rsid w:val="00BA5095"/>
    <w:rsid w:val="00BA56C6"/>
    <w:rsid w:val="00BA6D1E"/>
    <w:rsid w:val="00BA7337"/>
    <w:rsid w:val="00BA76A4"/>
    <w:rsid w:val="00BB0DC5"/>
    <w:rsid w:val="00BB289C"/>
    <w:rsid w:val="00BB3830"/>
    <w:rsid w:val="00BB476D"/>
    <w:rsid w:val="00BB7BD5"/>
    <w:rsid w:val="00BC086B"/>
    <w:rsid w:val="00BC10BF"/>
    <w:rsid w:val="00BC1282"/>
    <w:rsid w:val="00BC198C"/>
    <w:rsid w:val="00BC3582"/>
    <w:rsid w:val="00BC35EE"/>
    <w:rsid w:val="00BC3604"/>
    <w:rsid w:val="00BC4F03"/>
    <w:rsid w:val="00BC5984"/>
    <w:rsid w:val="00BC76A2"/>
    <w:rsid w:val="00BC7C73"/>
    <w:rsid w:val="00BD18C6"/>
    <w:rsid w:val="00BD1E8D"/>
    <w:rsid w:val="00BD2AEA"/>
    <w:rsid w:val="00BD33AD"/>
    <w:rsid w:val="00BD5C49"/>
    <w:rsid w:val="00BD5D2D"/>
    <w:rsid w:val="00BD62C3"/>
    <w:rsid w:val="00BD7940"/>
    <w:rsid w:val="00BD7989"/>
    <w:rsid w:val="00BD7C89"/>
    <w:rsid w:val="00BE04AF"/>
    <w:rsid w:val="00BE18B7"/>
    <w:rsid w:val="00BE54A1"/>
    <w:rsid w:val="00BE5853"/>
    <w:rsid w:val="00BE6B48"/>
    <w:rsid w:val="00BF0572"/>
    <w:rsid w:val="00BF209E"/>
    <w:rsid w:val="00BF2B54"/>
    <w:rsid w:val="00BF3E5F"/>
    <w:rsid w:val="00BF6554"/>
    <w:rsid w:val="00C013E2"/>
    <w:rsid w:val="00C01DD8"/>
    <w:rsid w:val="00C02ADD"/>
    <w:rsid w:val="00C031DD"/>
    <w:rsid w:val="00C03271"/>
    <w:rsid w:val="00C03512"/>
    <w:rsid w:val="00C048B9"/>
    <w:rsid w:val="00C06ED1"/>
    <w:rsid w:val="00C119CB"/>
    <w:rsid w:val="00C14F91"/>
    <w:rsid w:val="00C15942"/>
    <w:rsid w:val="00C16FAC"/>
    <w:rsid w:val="00C17216"/>
    <w:rsid w:val="00C20E3B"/>
    <w:rsid w:val="00C21D70"/>
    <w:rsid w:val="00C23497"/>
    <w:rsid w:val="00C23DF7"/>
    <w:rsid w:val="00C24045"/>
    <w:rsid w:val="00C2507A"/>
    <w:rsid w:val="00C27754"/>
    <w:rsid w:val="00C27D93"/>
    <w:rsid w:val="00C27FF7"/>
    <w:rsid w:val="00C30446"/>
    <w:rsid w:val="00C31F51"/>
    <w:rsid w:val="00C3656A"/>
    <w:rsid w:val="00C374F1"/>
    <w:rsid w:val="00C4008B"/>
    <w:rsid w:val="00C40D0D"/>
    <w:rsid w:val="00C413AB"/>
    <w:rsid w:val="00C4312A"/>
    <w:rsid w:val="00C445A4"/>
    <w:rsid w:val="00C44BEC"/>
    <w:rsid w:val="00C45E48"/>
    <w:rsid w:val="00C46F0D"/>
    <w:rsid w:val="00C477D0"/>
    <w:rsid w:val="00C47FC7"/>
    <w:rsid w:val="00C50008"/>
    <w:rsid w:val="00C501F1"/>
    <w:rsid w:val="00C52056"/>
    <w:rsid w:val="00C5275A"/>
    <w:rsid w:val="00C53052"/>
    <w:rsid w:val="00C53F07"/>
    <w:rsid w:val="00C552D2"/>
    <w:rsid w:val="00C6053F"/>
    <w:rsid w:val="00C66D3B"/>
    <w:rsid w:val="00C67F8B"/>
    <w:rsid w:val="00C719EE"/>
    <w:rsid w:val="00C71DE1"/>
    <w:rsid w:val="00C73291"/>
    <w:rsid w:val="00C75F19"/>
    <w:rsid w:val="00C7650B"/>
    <w:rsid w:val="00C81F8C"/>
    <w:rsid w:val="00C84247"/>
    <w:rsid w:val="00C87C3C"/>
    <w:rsid w:val="00C87CE5"/>
    <w:rsid w:val="00C916B1"/>
    <w:rsid w:val="00C93021"/>
    <w:rsid w:val="00C94890"/>
    <w:rsid w:val="00C948E3"/>
    <w:rsid w:val="00C9531E"/>
    <w:rsid w:val="00C95A90"/>
    <w:rsid w:val="00C97615"/>
    <w:rsid w:val="00CA13D6"/>
    <w:rsid w:val="00CA2B37"/>
    <w:rsid w:val="00CA36FE"/>
    <w:rsid w:val="00CA49AF"/>
    <w:rsid w:val="00CA4A89"/>
    <w:rsid w:val="00CA7EE8"/>
    <w:rsid w:val="00CB12C5"/>
    <w:rsid w:val="00CB1A33"/>
    <w:rsid w:val="00CB1C98"/>
    <w:rsid w:val="00CB1FAA"/>
    <w:rsid w:val="00CB274E"/>
    <w:rsid w:val="00CB6CB3"/>
    <w:rsid w:val="00CB6E19"/>
    <w:rsid w:val="00CB76D1"/>
    <w:rsid w:val="00CC120C"/>
    <w:rsid w:val="00CC18A0"/>
    <w:rsid w:val="00CC2CD3"/>
    <w:rsid w:val="00CC35B0"/>
    <w:rsid w:val="00CC3DB0"/>
    <w:rsid w:val="00CC466E"/>
    <w:rsid w:val="00CC47BE"/>
    <w:rsid w:val="00CC55CE"/>
    <w:rsid w:val="00CC5AAF"/>
    <w:rsid w:val="00CD23CB"/>
    <w:rsid w:val="00CD2CA5"/>
    <w:rsid w:val="00CD3E76"/>
    <w:rsid w:val="00CD3E94"/>
    <w:rsid w:val="00CD609C"/>
    <w:rsid w:val="00CD7E60"/>
    <w:rsid w:val="00CE0122"/>
    <w:rsid w:val="00CE0385"/>
    <w:rsid w:val="00CE0492"/>
    <w:rsid w:val="00CE1D2A"/>
    <w:rsid w:val="00CE20F9"/>
    <w:rsid w:val="00CE49B2"/>
    <w:rsid w:val="00CE575A"/>
    <w:rsid w:val="00CE5DBB"/>
    <w:rsid w:val="00CF4770"/>
    <w:rsid w:val="00CF4947"/>
    <w:rsid w:val="00CF5E3B"/>
    <w:rsid w:val="00CF6DE5"/>
    <w:rsid w:val="00D030DA"/>
    <w:rsid w:val="00D05158"/>
    <w:rsid w:val="00D05371"/>
    <w:rsid w:val="00D06ECC"/>
    <w:rsid w:val="00D07083"/>
    <w:rsid w:val="00D12107"/>
    <w:rsid w:val="00D13672"/>
    <w:rsid w:val="00D13D07"/>
    <w:rsid w:val="00D13F8C"/>
    <w:rsid w:val="00D157D4"/>
    <w:rsid w:val="00D162C0"/>
    <w:rsid w:val="00D23C46"/>
    <w:rsid w:val="00D24C15"/>
    <w:rsid w:val="00D32434"/>
    <w:rsid w:val="00D35ED3"/>
    <w:rsid w:val="00D36216"/>
    <w:rsid w:val="00D40A20"/>
    <w:rsid w:val="00D41432"/>
    <w:rsid w:val="00D41842"/>
    <w:rsid w:val="00D426F9"/>
    <w:rsid w:val="00D4280A"/>
    <w:rsid w:val="00D433A2"/>
    <w:rsid w:val="00D43E4E"/>
    <w:rsid w:val="00D442D9"/>
    <w:rsid w:val="00D4490D"/>
    <w:rsid w:val="00D452E4"/>
    <w:rsid w:val="00D45E9E"/>
    <w:rsid w:val="00D45F7A"/>
    <w:rsid w:val="00D46929"/>
    <w:rsid w:val="00D4778C"/>
    <w:rsid w:val="00D47CCE"/>
    <w:rsid w:val="00D47F09"/>
    <w:rsid w:val="00D504FF"/>
    <w:rsid w:val="00D5208F"/>
    <w:rsid w:val="00D528ED"/>
    <w:rsid w:val="00D54330"/>
    <w:rsid w:val="00D5737A"/>
    <w:rsid w:val="00D5785A"/>
    <w:rsid w:val="00D57A8F"/>
    <w:rsid w:val="00D600F2"/>
    <w:rsid w:val="00D60AD2"/>
    <w:rsid w:val="00D61177"/>
    <w:rsid w:val="00D62E39"/>
    <w:rsid w:val="00D63A73"/>
    <w:rsid w:val="00D646E4"/>
    <w:rsid w:val="00D64CB9"/>
    <w:rsid w:val="00D64E08"/>
    <w:rsid w:val="00D64ECB"/>
    <w:rsid w:val="00D66886"/>
    <w:rsid w:val="00D6790A"/>
    <w:rsid w:val="00D70AAF"/>
    <w:rsid w:val="00D7101D"/>
    <w:rsid w:val="00D7694B"/>
    <w:rsid w:val="00D76AFB"/>
    <w:rsid w:val="00D77E7B"/>
    <w:rsid w:val="00D804A5"/>
    <w:rsid w:val="00D829BB"/>
    <w:rsid w:val="00D847AE"/>
    <w:rsid w:val="00D90B57"/>
    <w:rsid w:val="00D911EA"/>
    <w:rsid w:val="00D92011"/>
    <w:rsid w:val="00D93E2E"/>
    <w:rsid w:val="00D9424E"/>
    <w:rsid w:val="00D94A79"/>
    <w:rsid w:val="00D96A3D"/>
    <w:rsid w:val="00DA166E"/>
    <w:rsid w:val="00DA5133"/>
    <w:rsid w:val="00DA5246"/>
    <w:rsid w:val="00DA5C44"/>
    <w:rsid w:val="00DA7F03"/>
    <w:rsid w:val="00DB04C0"/>
    <w:rsid w:val="00DB2D4A"/>
    <w:rsid w:val="00DB4766"/>
    <w:rsid w:val="00DB58C7"/>
    <w:rsid w:val="00DB5A9D"/>
    <w:rsid w:val="00DB6584"/>
    <w:rsid w:val="00DB73B8"/>
    <w:rsid w:val="00DC3B6C"/>
    <w:rsid w:val="00DC41B5"/>
    <w:rsid w:val="00DD0E03"/>
    <w:rsid w:val="00DD2606"/>
    <w:rsid w:val="00DD5479"/>
    <w:rsid w:val="00DD58E3"/>
    <w:rsid w:val="00DD5901"/>
    <w:rsid w:val="00DE205A"/>
    <w:rsid w:val="00DE26F6"/>
    <w:rsid w:val="00DE36B5"/>
    <w:rsid w:val="00DE6277"/>
    <w:rsid w:val="00DE63CE"/>
    <w:rsid w:val="00DF2906"/>
    <w:rsid w:val="00DF2E56"/>
    <w:rsid w:val="00DF3659"/>
    <w:rsid w:val="00DF5CB4"/>
    <w:rsid w:val="00DF5EA8"/>
    <w:rsid w:val="00DF601D"/>
    <w:rsid w:val="00DF63DE"/>
    <w:rsid w:val="00E02B09"/>
    <w:rsid w:val="00E07FA5"/>
    <w:rsid w:val="00E11145"/>
    <w:rsid w:val="00E11275"/>
    <w:rsid w:val="00E11E5F"/>
    <w:rsid w:val="00E1687D"/>
    <w:rsid w:val="00E16C05"/>
    <w:rsid w:val="00E20185"/>
    <w:rsid w:val="00E20A0A"/>
    <w:rsid w:val="00E22963"/>
    <w:rsid w:val="00E2328B"/>
    <w:rsid w:val="00E2599E"/>
    <w:rsid w:val="00E26396"/>
    <w:rsid w:val="00E304DE"/>
    <w:rsid w:val="00E3138D"/>
    <w:rsid w:val="00E318C7"/>
    <w:rsid w:val="00E31ABA"/>
    <w:rsid w:val="00E32B91"/>
    <w:rsid w:val="00E33D18"/>
    <w:rsid w:val="00E34E67"/>
    <w:rsid w:val="00E3595A"/>
    <w:rsid w:val="00E35995"/>
    <w:rsid w:val="00E4004E"/>
    <w:rsid w:val="00E4041C"/>
    <w:rsid w:val="00E41FBE"/>
    <w:rsid w:val="00E423E9"/>
    <w:rsid w:val="00E42CF5"/>
    <w:rsid w:val="00E435C5"/>
    <w:rsid w:val="00E4627A"/>
    <w:rsid w:val="00E5377B"/>
    <w:rsid w:val="00E54B33"/>
    <w:rsid w:val="00E62819"/>
    <w:rsid w:val="00E634C0"/>
    <w:rsid w:val="00E64014"/>
    <w:rsid w:val="00E65C2E"/>
    <w:rsid w:val="00E674F3"/>
    <w:rsid w:val="00E713F0"/>
    <w:rsid w:val="00E71D9D"/>
    <w:rsid w:val="00E72F9D"/>
    <w:rsid w:val="00E74939"/>
    <w:rsid w:val="00E760D7"/>
    <w:rsid w:val="00E77CBE"/>
    <w:rsid w:val="00E8057B"/>
    <w:rsid w:val="00E84BE0"/>
    <w:rsid w:val="00E86C2E"/>
    <w:rsid w:val="00E912A3"/>
    <w:rsid w:val="00E93FB2"/>
    <w:rsid w:val="00E94C3B"/>
    <w:rsid w:val="00E970DB"/>
    <w:rsid w:val="00E9729D"/>
    <w:rsid w:val="00EA09A0"/>
    <w:rsid w:val="00EA0A6D"/>
    <w:rsid w:val="00EA133B"/>
    <w:rsid w:val="00EA2EA2"/>
    <w:rsid w:val="00EA37F0"/>
    <w:rsid w:val="00EA43AE"/>
    <w:rsid w:val="00EA50C7"/>
    <w:rsid w:val="00EA7097"/>
    <w:rsid w:val="00EB5BD1"/>
    <w:rsid w:val="00EC35B1"/>
    <w:rsid w:val="00EC56C1"/>
    <w:rsid w:val="00EC5761"/>
    <w:rsid w:val="00EC76D3"/>
    <w:rsid w:val="00ED0745"/>
    <w:rsid w:val="00ED07F3"/>
    <w:rsid w:val="00ED12BE"/>
    <w:rsid w:val="00ED4DE5"/>
    <w:rsid w:val="00ED4ECD"/>
    <w:rsid w:val="00ED5F1D"/>
    <w:rsid w:val="00ED7449"/>
    <w:rsid w:val="00EE15FE"/>
    <w:rsid w:val="00EE25A0"/>
    <w:rsid w:val="00EE2D70"/>
    <w:rsid w:val="00EE34B3"/>
    <w:rsid w:val="00EE39B2"/>
    <w:rsid w:val="00EF2FA4"/>
    <w:rsid w:val="00EF64E2"/>
    <w:rsid w:val="00EF6828"/>
    <w:rsid w:val="00EF6DD6"/>
    <w:rsid w:val="00EF7119"/>
    <w:rsid w:val="00EF725F"/>
    <w:rsid w:val="00F0432B"/>
    <w:rsid w:val="00F05411"/>
    <w:rsid w:val="00F07DEB"/>
    <w:rsid w:val="00F1067F"/>
    <w:rsid w:val="00F109F7"/>
    <w:rsid w:val="00F11B53"/>
    <w:rsid w:val="00F1476C"/>
    <w:rsid w:val="00F14898"/>
    <w:rsid w:val="00F150A9"/>
    <w:rsid w:val="00F15B2E"/>
    <w:rsid w:val="00F166A8"/>
    <w:rsid w:val="00F17839"/>
    <w:rsid w:val="00F20520"/>
    <w:rsid w:val="00F244CC"/>
    <w:rsid w:val="00F257AB"/>
    <w:rsid w:val="00F2680C"/>
    <w:rsid w:val="00F27BED"/>
    <w:rsid w:val="00F308E2"/>
    <w:rsid w:val="00F33F0F"/>
    <w:rsid w:val="00F35365"/>
    <w:rsid w:val="00F35A1A"/>
    <w:rsid w:val="00F36000"/>
    <w:rsid w:val="00F37028"/>
    <w:rsid w:val="00F370DC"/>
    <w:rsid w:val="00F41E9D"/>
    <w:rsid w:val="00F42C4C"/>
    <w:rsid w:val="00F457E3"/>
    <w:rsid w:val="00F45FAD"/>
    <w:rsid w:val="00F5240D"/>
    <w:rsid w:val="00F5378A"/>
    <w:rsid w:val="00F53B26"/>
    <w:rsid w:val="00F5484E"/>
    <w:rsid w:val="00F57392"/>
    <w:rsid w:val="00F57899"/>
    <w:rsid w:val="00F57BD1"/>
    <w:rsid w:val="00F57C5E"/>
    <w:rsid w:val="00F631EC"/>
    <w:rsid w:val="00F63F89"/>
    <w:rsid w:val="00F64D58"/>
    <w:rsid w:val="00F65900"/>
    <w:rsid w:val="00F65A5A"/>
    <w:rsid w:val="00F65B94"/>
    <w:rsid w:val="00F70012"/>
    <w:rsid w:val="00F71EB3"/>
    <w:rsid w:val="00F734FF"/>
    <w:rsid w:val="00F73625"/>
    <w:rsid w:val="00F7376D"/>
    <w:rsid w:val="00F73B60"/>
    <w:rsid w:val="00F74C45"/>
    <w:rsid w:val="00F75694"/>
    <w:rsid w:val="00F77C92"/>
    <w:rsid w:val="00F80283"/>
    <w:rsid w:val="00F806BF"/>
    <w:rsid w:val="00F82966"/>
    <w:rsid w:val="00F84C7F"/>
    <w:rsid w:val="00F84E6D"/>
    <w:rsid w:val="00F87037"/>
    <w:rsid w:val="00F91BC9"/>
    <w:rsid w:val="00F938F1"/>
    <w:rsid w:val="00F93AE3"/>
    <w:rsid w:val="00F97D95"/>
    <w:rsid w:val="00FA336B"/>
    <w:rsid w:val="00FA4E31"/>
    <w:rsid w:val="00FA50D5"/>
    <w:rsid w:val="00FA5A64"/>
    <w:rsid w:val="00FA79A1"/>
    <w:rsid w:val="00FB174F"/>
    <w:rsid w:val="00FB3348"/>
    <w:rsid w:val="00FB3890"/>
    <w:rsid w:val="00FB56AC"/>
    <w:rsid w:val="00FC0BA0"/>
    <w:rsid w:val="00FC231E"/>
    <w:rsid w:val="00FC4C2B"/>
    <w:rsid w:val="00FC59B3"/>
    <w:rsid w:val="00FC6194"/>
    <w:rsid w:val="00FC65FA"/>
    <w:rsid w:val="00FC6911"/>
    <w:rsid w:val="00FC76B8"/>
    <w:rsid w:val="00FD0739"/>
    <w:rsid w:val="00FD5134"/>
    <w:rsid w:val="00FD5171"/>
    <w:rsid w:val="00FD60C1"/>
    <w:rsid w:val="00FD7C44"/>
    <w:rsid w:val="00FE0C11"/>
    <w:rsid w:val="00FE11B9"/>
    <w:rsid w:val="00FE1534"/>
    <w:rsid w:val="00FE2A5C"/>
    <w:rsid w:val="00FE2BF7"/>
    <w:rsid w:val="00FE3998"/>
    <w:rsid w:val="00FE7082"/>
    <w:rsid w:val="00FE77AC"/>
    <w:rsid w:val="00FF0988"/>
    <w:rsid w:val="00FF2902"/>
    <w:rsid w:val="00FF3E98"/>
    <w:rsid w:val="00FF5CA5"/>
    <w:rsid w:val="00FF6818"/>
    <w:rsid w:val="0166B7C5"/>
    <w:rsid w:val="01C668C7"/>
    <w:rsid w:val="01EB7F16"/>
    <w:rsid w:val="0217A5FF"/>
    <w:rsid w:val="03B59AB1"/>
    <w:rsid w:val="05BCC855"/>
    <w:rsid w:val="0605CF95"/>
    <w:rsid w:val="06639A68"/>
    <w:rsid w:val="06DFCE31"/>
    <w:rsid w:val="096C0C09"/>
    <w:rsid w:val="09D14D96"/>
    <w:rsid w:val="0A72B2F5"/>
    <w:rsid w:val="0B274160"/>
    <w:rsid w:val="0BA046FA"/>
    <w:rsid w:val="0C19CA7F"/>
    <w:rsid w:val="0C7D9DF5"/>
    <w:rsid w:val="0C88DBA6"/>
    <w:rsid w:val="0DCC4818"/>
    <w:rsid w:val="107DE83D"/>
    <w:rsid w:val="1339DE47"/>
    <w:rsid w:val="133F86BC"/>
    <w:rsid w:val="148EE8AA"/>
    <w:rsid w:val="14972607"/>
    <w:rsid w:val="14B106A7"/>
    <w:rsid w:val="14D6F804"/>
    <w:rsid w:val="153BC479"/>
    <w:rsid w:val="1763F00C"/>
    <w:rsid w:val="1923B0AE"/>
    <w:rsid w:val="196F33AB"/>
    <w:rsid w:val="1AA2384F"/>
    <w:rsid w:val="1B3D0E1B"/>
    <w:rsid w:val="1B514338"/>
    <w:rsid w:val="1B615769"/>
    <w:rsid w:val="1C0A9145"/>
    <w:rsid w:val="1C0E3B12"/>
    <w:rsid w:val="1C9A6512"/>
    <w:rsid w:val="1CC21741"/>
    <w:rsid w:val="1D2DDE18"/>
    <w:rsid w:val="1D64B794"/>
    <w:rsid w:val="1EE374B7"/>
    <w:rsid w:val="206DE112"/>
    <w:rsid w:val="208B326E"/>
    <w:rsid w:val="20C8DEAA"/>
    <w:rsid w:val="220BB838"/>
    <w:rsid w:val="22678BDD"/>
    <w:rsid w:val="2299D6B9"/>
    <w:rsid w:val="23974091"/>
    <w:rsid w:val="23A8DA6B"/>
    <w:rsid w:val="2583D70A"/>
    <w:rsid w:val="268DF1FB"/>
    <w:rsid w:val="271A32AC"/>
    <w:rsid w:val="278DA010"/>
    <w:rsid w:val="28C1BA1D"/>
    <w:rsid w:val="294464CF"/>
    <w:rsid w:val="29E3F846"/>
    <w:rsid w:val="29EACF52"/>
    <w:rsid w:val="2A227417"/>
    <w:rsid w:val="2A7294DD"/>
    <w:rsid w:val="2B80DC9F"/>
    <w:rsid w:val="2CBA116B"/>
    <w:rsid w:val="2D17E668"/>
    <w:rsid w:val="2DA34AFF"/>
    <w:rsid w:val="2EBBC69E"/>
    <w:rsid w:val="2F63FD49"/>
    <w:rsid w:val="2FBC21C0"/>
    <w:rsid w:val="316687CF"/>
    <w:rsid w:val="31808F8C"/>
    <w:rsid w:val="31A9814F"/>
    <w:rsid w:val="3472FB14"/>
    <w:rsid w:val="3521EAD8"/>
    <w:rsid w:val="352305B8"/>
    <w:rsid w:val="375D29C6"/>
    <w:rsid w:val="3761240D"/>
    <w:rsid w:val="390D9965"/>
    <w:rsid w:val="3A4C19E9"/>
    <w:rsid w:val="3ACA9D88"/>
    <w:rsid w:val="3C44992B"/>
    <w:rsid w:val="3E38475B"/>
    <w:rsid w:val="40220457"/>
    <w:rsid w:val="40A52BE0"/>
    <w:rsid w:val="415DBB2C"/>
    <w:rsid w:val="42D745F6"/>
    <w:rsid w:val="4304E386"/>
    <w:rsid w:val="43C808E0"/>
    <w:rsid w:val="448F266A"/>
    <w:rsid w:val="460DC35B"/>
    <w:rsid w:val="495B05C5"/>
    <w:rsid w:val="4B5EC891"/>
    <w:rsid w:val="4B78DE67"/>
    <w:rsid w:val="4B9C8D3C"/>
    <w:rsid w:val="4C39BF4D"/>
    <w:rsid w:val="4C478F6E"/>
    <w:rsid w:val="4D405742"/>
    <w:rsid w:val="4D624A81"/>
    <w:rsid w:val="4DC8A851"/>
    <w:rsid w:val="4DD7F758"/>
    <w:rsid w:val="4EF672D7"/>
    <w:rsid w:val="507AC672"/>
    <w:rsid w:val="51F1D9A0"/>
    <w:rsid w:val="5265F941"/>
    <w:rsid w:val="52696C54"/>
    <w:rsid w:val="529FFD9C"/>
    <w:rsid w:val="52B30E72"/>
    <w:rsid w:val="52F5CE58"/>
    <w:rsid w:val="5329AE97"/>
    <w:rsid w:val="534FC361"/>
    <w:rsid w:val="552AD874"/>
    <w:rsid w:val="55AD158F"/>
    <w:rsid w:val="5629D6C8"/>
    <w:rsid w:val="58F2D44D"/>
    <w:rsid w:val="59B2C43E"/>
    <w:rsid w:val="5BABB341"/>
    <w:rsid w:val="5C0DA619"/>
    <w:rsid w:val="5DC29832"/>
    <w:rsid w:val="5E380BCB"/>
    <w:rsid w:val="5E5A8749"/>
    <w:rsid w:val="5F42F485"/>
    <w:rsid w:val="5F76F662"/>
    <w:rsid w:val="60A6AE59"/>
    <w:rsid w:val="61E7948D"/>
    <w:rsid w:val="6367232C"/>
    <w:rsid w:val="64830E63"/>
    <w:rsid w:val="65EB31EB"/>
    <w:rsid w:val="67CB374A"/>
    <w:rsid w:val="67FA887D"/>
    <w:rsid w:val="68EDF3B6"/>
    <w:rsid w:val="698907FF"/>
    <w:rsid w:val="6A5D364D"/>
    <w:rsid w:val="6AFA73E5"/>
    <w:rsid w:val="6B3AA079"/>
    <w:rsid w:val="6C192406"/>
    <w:rsid w:val="6CFBEF24"/>
    <w:rsid w:val="6DB23C78"/>
    <w:rsid w:val="6DB74AEA"/>
    <w:rsid w:val="6DB8163A"/>
    <w:rsid w:val="6F110363"/>
    <w:rsid w:val="6F33E474"/>
    <w:rsid w:val="734646EF"/>
    <w:rsid w:val="75B61204"/>
    <w:rsid w:val="75D84D96"/>
    <w:rsid w:val="75D88722"/>
    <w:rsid w:val="75EC9B0F"/>
    <w:rsid w:val="7623DA93"/>
    <w:rsid w:val="76E0781D"/>
    <w:rsid w:val="77FF4165"/>
    <w:rsid w:val="78C06B13"/>
    <w:rsid w:val="79D21E40"/>
    <w:rsid w:val="79E19163"/>
    <w:rsid w:val="7A359876"/>
    <w:rsid w:val="7B24D5F8"/>
    <w:rsid w:val="7B4087A3"/>
    <w:rsid w:val="7B57D525"/>
    <w:rsid w:val="7BB87170"/>
    <w:rsid w:val="7C21F806"/>
    <w:rsid w:val="7D3133B7"/>
    <w:rsid w:val="7DFFBFD6"/>
    <w:rsid w:val="7E2B72BD"/>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4A82F42D"/>
  <w15:chartTrackingRefBased/>
  <w15:docId w15:val="{D04F9327-B78E-4BF1-8DDA-642AC474A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DC3"/>
    <w:pPr>
      <w:spacing w:after="160" w:line="256" w:lineRule="auto"/>
      <w:contextualSpacing/>
    </w:pPr>
    <w:rPr>
      <w:rFonts w:ascii="Segoe UI" w:hAnsi="Segoe UI" w:cs="Segoe UI"/>
      <w:sz w:val="22"/>
      <w:szCs w:val="22"/>
      <w:lang w:eastAsia="en-US"/>
    </w:rPr>
  </w:style>
  <w:style w:type="paragraph" w:styleId="Overskrift1">
    <w:name w:val="heading 1"/>
    <w:basedOn w:val="Normal"/>
    <w:next w:val="Normal"/>
    <w:link w:val="Overskrift1Tegn"/>
    <w:uiPriority w:val="9"/>
    <w:qFormat/>
    <w:rsid w:val="00787FB8"/>
    <w:pPr>
      <w:keepNext/>
      <w:spacing w:before="240" w:after="60"/>
      <w:outlineLvl w:val="0"/>
    </w:pPr>
    <w:rPr>
      <w:rFonts w:cs="Arial"/>
      <w:b/>
      <w:bCs/>
      <w:kern w:val="32"/>
      <w:sz w:val="28"/>
      <w:szCs w:val="28"/>
    </w:rPr>
  </w:style>
  <w:style w:type="paragraph" w:styleId="Overskrift2">
    <w:name w:val="heading 2"/>
    <w:basedOn w:val="Normal"/>
    <w:next w:val="Normal"/>
    <w:link w:val="Overskrift2Tegn"/>
    <w:uiPriority w:val="9"/>
    <w:unhideWhenUsed/>
    <w:qFormat/>
    <w:rsid w:val="00787FB8"/>
    <w:pPr>
      <w:keepNext/>
      <w:keepLines/>
      <w:spacing w:before="40" w:after="0"/>
      <w:outlineLvl w:val="1"/>
    </w:pPr>
    <w:rPr>
      <w:rFonts w:eastAsiaTheme="majorEastAsia"/>
      <w:b/>
      <w:bCs/>
      <w:color w:val="000000" w:themeColor="text1"/>
      <w:sz w:val="24"/>
      <w:szCs w:val="24"/>
    </w:rPr>
  </w:style>
  <w:style w:type="paragraph" w:styleId="Overskrift3">
    <w:name w:val="heading 3"/>
    <w:basedOn w:val="Normal"/>
    <w:next w:val="Normal"/>
    <w:link w:val="Overskrift3Tegn"/>
    <w:uiPriority w:val="9"/>
    <w:unhideWhenUsed/>
    <w:qFormat/>
    <w:rsid w:val="007F56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7F565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Personligmeddelelsesform">
    <w:name w:val="Personlig meddelelsesform"/>
    <w:basedOn w:val="Standardskrifttypeiafsnit"/>
    <w:rPr>
      <w:rFonts w:ascii="Arial" w:hAnsi="Arial" w:cs="Arial"/>
      <w:color w:val="auto"/>
      <w:sz w:val="20"/>
    </w:rPr>
  </w:style>
  <w:style w:type="character" w:customStyle="1" w:styleId="Personligsvarlayout">
    <w:name w:val="Personlig svarlayout"/>
    <w:basedOn w:val="Standardskrifttypeiafsnit"/>
    <w:rPr>
      <w:rFonts w:ascii="Arial" w:hAnsi="Arial" w:cs="Arial"/>
      <w:color w:val="auto"/>
      <w:sz w:val="20"/>
    </w:rPr>
  </w:style>
  <w:style w:type="paragraph" w:styleId="Sidehoved">
    <w:name w:val="header"/>
    <w:basedOn w:val="Normal"/>
    <w:link w:val="SidehovedTegn"/>
    <w:uiPriority w:val="99"/>
    <w:unhideWhenUsed/>
    <w:rsid w:val="00E93FB2"/>
    <w:pPr>
      <w:tabs>
        <w:tab w:val="center" w:pos="4819"/>
        <w:tab w:val="right" w:pos="9638"/>
      </w:tabs>
    </w:pPr>
  </w:style>
  <w:style w:type="character" w:customStyle="1" w:styleId="SidehovedTegn">
    <w:name w:val="Sidehoved Tegn"/>
    <w:basedOn w:val="Standardskrifttypeiafsnit"/>
    <w:link w:val="Sidehoved"/>
    <w:uiPriority w:val="99"/>
    <w:rsid w:val="00E93FB2"/>
    <w:rPr>
      <w:rFonts w:ascii="Arial" w:hAnsi="Arial"/>
      <w:sz w:val="24"/>
    </w:rPr>
  </w:style>
  <w:style w:type="paragraph" w:styleId="Sidefod">
    <w:name w:val="footer"/>
    <w:basedOn w:val="Normal"/>
    <w:link w:val="SidefodTegn"/>
    <w:uiPriority w:val="99"/>
    <w:unhideWhenUsed/>
    <w:rsid w:val="00E93FB2"/>
    <w:pPr>
      <w:tabs>
        <w:tab w:val="center" w:pos="4819"/>
        <w:tab w:val="right" w:pos="9638"/>
      </w:tabs>
    </w:pPr>
  </w:style>
  <w:style w:type="character" w:customStyle="1" w:styleId="SidefodTegn">
    <w:name w:val="Sidefod Tegn"/>
    <w:basedOn w:val="Standardskrifttypeiafsnit"/>
    <w:link w:val="Sidefod"/>
    <w:uiPriority w:val="99"/>
    <w:rsid w:val="00E93FB2"/>
    <w:rPr>
      <w:rFonts w:ascii="Arial" w:hAnsi="Arial"/>
      <w:sz w:val="24"/>
    </w:rPr>
  </w:style>
  <w:style w:type="character" w:customStyle="1" w:styleId="Overskrift1Tegn">
    <w:name w:val="Overskrift 1 Tegn"/>
    <w:basedOn w:val="Standardskrifttypeiafsnit"/>
    <w:link w:val="Overskrift1"/>
    <w:uiPriority w:val="9"/>
    <w:rsid w:val="00787FB8"/>
    <w:rPr>
      <w:rFonts w:ascii="Segoe UI" w:eastAsiaTheme="minorHAnsi" w:hAnsi="Segoe UI" w:cs="Arial"/>
      <w:b/>
      <w:bCs/>
      <w:kern w:val="32"/>
      <w:sz w:val="28"/>
      <w:szCs w:val="28"/>
      <w:lang w:eastAsia="en-US"/>
    </w:rPr>
  </w:style>
  <w:style w:type="character" w:customStyle="1" w:styleId="Overskrift2Tegn">
    <w:name w:val="Overskrift 2 Tegn"/>
    <w:basedOn w:val="Standardskrifttypeiafsnit"/>
    <w:link w:val="Overskrift2"/>
    <w:uiPriority w:val="9"/>
    <w:rsid w:val="00787FB8"/>
    <w:rPr>
      <w:rFonts w:ascii="Segoe UI" w:eastAsiaTheme="majorEastAsia" w:hAnsi="Segoe UI" w:cs="Segoe UI"/>
      <w:b/>
      <w:bCs/>
      <w:color w:val="000000" w:themeColor="text1"/>
      <w:sz w:val="24"/>
      <w:szCs w:val="24"/>
      <w:lang w:eastAsia="en-US"/>
    </w:rPr>
  </w:style>
  <w:style w:type="paragraph" w:styleId="Listeafsnit">
    <w:name w:val="List Paragraph"/>
    <w:aliases w:val="Normal bullet 2,Bullet list,List Paragraph1,Numbered List,1st level - Bullet List Paragraph,Lettre d'introduction,Paragrafo elenco,List Paragraph11,Normal bullet 21,List Paragraph111,Bullet list1,Paragraph,Bullet EY,Bullet point 1,2"/>
    <w:basedOn w:val="Normal"/>
    <w:link w:val="ListeafsnitTegn"/>
    <w:uiPriority w:val="34"/>
    <w:qFormat/>
    <w:rsid w:val="00E93FB2"/>
    <w:pPr>
      <w:ind w:left="720"/>
    </w:pPr>
  </w:style>
  <w:style w:type="character" w:styleId="Hyperlink">
    <w:name w:val="Hyperlink"/>
    <w:basedOn w:val="Standardskrifttypeiafsnit"/>
    <w:uiPriority w:val="99"/>
    <w:unhideWhenUsed/>
    <w:rsid w:val="00E93FB2"/>
    <w:rPr>
      <w:color w:val="0000FF"/>
      <w:u w:val="single"/>
    </w:rPr>
  </w:style>
  <w:style w:type="paragraph" w:styleId="NormalWeb">
    <w:name w:val="Normal (Web)"/>
    <w:basedOn w:val="Normal"/>
    <w:uiPriority w:val="99"/>
    <w:unhideWhenUsed/>
    <w:rsid w:val="00E93FB2"/>
    <w:pPr>
      <w:spacing w:before="100" w:beforeAutospacing="1" w:after="100" w:afterAutospacing="1" w:line="240" w:lineRule="auto"/>
    </w:pPr>
    <w:rPr>
      <w:rFonts w:ascii="Times New Roman" w:hAnsi="Times New Roman" w:cs="Times New Roman"/>
      <w:sz w:val="24"/>
      <w:szCs w:val="24"/>
      <w:lang w:eastAsia="da-DK"/>
    </w:rPr>
  </w:style>
  <w:style w:type="paragraph" w:styleId="Titel">
    <w:name w:val="Title"/>
    <w:basedOn w:val="Normal"/>
    <w:next w:val="Normal"/>
    <w:link w:val="TitelTegn"/>
    <w:uiPriority w:val="10"/>
    <w:qFormat/>
    <w:rsid w:val="00787FB8"/>
    <w:pPr>
      <w:spacing w:after="0" w:line="240" w:lineRule="auto"/>
    </w:pPr>
    <w:rPr>
      <w:rFonts w:eastAsiaTheme="majorEastAsia"/>
      <w:b/>
      <w:bCs/>
      <w:spacing w:val="-10"/>
      <w:kern w:val="28"/>
      <w:sz w:val="52"/>
      <w:szCs w:val="52"/>
    </w:rPr>
  </w:style>
  <w:style w:type="character" w:customStyle="1" w:styleId="TitelTegn">
    <w:name w:val="Titel Tegn"/>
    <w:basedOn w:val="Standardskrifttypeiafsnit"/>
    <w:link w:val="Titel"/>
    <w:uiPriority w:val="10"/>
    <w:rsid w:val="00787FB8"/>
    <w:rPr>
      <w:rFonts w:ascii="Segoe UI" w:eastAsiaTheme="majorEastAsia" w:hAnsi="Segoe UI" w:cs="Segoe UI"/>
      <w:b/>
      <w:bCs/>
      <w:spacing w:val="-10"/>
      <w:kern w:val="28"/>
      <w:sz w:val="52"/>
      <w:szCs w:val="52"/>
      <w:lang w:eastAsia="en-US"/>
    </w:rPr>
  </w:style>
  <w:style w:type="paragraph" w:styleId="Undertitel">
    <w:name w:val="Subtitle"/>
    <w:basedOn w:val="Normal"/>
    <w:next w:val="Normal"/>
    <w:link w:val="UndertitelTegn"/>
    <w:uiPriority w:val="11"/>
    <w:qFormat/>
    <w:rsid w:val="005F7DC3"/>
    <w:pPr>
      <w:numPr>
        <w:ilvl w:val="1"/>
      </w:numPr>
    </w:pPr>
    <w:rPr>
      <w:b/>
      <w:bCs/>
      <w:color w:val="000000" w:themeColor="text1"/>
      <w:spacing w:val="15"/>
      <w:sz w:val="32"/>
      <w:szCs w:val="32"/>
    </w:rPr>
  </w:style>
  <w:style w:type="character" w:customStyle="1" w:styleId="UndertitelTegn">
    <w:name w:val="Undertitel Tegn"/>
    <w:basedOn w:val="Standardskrifttypeiafsnit"/>
    <w:link w:val="Undertitel"/>
    <w:uiPriority w:val="11"/>
    <w:rsid w:val="005F7DC3"/>
    <w:rPr>
      <w:rFonts w:ascii="Segoe UI" w:hAnsi="Segoe UI" w:cs="Segoe UI"/>
      <w:b/>
      <w:bCs/>
      <w:color w:val="000000" w:themeColor="text1"/>
      <w:spacing w:val="15"/>
      <w:sz w:val="32"/>
      <w:szCs w:val="32"/>
      <w:lang w:eastAsia="en-US"/>
    </w:rPr>
  </w:style>
  <w:style w:type="character" w:customStyle="1" w:styleId="UnresolvedMention">
    <w:name w:val="Unresolved Mention"/>
    <w:basedOn w:val="Standardskrifttypeiafsnit"/>
    <w:uiPriority w:val="99"/>
    <w:unhideWhenUsed/>
    <w:rsid w:val="00E11E5F"/>
    <w:rPr>
      <w:color w:val="605E5C"/>
      <w:shd w:val="clear" w:color="auto" w:fill="E1DFDD"/>
    </w:rPr>
  </w:style>
  <w:style w:type="character" w:customStyle="1" w:styleId="Overskrift3Tegn">
    <w:name w:val="Overskrift 3 Tegn"/>
    <w:basedOn w:val="Standardskrifttypeiafsnit"/>
    <w:link w:val="Overskrift3"/>
    <w:uiPriority w:val="9"/>
    <w:rsid w:val="007F5654"/>
    <w:rPr>
      <w:rFonts w:asciiTheme="majorHAnsi" w:eastAsiaTheme="majorEastAsia" w:hAnsiTheme="majorHAnsi" w:cstheme="majorBidi"/>
      <w:color w:val="243F60" w:themeColor="accent1" w:themeShade="7F"/>
      <w:sz w:val="24"/>
      <w:szCs w:val="24"/>
      <w:lang w:eastAsia="en-US"/>
    </w:rPr>
  </w:style>
  <w:style w:type="character" w:customStyle="1" w:styleId="Overskrift4Tegn">
    <w:name w:val="Overskrift 4 Tegn"/>
    <w:basedOn w:val="Standardskrifttypeiafsnit"/>
    <w:link w:val="Overskrift4"/>
    <w:uiPriority w:val="9"/>
    <w:rsid w:val="007F5654"/>
    <w:rPr>
      <w:rFonts w:asciiTheme="majorHAnsi" w:eastAsiaTheme="majorEastAsia" w:hAnsiTheme="majorHAnsi" w:cstheme="majorBidi"/>
      <w:i/>
      <w:iCs/>
      <w:color w:val="365F91" w:themeColor="accent1" w:themeShade="BF"/>
      <w:sz w:val="22"/>
      <w:szCs w:val="22"/>
      <w:lang w:eastAsia="en-US"/>
    </w:rPr>
  </w:style>
  <w:style w:type="character" w:styleId="Strk">
    <w:name w:val="Strong"/>
    <w:basedOn w:val="Standardskrifttypeiafsnit"/>
    <w:uiPriority w:val="22"/>
    <w:qFormat/>
    <w:rsid w:val="007F5654"/>
    <w:rPr>
      <w:b/>
      <w:bCs/>
    </w:rPr>
  </w:style>
  <w:style w:type="character" w:styleId="BesgtLink">
    <w:name w:val="FollowedHyperlink"/>
    <w:basedOn w:val="Standardskrifttypeiafsnit"/>
    <w:uiPriority w:val="99"/>
    <w:semiHidden/>
    <w:unhideWhenUsed/>
    <w:rsid w:val="003906D1"/>
    <w:rPr>
      <w:color w:val="800080" w:themeColor="followedHyperlink"/>
      <w:u w:val="single"/>
    </w:rPr>
  </w:style>
  <w:style w:type="character" w:styleId="Kommentarhenvisning">
    <w:name w:val="annotation reference"/>
    <w:basedOn w:val="Standardskrifttypeiafsnit"/>
    <w:uiPriority w:val="99"/>
    <w:semiHidden/>
    <w:unhideWhenUsed/>
    <w:rsid w:val="00A52905"/>
    <w:rPr>
      <w:sz w:val="16"/>
      <w:szCs w:val="16"/>
    </w:rPr>
  </w:style>
  <w:style w:type="paragraph" w:styleId="Kommentartekst">
    <w:name w:val="annotation text"/>
    <w:basedOn w:val="Normal"/>
    <w:link w:val="KommentartekstTegn"/>
    <w:uiPriority w:val="99"/>
    <w:unhideWhenUsed/>
    <w:rsid w:val="00A52905"/>
    <w:pPr>
      <w:spacing w:line="240" w:lineRule="auto"/>
    </w:pPr>
    <w:rPr>
      <w:sz w:val="20"/>
      <w:szCs w:val="20"/>
    </w:rPr>
  </w:style>
  <w:style w:type="character" w:customStyle="1" w:styleId="KommentartekstTegn">
    <w:name w:val="Kommentartekst Tegn"/>
    <w:basedOn w:val="Standardskrifttypeiafsnit"/>
    <w:link w:val="Kommentartekst"/>
    <w:uiPriority w:val="99"/>
    <w:rsid w:val="00A52905"/>
    <w:rPr>
      <w:rFonts w:asciiTheme="minorHAnsi" w:eastAsiaTheme="minorHAnsi" w:hAnsiTheme="minorHAnsi" w:cstheme="minorBidi"/>
      <w:lang w:eastAsia="en-US"/>
    </w:rPr>
  </w:style>
  <w:style w:type="paragraph" w:styleId="Kommentaremne">
    <w:name w:val="annotation subject"/>
    <w:basedOn w:val="Kommentartekst"/>
    <w:next w:val="Kommentartekst"/>
    <w:link w:val="KommentaremneTegn"/>
    <w:uiPriority w:val="99"/>
    <w:semiHidden/>
    <w:unhideWhenUsed/>
    <w:rsid w:val="00A52905"/>
    <w:rPr>
      <w:b/>
      <w:bCs/>
    </w:rPr>
  </w:style>
  <w:style w:type="character" w:customStyle="1" w:styleId="KommentaremneTegn">
    <w:name w:val="Kommentaremne Tegn"/>
    <w:basedOn w:val="KommentartekstTegn"/>
    <w:link w:val="Kommentaremne"/>
    <w:uiPriority w:val="99"/>
    <w:semiHidden/>
    <w:rsid w:val="00A52905"/>
    <w:rPr>
      <w:rFonts w:asciiTheme="minorHAnsi" w:eastAsiaTheme="minorHAnsi" w:hAnsiTheme="minorHAnsi" w:cstheme="minorBidi"/>
      <w:b/>
      <w:bCs/>
      <w:lang w:eastAsia="en-US"/>
    </w:rPr>
  </w:style>
  <w:style w:type="paragraph" w:styleId="Markeringsbobletekst">
    <w:name w:val="Balloon Text"/>
    <w:basedOn w:val="Normal"/>
    <w:link w:val="MarkeringsbobletekstTegn"/>
    <w:uiPriority w:val="99"/>
    <w:semiHidden/>
    <w:unhideWhenUsed/>
    <w:rsid w:val="00A52905"/>
    <w:pPr>
      <w:spacing w:after="0" w:line="240" w:lineRule="auto"/>
    </w:pPr>
    <w:rPr>
      <w:sz w:val="18"/>
      <w:szCs w:val="18"/>
    </w:rPr>
  </w:style>
  <w:style w:type="character" w:customStyle="1" w:styleId="MarkeringsbobletekstTegn">
    <w:name w:val="Markeringsbobletekst Tegn"/>
    <w:basedOn w:val="Standardskrifttypeiafsnit"/>
    <w:link w:val="Markeringsbobletekst"/>
    <w:uiPriority w:val="99"/>
    <w:semiHidden/>
    <w:rsid w:val="00A52905"/>
    <w:rPr>
      <w:rFonts w:ascii="Segoe UI" w:eastAsiaTheme="minorHAnsi" w:hAnsi="Segoe UI" w:cs="Segoe UI"/>
      <w:sz w:val="18"/>
      <w:szCs w:val="18"/>
      <w:lang w:eastAsia="en-US"/>
    </w:rPr>
  </w:style>
  <w:style w:type="character" w:customStyle="1" w:styleId="accordion-body">
    <w:name w:val="accordion-body"/>
    <w:basedOn w:val="Standardskrifttypeiafsnit"/>
    <w:rsid w:val="00112636"/>
  </w:style>
  <w:style w:type="paragraph" w:styleId="Ingenafstand">
    <w:name w:val="No Spacing"/>
    <w:uiPriority w:val="1"/>
    <w:qFormat/>
    <w:rsid w:val="005577EB"/>
    <w:rPr>
      <w:rFonts w:asciiTheme="minorHAnsi" w:eastAsiaTheme="minorHAnsi" w:hAnsiTheme="minorHAnsi" w:cstheme="minorBidi"/>
      <w:sz w:val="22"/>
      <w:szCs w:val="22"/>
      <w:lang w:eastAsia="en-US"/>
    </w:rPr>
  </w:style>
  <w:style w:type="table" w:styleId="Tabel-Gitter">
    <w:name w:val="Table Grid"/>
    <w:basedOn w:val="Tabel-Normal"/>
    <w:uiPriority w:val="59"/>
    <w:rsid w:val="00557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5">
    <w:name w:val="Plain Table 5"/>
    <w:basedOn w:val="Tabel-Normal"/>
    <w:uiPriority w:val="45"/>
    <w:rsid w:val="00F5789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dnotetekst">
    <w:name w:val="footnote text"/>
    <w:basedOn w:val="Normal"/>
    <w:link w:val="FodnotetekstTegn"/>
    <w:uiPriority w:val="99"/>
    <w:unhideWhenUsed/>
    <w:rsid w:val="00C01DD8"/>
    <w:pPr>
      <w:spacing w:after="0" w:line="240" w:lineRule="auto"/>
    </w:pPr>
    <w:rPr>
      <w:sz w:val="20"/>
      <w:szCs w:val="20"/>
    </w:rPr>
  </w:style>
  <w:style w:type="character" w:customStyle="1" w:styleId="FodnotetekstTegn">
    <w:name w:val="Fodnotetekst Tegn"/>
    <w:basedOn w:val="Standardskrifttypeiafsnit"/>
    <w:link w:val="Fodnotetekst"/>
    <w:uiPriority w:val="99"/>
    <w:rsid w:val="00C01DD8"/>
    <w:rPr>
      <w:rFonts w:asciiTheme="minorHAnsi" w:eastAsiaTheme="minorHAnsi" w:hAnsiTheme="minorHAnsi" w:cstheme="minorBidi"/>
      <w:lang w:eastAsia="en-US"/>
    </w:rPr>
  </w:style>
  <w:style w:type="character" w:styleId="Fodnotehenvisning">
    <w:name w:val="footnote reference"/>
    <w:basedOn w:val="Standardskrifttypeiafsnit"/>
    <w:uiPriority w:val="99"/>
    <w:semiHidden/>
    <w:unhideWhenUsed/>
    <w:rsid w:val="00C01DD8"/>
    <w:rPr>
      <w:vertAlign w:val="superscript"/>
    </w:rPr>
  </w:style>
  <w:style w:type="character" w:customStyle="1" w:styleId="ListeafsnitTegn">
    <w:name w:val="Listeafsnit Tegn"/>
    <w:aliases w:val="Normal bullet 2 Tegn,Bullet list Tegn,List Paragraph1 Tegn,Numbered List Tegn,1st level - Bullet List Paragraph Tegn,Lettre d'introduction Tegn,Paragrafo elenco Tegn,List Paragraph11 Tegn,Normal bullet 21 Tegn,List Paragraph111 Tegn"/>
    <w:link w:val="Listeafsnit"/>
    <w:uiPriority w:val="34"/>
    <w:locked/>
    <w:rsid w:val="00321EC9"/>
    <w:rPr>
      <w:rFonts w:asciiTheme="minorHAnsi" w:eastAsiaTheme="minorHAnsi" w:hAnsiTheme="minorHAnsi" w:cstheme="minorBidi"/>
      <w:sz w:val="22"/>
      <w:szCs w:val="22"/>
      <w:lang w:eastAsia="en-US"/>
    </w:rPr>
  </w:style>
  <w:style w:type="character" w:customStyle="1" w:styleId="xforms-label9">
    <w:name w:val="xforms-label9"/>
    <w:basedOn w:val="Standardskrifttypeiafsnit"/>
    <w:rsid w:val="005F7DC3"/>
  </w:style>
  <w:style w:type="character" w:customStyle="1" w:styleId="normaltextrun1">
    <w:name w:val="normaltextrun1"/>
    <w:basedOn w:val="Standardskrifttypeiafsnit"/>
    <w:rsid w:val="005F7DC3"/>
  </w:style>
  <w:style w:type="paragraph" w:customStyle="1" w:styleId="paragraph">
    <w:name w:val="paragraph"/>
    <w:basedOn w:val="Normal"/>
    <w:rsid w:val="005F7DC3"/>
    <w:pPr>
      <w:spacing w:after="0" w:line="240" w:lineRule="auto"/>
      <w:jc w:val="both"/>
    </w:pPr>
    <w:rPr>
      <w:rFonts w:ascii="Times New Roman" w:hAnsi="Times New Roman" w:cs="Times New Roman"/>
      <w:sz w:val="24"/>
      <w:szCs w:val="24"/>
      <w:lang w:eastAsia="da-DK"/>
    </w:rPr>
  </w:style>
  <w:style w:type="paragraph" w:styleId="Opstilling-punkttegn">
    <w:name w:val="List Bullet"/>
    <w:basedOn w:val="Normal"/>
    <w:uiPriority w:val="99"/>
    <w:qFormat/>
    <w:rsid w:val="005F7DC3"/>
    <w:pPr>
      <w:numPr>
        <w:numId w:val="2"/>
      </w:numPr>
      <w:spacing w:after="0" w:line="280" w:lineRule="atLeast"/>
      <w:jc w:val="both"/>
    </w:pPr>
    <w:rPr>
      <w:rFonts w:ascii="Times New Roman" w:hAnsi="Times New Roman" w:cstheme="minorBidi"/>
      <w:sz w:val="24"/>
      <w:szCs w:val="24"/>
    </w:rPr>
  </w:style>
  <w:style w:type="character" w:customStyle="1" w:styleId="normaltextrun">
    <w:name w:val="normaltextrun"/>
    <w:basedOn w:val="Standardskrifttypeiafsnit"/>
    <w:rsid w:val="005F7DC3"/>
  </w:style>
  <w:style w:type="character" w:customStyle="1" w:styleId="eop">
    <w:name w:val="eop"/>
    <w:basedOn w:val="Standardskrifttypeiafsnit"/>
    <w:rsid w:val="005F7DC3"/>
  </w:style>
  <w:style w:type="paragraph" w:customStyle="1" w:styleId="Default">
    <w:name w:val="Default"/>
    <w:rsid w:val="005F7DC3"/>
    <w:pPr>
      <w:autoSpaceDE w:val="0"/>
      <w:autoSpaceDN w:val="0"/>
      <w:adjustRightInd w:val="0"/>
    </w:pPr>
    <w:rPr>
      <w:rFonts w:ascii="Segoe UI" w:hAnsi="Segoe UI" w:cs="Segoe UI"/>
      <w:color w:val="000000"/>
      <w:sz w:val="24"/>
      <w:szCs w:val="24"/>
    </w:rPr>
  </w:style>
  <w:style w:type="character" w:customStyle="1" w:styleId="spellingerror">
    <w:name w:val="spellingerror"/>
    <w:basedOn w:val="Standardskrifttypeiafsnit"/>
    <w:rsid w:val="005F7DC3"/>
  </w:style>
  <w:style w:type="paragraph" w:customStyle="1" w:styleId="fds-alert-heading">
    <w:name w:val="fds-alert-heading"/>
    <w:basedOn w:val="Normal"/>
    <w:rsid w:val="005F7DC3"/>
    <w:pPr>
      <w:spacing w:before="100" w:beforeAutospacing="1" w:after="100" w:afterAutospacing="1" w:line="240" w:lineRule="auto"/>
      <w:jc w:val="both"/>
    </w:pPr>
    <w:rPr>
      <w:rFonts w:ascii="Times New Roman" w:hAnsi="Times New Roman" w:cs="Times New Roman"/>
      <w:sz w:val="24"/>
      <w:szCs w:val="24"/>
      <w:lang w:eastAsia="da-DK"/>
    </w:rPr>
  </w:style>
  <w:style w:type="paragraph" w:styleId="Korrektur">
    <w:name w:val="Revision"/>
    <w:hidden/>
    <w:uiPriority w:val="99"/>
    <w:semiHidden/>
    <w:rsid w:val="005F7DC3"/>
    <w:rPr>
      <w:rFonts w:asciiTheme="minorHAnsi" w:eastAsiaTheme="minorHAnsi" w:hAnsiTheme="minorHAnsi" w:cstheme="minorBidi"/>
      <w:sz w:val="22"/>
      <w:szCs w:val="22"/>
      <w:lang w:eastAsia="en-US"/>
    </w:rPr>
  </w:style>
  <w:style w:type="paragraph" w:styleId="Overskrift">
    <w:name w:val="TOC Heading"/>
    <w:basedOn w:val="Overskrift1"/>
    <w:next w:val="Normal"/>
    <w:uiPriority w:val="39"/>
    <w:unhideWhenUsed/>
    <w:qFormat/>
    <w:rsid w:val="005F7DC3"/>
    <w:pPr>
      <w:keepLines/>
      <w:spacing w:after="0" w:line="360" w:lineRule="auto"/>
      <w:jc w:val="both"/>
      <w:outlineLvl w:val="9"/>
    </w:pPr>
    <w:rPr>
      <w:rFonts w:ascii="Times New Roman" w:eastAsiaTheme="majorEastAsia" w:hAnsi="Times New Roman" w:cs="Times New Roman"/>
      <w:color w:val="000000" w:themeColor="text1"/>
      <w:kern w:val="0"/>
      <w:sz w:val="32"/>
      <w:szCs w:val="32"/>
      <w:lang w:eastAsia="da-DK"/>
    </w:rPr>
  </w:style>
  <w:style w:type="paragraph" w:styleId="Indholdsfortegnelse1">
    <w:name w:val="toc 1"/>
    <w:basedOn w:val="Normal"/>
    <w:next w:val="Normal"/>
    <w:autoRedefine/>
    <w:uiPriority w:val="39"/>
    <w:unhideWhenUsed/>
    <w:rsid w:val="005F7DC3"/>
    <w:pPr>
      <w:tabs>
        <w:tab w:val="right" w:leader="dot" w:pos="9016"/>
      </w:tabs>
      <w:spacing w:after="100" w:line="276" w:lineRule="auto"/>
      <w:jc w:val="both"/>
    </w:pPr>
    <w:rPr>
      <w:rFonts w:ascii="Times New Roman" w:hAnsi="Times New Roman" w:cs="Times New Roman"/>
      <w:noProof/>
      <w:sz w:val="24"/>
    </w:rPr>
  </w:style>
  <w:style w:type="paragraph" w:styleId="Indholdsfortegnelse2">
    <w:name w:val="toc 2"/>
    <w:basedOn w:val="Normal"/>
    <w:next w:val="Normal"/>
    <w:autoRedefine/>
    <w:uiPriority w:val="39"/>
    <w:unhideWhenUsed/>
    <w:rsid w:val="005F7DC3"/>
    <w:pPr>
      <w:spacing w:after="100" w:line="276" w:lineRule="auto"/>
      <w:ind w:left="220"/>
      <w:jc w:val="both"/>
    </w:pPr>
    <w:rPr>
      <w:rFonts w:ascii="Times New Roman" w:hAnsi="Times New Roman" w:cstheme="minorBidi"/>
      <w:sz w:val="24"/>
    </w:rPr>
  </w:style>
  <w:style w:type="paragraph" w:styleId="Indholdsfortegnelse3">
    <w:name w:val="toc 3"/>
    <w:basedOn w:val="Normal"/>
    <w:next w:val="Normal"/>
    <w:autoRedefine/>
    <w:uiPriority w:val="39"/>
    <w:unhideWhenUsed/>
    <w:rsid w:val="005F7DC3"/>
    <w:pPr>
      <w:spacing w:after="100" w:line="276" w:lineRule="auto"/>
      <w:ind w:left="440"/>
      <w:jc w:val="both"/>
    </w:pPr>
    <w:rPr>
      <w:rFonts w:ascii="Times New Roman" w:hAnsi="Times New Roman" w:cstheme="minorBidi"/>
      <w:sz w:val="24"/>
    </w:rPr>
  </w:style>
  <w:style w:type="character" w:customStyle="1" w:styleId="Mention">
    <w:name w:val="Mention"/>
    <w:basedOn w:val="Standardskrifttypeiafsnit"/>
    <w:uiPriority w:val="99"/>
    <w:unhideWhenUsed/>
    <w:rsid w:val="005F7DC3"/>
    <w:rPr>
      <w:color w:val="2B579A"/>
      <w:shd w:val="clear" w:color="auto" w:fill="E1DFDD"/>
    </w:rPr>
  </w:style>
  <w:style w:type="character" w:customStyle="1" w:styleId="contextualspellingandgrammarerror">
    <w:name w:val="contextualspellingandgrammarerror"/>
    <w:basedOn w:val="Standardskrifttypeiafsnit"/>
    <w:rsid w:val="005F7DC3"/>
  </w:style>
  <w:style w:type="paragraph" w:styleId="Brdtekst">
    <w:name w:val="Body Text"/>
    <w:basedOn w:val="Normal"/>
    <w:link w:val="BrdtekstTegn"/>
    <w:unhideWhenUsed/>
    <w:rsid w:val="005F7DC3"/>
    <w:pPr>
      <w:spacing w:after="0" w:line="280" w:lineRule="exact"/>
    </w:pPr>
    <w:rPr>
      <w:rFonts w:ascii="Times New Roman" w:hAnsi="Times New Roman" w:cs="Times New Roman"/>
      <w:szCs w:val="20"/>
    </w:rPr>
  </w:style>
  <w:style w:type="character" w:customStyle="1" w:styleId="BrdtekstTegn">
    <w:name w:val="Brødtekst Tegn"/>
    <w:basedOn w:val="Standardskrifttypeiafsnit"/>
    <w:link w:val="Brdtekst"/>
    <w:rsid w:val="005F7DC3"/>
    <w:rPr>
      <w:sz w:val="22"/>
      <w:lang w:eastAsia="en-US"/>
    </w:rPr>
  </w:style>
  <w:style w:type="paragraph" w:styleId="Opstilling-talellerbogst">
    <w:name w:val="List Number"/>
    <w:basedOn w:val="Normal"/>
    <w:uiPriority w:val="99"/>
    <w:unhideWhenUsed/>
    <w:rsid w:val="00972B57"/>
    <w:pPr>
      <w:numPr>
        <w:numId w:val="13"/>
      </w:numPr>
    </w:pPr>
  </w:style>
  <w:style w:type="paragraph" w:customStyle="1" w:styleId="liste1">
    <w:name w:val="liste1"/>
    <w:basedOn w:val="Normal"/>
    <w:rsid w:val="002F0309"/>
    <w:pPr>
      <w:spacing w:after="100" w:afterAutospacing="1" w:line="240" w:lineRule="auto"/>
      <w:contextualSpacing w:val="0"/>
    </w:pPr>
    <w:rPr>
      <w:rFonts w:ascii="Times New Roman" w:hAnsi="Times New Roman" w:cs="Times New Roman"/>
      <w:sz w:val="24"/>
      <w:szCs w:val="24"/>
      <w:lang w:eastAsia="da-DK"/>
    </w:rPr>
  </w:style>
  <w:style w:type="character" w:customStyle="1" w:styleId="liste1nr2">
    <w:name w:val="liste1nr2"/>
    <w:basedOn w:val="Standardskrifttypeiafsnit"/>
    <w:rsid w:val="002F0309"/>
  </w:style>
  <w:style w:type="paragraph" w:styleId="Slutnotetekst">
    <w:name w:val="endnote text"/>
    <w:basedOn w:val="Normal"/>
    <w:link w:val="SlutnotetekstTegn"/>
    <w:uiPriority w:val="99"/>
    <w:semiHidden/>
    <w:unhideWhenUsed/>
    <w:rsid w:val="007E479B"/>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7E479B"/>
    <w:rPr>
      <w:rFonts w:ascii="Segoe UI" w:hAnsi="Segoe UI" w:cs="Segoe UI"/>
      <w:lang w:eastAsia="en-US"/>
    </w:rPr>
  </w:style>
  <w:style w:type="character" w:styleId="Slutnotehenvisning">
    <w:name w:val="endnote reference"/>
    <w:basedOn w:val="Standardskrifttypeiafsnit"/>
    <w:uiPriority w:val="99"/>
    <w:semiHidden/>
    <w:unhideWhenUsed/>
    <w:rsid w:val="007E479B"/>
    <w:rPr>
      <w:vertAlign w:val="superscript"/>
    </w:rPr>
  </w:style>
  <w:style w:type="character" w:customStyle="1" w:styleId="hgkelc">
    <w:name w:val="hgkelc"/>
    <w:basedOn w:val="Standardskrifttypeiafsnit"/>
    <w:rsid w:val="00225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71630">
      <w:bodyDiv w:val="1"/>
      <w:marLeft w:val="0"/>
      <w:marRight w:val="0"/>
      <w:marTop w:val="0"/>
      <w:marBottom w:val="0"/>
      <w:divBdr>
        <w:top w:val="none" w:sz="0" w:space="0" w:color="auto"/>
        <w:left w:val="none" w:sz="0" w:space="0" w:color="auto"/>
        <w:bottom w:val="none" w:sz="0" w:space="0" w:color="auto"/>
        <w:right w:val="none" w:sz="0" w:space="0" w:color="auto"/>
      </w:divBdr>
      <w:divsChild>
        <w:div w:id="202524090">
          <w:marLeft w:val="0"/>
          <w:marRight w:val="0"/>
          <w:marTop w:val="0"/>
          <w:marBottom w:val="0"/>
          <w:divBdr>
            <w:top w:val="none" w:sz="0" w:space="0" w:color="auto"/>
            <w:left w:val="none" w:sz="0" w:space="0" w:color="auto"/>
            <w:bottom w:val="none" w:sz="0" w:space="0" w:color="auto"/>
            <w:right w:val="none" w:sz="0" w:space="0" w:color="auto"/>
          </w:divBdr>
          <w:divsChild>
            <w:div w:id="9330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6231">
      <w:bodyDiv w:val="1"/>
      <w:marLeft w:val="0"/>
      <w:marRight w:val="0"/>
      <w:marTop w:val="0"/>
      <w:marBottom w:val="0"/>
      <w:divBdr>
        <w:top w:val="none" w:sz="0" w:space="0" w:color="auto"/>
        <w:left w:val="none" w:sz="0" w:space="0" w:color="auto"/>
        <w:bottom w:val="none" w:sz="0" w:space="0" w:color="auto"/>
        <w:right w:val="none" w:sz="0" w:space="0" w:color="auto"/>
      </w:divBdr>
    </w:div>
    <w:div w:id="138112859">
      <w:bodyDiv w:val="1"/>
      <w:marLeft w:val="0"/>
      <w:marRight w:val="0"/>
      <w:marTop w:val="0"/>
      <w:marBottom w:val="0"/>
      <w:divBdr>
        <w:top w:val="none" w:sz="0" w:space="0" w:color="auto"/>
        <w:left w:val="none" w:sz="0" w:space="0" w:color="auto"/>
        <w:bottom w:val="none" w:sz="0" w:space="0" w:color="auto"/>
        <w:right w:val="none" w:sz="0" w:space="0" w:color="auto"/>
      </w:divBdr>
      <w:divsChild>
        <w:div w:id="168522805">
          <w:marLeft w:val="0"/>
          <w:marRight w:val="0"/>
          <w:marTop w:val="0"/>
          <w:marBottom w:val="0"/>
          <w:divBdr>
            <w:top w:val="none" w:sz="0" w:space="0" w:color="auto"/>
            <w:left w:val="none" w:sz="0" w:space="0" w:color="auto"/>
            <w:bottom w:val="none" w:sz="0" w:space="0" w:color="auto"/>
            <w:right w:val="none" w:sz="0" w:space="0" w:color="auto"/>
          </w:divBdr>
        </w:div>
        <w:div w:id="170030698">
          <w:marLeft w:val="0"/>
          <w:marRight w:val="0"/>
          <w:marTop w:val="0"/>
          <w:marBottom w:val="0"/>
          <w:divBdr>
            <w:top w:val="none" w:sz="0" w:space="0" w:color="auto"/>
            <w:left w:val="none" w:sz="0" w:space="0" w:color="auto"/>
            <w:bottom w:val="none" w:sz="0" w:space="0" w:color="auto"/>
            <w:right w:val="none" w:sz="0" w:space="0" w:color="auto"/>
          </w:divBdr>
        </w:div>
        <w:div w:id="236979502">
          <w:marLeft w:val="0"/>
          <w:marRight w:val="0"/>
          <w:marTop w:val="0"/>
          <w:marBottom w:val="0"/>
          <w:divBdr>
            <w:top w:val="none" w:sz="0" w:space="0" w:color="auto"/>
            <w:left w:val="none" w:sz="0" w:space="0" w:color="auto"/>
            <w:bottom w:val="none" w:sz="0" w:space="0" w:color="auto"/>
            <w:right w:val="none" w:sz="0" w:space="0" w:color="auto"/>
          </w:divBdr>
        </w:div>
        <w:div w:id="250042205">
          <w:marLeft w:val="0"/>
          <w:marRight w:val="0"/>
          <w:marTop w:val="0"/>
          <w:marBottom w:val="0"/>
          <w:divBdr>
            <w:top w:val="none" w:sz="0" w:space="0" w:color="auto"/>
            <w:left w:val="none" w:sz="0" w:space="0" w:color="auto"/>
            <w:bottom w:val="none" w:sz="0" w:space="0" w:color="auto"/>
            <w:right w:val="none" w:sz="0" w:space="0" w:color="auto"/>
          </w:divBdr>
        </w:div>
        <w:div w:id="463428859">
          <w:marLeft w:val="0"/>
          <w:marRight w:val="0"/>
          <w:marTop w:val="0"/>
          <w:marBottom w:val="0"/>
          <w:divBdr>
            <w:top w:val="none" w:sz="0" w:space="0" w:color="auto"/>
            <w:left w:val="none" w:sz="0" w:space="0" w:color="auto"/>
            <w:bottom w:val="none" w:sz="0" w:space="0" w:color="auto"/>
            <w:right w:val="none" w:sz="0" w:space="0" w:color="auto"/>
          </w:divBdr>
        </w:div>
        <w:div w:id="502090707">
          <w:marLeft w:val="0"/>
          <w:marRight w:val="0"/>
          <w:marTop w:val="0"/>
          <w:marBottom w:val="0"/>
          <w:divBdr>
            <w:top w:val="none" w:sz="0" w:space="0" w:color="auto"/>
            <w:left w:val="none" w:sz="0" w:space="0" w:color="auto"/>
            <w:bottom w:val="none" w:sz="0" w:space="0" w:color="auto"/>
            <w:right w:val="none" w:sz="0" w:space="0" w:color="auto"/>
          </w:divBdr>
        </w:div>
        <w:div w:id="771436631">
          <w:marLeft w:val="0"/>
          <w:marRight w:val="0"/>
          <w:marTop w:val="0"/>
          <w:marBottom w:val="0"/>
          <w:divBdr>
            <w:top w:val="none" w:sz="0" w:space="0" w:color="auto"/>
            <w:left w:val="none" w:sz="0" w:space="0" w:color="auto"/>
            <w:bottom w:val="none" w:sz="0" w:space="0" w:color="auto"/>
            <w:right w:val="none" w:sz="0" w:space="0" w:color="auto"/>
          </w:divBdr>
        </w:div>
        <w:div w:id="920137837">
          <w:marLeft w:val="0"/>
          <w:marRight w:val="0"/>
          <w:marTop w:val="0"/>
          <w:marBottom w:val="0"/>
          <w:divBdr>
            <w:top w:val="none" w:sz="0" w:space="0" w:color="auto"/>
            <w:left w:val="none" w:sz="0" w:space="0" w:color="auto"/>
            <w:bottom w:val="none" w:sz="0" w:space="0" w:color="auto"/>
            <w:right w:val="none" w:sz="0" w:space="0" w:color="auto"/>
          </w:divBdr>
        </w:div>
        <w:div w:id="937565244">
          <w:marLeft w:val="0"/>
          <w:marRight w:val="0"/>
          <w:marTop w:val="0"/>
          <w:marBottom w:val="0"/>
          <w:divBdr>
            <w:top w:val="none" w:sz="0" w:space="0" w:color="auto"/>
            <w:left w:val="none" w:sz="0" w:space="0" w:color="auto"/>
            <w:bottom w:val="none" w:sz="0" w:space="0" w:color="auto"/>
            <w:right w:val="none" w:sz="0" w:space="0" w:color="auto"/>
          </w:divBdr>
        </w:div>
        <w:div w:id="986710686">
          <w:marLeft w:val="0"/>
          <w:marRight w:val="0"/>
          <w:marTop w:val="0"/>
          <w:marBottom w:val="0"/>
          <w:divBdr>
            <w:top w:val="none" w:sz="0" w:space="0" w:color="auto"/>
            <w:left w:val="none" w:sz="0" w:space="0" w:color="auto"/>
            <w:bottom w:val="none" w:sz="0" w:space="0" w:color="auto"/>
            <w:right w:val="none" w:sz="0" w:space="0" w:color="auto"/>
          </w:divBdr>
        </w:div>
        <w:div w:id="1029838241">
          <w:marLeft w:val="0"/>
          <w:marRight w:val="0"/>
          <w:marTop w:val="0"/>
          <w:marBottom w:val="0"/>
          <w:divBdr>
            <w:top w:val="none" w:sz="0" w:space="0" w:color="auto"/>
            <w:left w:val="none" w:sz="0" w:space="0" w:color="auto"/>
            <w:bottom w:val="none" w:sz="0" w:space="0" w:color="auto"/>
            <w:right w:val="none" w:sz="0" w:space="0" w:color="auto"/>
          </w:divBdr>
        </w:div>
        <w:div w:id="1238437986">
          <w:marLeft w:val="0"/>
          <w:marRight w:val="0"/>
          <w:marTop w:val="0"/>
          <w:marBottom w:val="0"/>
          <w:divBdr>
            <w:top w:val="none" w:sz="0" w:space="0" w:color="auto"/>
            <w:left w:val="none" w:sz="0" w:space="0" w:color="auto"/>
            <w:bottom w:val="none" w:sz="0" w:space="0" w:color="auto"/>
            <w:right w:val="none" w:sz="0" w:space="0" w:color="auto"/>
          </w:divBdr>
        </w:div>
        <w:div w:id="1450198291">
          <w:marLeft w:val="0"/>
          <w:marRight w:val="0"/>
          <w:marTop w:val="0"/>
          <w:marBottom w:val="0"/>
          <w:divBdr>
            <w:top w:val="none" w:sz="0" w:space="0" w:color="auto"/>
            <w:left w:val="none" w:sz="0" w:space="0" w:color="auto"/>
            <w:bottom w:val="none" w:sz="0" w:space="0" w:color="auto"/>
            <w:right w:val="none" w:sz="0" w:space="0" w:color="auto"/>
          </w:divBdr>
        </w:div>
        <w:div w:id="1505165843">
          <w:marLeft w:val="0"/>
          <w:marRight w:val="0"/>
          <w:marTop w:val="0"/>
          <w:marBottom w:val="0"/>
          <w:divBdr>
            <w:top w:val="none" w:sz="0" w:space="0" w:color="auto"/>
            <w:left w:val="none" w:sz="0" w:space="0" w:color="auto"/>
            <w:bottom w:val="none" w:sz="0" w:space="0" w:color="auto"/>
            <w:right w:val="none" w:sz="0" w:space="0" w:color="auto"/>
          </w:divBdr>
        </w:div>
        <w:div w:id="1509709561">
          <w:marLeft w:val="0"/>
          <w:marRight w:val="0"/>
          <w:marTop w:val="0"/>
          <w:marBottom w:val="0"/>
          <w:divBdr>
            <w:top w:val="none" w:sz="0" w:space="0" w:color="auto"/>
            <w:left w:val="none" w:sz="0" w:space="0" w:color="auto"/>
            <w:bottom w:val="none" w:sz="0" w:space="0" w:color="auto"/>
            <w:right w:val="none" w:sz="0" w:space="0" w:color="auto"/>
          </w:divBdr>
        </w:div>
        <w:div w:id="1527596768">
          <w:marLeft w:val="0"/>
          <w:marRight w:val="0"/>
          <w:marTop w:val="0"/>
          <w:marBottom w:val="0"/>
          <w:divBdr>
            <w:top w:val="none" w:sz="0" w:space="0" w:color="auto"/>
            <w:left w:val="none" w:sz="0" w:space="0" w:color="auto"/>
            <w:bottom w:val="none" w:sz="0" w:space="0" w:color="auto"/>
            <w:right w:val="none" w:sz="0" w:space="0" w:color="auto"/>
          </w:divBdr>
        </w:div>
        <w:div w:id="1909613977">
          <w:marLeft w:val="0"/>
          <w:marRight w:val="0"/>
          <w:marTop w:val="0"/>
          <w:marBottom w:val="0"/>
          <w:divBdr>
            <w:top w:val="none" w:sz="0" w:space="0" w:color="auto"/>
            <w:left w:val="none" w:sz="0" w:space="0" w:color="auto"/>
            <w:bottom w:val="none" w:sz="0" w:space="0" w:color="auto"/>
            <w:right w:val="none" w:sz="0" w:space="0" w:color="auto"/>
          </w:divBdr>
        </w:div>
        <w:div w:id="1938252622">
          <w:marLeft w:val="0"/>
          <w:marRight w:val="0"/>
          <w:marTop w:val="0"/>
          <w:marBottom w:val="0"/>
          <w:divBdr>
            <w:top w:val="none" w:sz="0" w:space="0" w:color="auto"/>
            <w:left w:val="none" w:sz="0" w:space="0" w:color="auto"/>
            <w:bottom w:val="none" w:sz="0" w:space="0" w:color="auto"/>
            <w:right w:val="none" w:sz="0" w:space="0" w:color="auto"/>
          </w:divBdr>
        </w:div>
        <w:div w:id="2110155833">
          <w:marLeft w:val="0"/>
          <w:marRight w:val="0"/>
          <w:marTop w:val="0"/>
          <w:marBottom w:val="0"/>
          <w:divBdr>
            <w:top w:val="none" w:sz="0" w:space="0" w:color="auto"/>
            <w:left w:val="none" w:sz="0" w:space="0" w:color="auto"/>
            <w:bottom w:val="none" w:sz="0" w:space="0" w:color="auto"/>
            <w:right w:val="none" w:sz="0" w:space="0" w:color="auto"/>
          </w:divBdr>
        </w:div>
      </w:divsChild>
    </w:div>
    <w:div w:id="147672924">
      <w:bodyDiv w:val="1"/>
      <w:marLeft w:val="0"/>
      <w:marRight w:val="0"/>
      <w:marTop w:val="0"/>
      <w:marBottom w:val="0"/>
      <w:divBdr>
        <w:top w:val="none" w:sz="0" w:space="0" w:color="auto"/>
        <w:left w:val="none" w:sz="0" w:space="0" w:color="auto"/>
        <w:bottom w:val="none" w:sz="0" w:space="0" w:color="auto"/>
        <w:right w:val="none" w:sz="0" w:space="0" w:color="auto"/>
      </w:divBdr>
    </w:div>
    <w:div w:id="191772440">
      <w:bodyDiv w:val="1"/>
      <w:marLeft w:val="0"/>
      <w:marRight w:val="0"/>
      <w:marTop w:val="0"/>
      <w:marBottom w:val="0"/>
      <w:divBdr>
        <w:top w:val="none" w:sz="0" w:space="0" w:color="auto"/>
        <w:left w:val="none" w:sz="0" w:space="0" w:color="auto"/>
        <w:bottom w:val="none" w:sz="0" w:space="0" w:color="auto"/>
        <w:right w:val="none" w:sz="0" w:space="0" w:color="auto"/>
      </w:divBdr>
      <w:divsChild>
        <w:div w:id="1184131990">
          <w:marLeft w:val="0"/>
          <w:marRight w:val="0"/>
          <w:marTop w:val="0"/>
          <w:marBottom w:val="0"/>
          <w:divBdr>
            <w:top w:val="none" w:sz="0" w:space="0" w:color="auto"/>
            <w:left w:val="none" w:sz="0" w:space="0" w:color="auto"/>
            <w:bottom w:val="none" w:sz="0" w:space="0" w:color="auto"/>
            <w:right w:val="none" w:sz="0" w:space="0" w:color="auto"/>
          </w:divBdr>
        </w:div>
        <w:div w:id="1200703954">
          <w:marLeft w:val="0"/>
          <w:marRight w:val="0"/>
          <w:marTop w:val="0"/>
          <w:marBottom w:val="0"/>
          <w:divBdr>
            <w:top w:val="none" w:sz="0" w:space="0" w:color="auto"/>
            <w:left w:val="none" w:sz="0" w:space="0" w:color="auto"/>
            <w:bottom w:val="none" w:sz="0" w:space="0" w:color="auto"/>
            <w:right w:val="none" w:sz="0" w:space="0" w:color="auto"/>
          </w:divBdr>
          <w:divsChild>
            <w:div w:id="1715538703">
              <w:marLeft w:val="0"/>
              <w:marRight w:val="0"/>
              <w:marTop w:val="0"/>
              <w:marBottom w:val="0"/>
              <w:divBdr>
                <w:top w:val="none" w:sz="0" w:space="0" w:color="auto"/>
                <w:left w:val="none" w:sz="0" w:space="0" w:color="auto"/>
                <w:bottom w:val="none" w:sz="0" w:space="0" w:color="auto"/>
                <w:right w:val="none" w:sz="0" w:space="0" w:color="auto"/>
              </w:divBdr>
              <w:divsChild>
                <w:div w:id="1188178759">
                  <w:marLeft w:val="0"/>
                  <w:marRight w:val="0"/>
                  <w:marTop w:val="0"/>
                  <w:marBottom w:val="0"/>
                  <w:divBdr>
                    <w:top w:val="none" w:sz="0" w:space="0" w:color="auto"/>
                    <w:left w:val="none" w:sz="0" w:space="0" w:color="auto"/>
                    <w:bottom w:val="none" w:sz="0" w:space="0" w:color="auto"/>
                    <w:right w:val="none" w:sz="0" w:space="0" w:color="auto"/>
                  </w:divBdr>
                  <w:divsChild>
                    <w:div w:id="1365902188">
                      <w:marLeft w:val="0"/>
                      <w:marRight w:val="0"/>
                      <w:marTop w:val="0"/>
                      <w:marBottom w:val="0"/>
                      <w:divBdr>
                        <w:top w:val="none" w:sz="0" w:space="0" w:color="auto"/>
                        <w:left w:val="none" w:sz="0" w:space="0" w:color="auto"/>
                        <w:bottom w:val="none" w:sz="0" w:space="0" w:color="auto"/>
                        <w:right w:val="none" w:sz="0" w:space="0" w:color="auto"/>
                      </w:divBdr>
                      <w:divsChild>
                        <w:div w:id="1435440762">
                          <w:marLeft w:val="0"/>
                          <w:marRight w:val="0"/>
                          <w:marTop w:val="0"/>
                          <w:marBottom w:val="0"/>
                          <w:divBdr>
                            <w:top w:val="none" w:sz="0" w:space="0" w:color="auto"/>
                            <w:left w:val="none" w:sz="0" w:space="0" w:color="auto"/>
                            <w:bottom w:val="none" w:sz="0" w:space="0" w:color="auto"/>
                            <w:right w:val="none" w:sz="0" w:space="0" w:color="auto"/>
                          </w:divBdr>
                          <w:divsChild>
                            <w:div w:id="1470829975">
                              <w:marLeft w:val="0"/>
                              <w:marRight w:val="0"/>
                              <w:marTop w:val="0"/>
                              <w:marBottom w:val="0"/>
                              <w:divBdr>
                                <w:top w:val="none" w:sz="0" w:space="0" w:color="auto"/>
                                <w:left w:val="none" w:sz="0" w:space="0" w:color="auto"/>
                                <w:bottom w:val="none" w:sz="0" w:space="0" w:color="auto"/>
                                <w:right w:val="none" w:sz="0" w:space="0" w:color="auto"/>
                              </w:divBdr>
                              <w:divsChild>
                                <w:div w:id="264075568">
                                  <w:marLeft w:val="0"/>
                                  <w:marRight w:val="0"/>
                                  <w:marTop w:val="0"/>
                                  <w:marBottom w:val="0"/>
                                  <w:divBdr>
                                    <w:top w:val="none" w:sz="0" w:space="0" w:color="auto"/>
                                    <w:left w:val="none" w:sz="0" w:space="0" w:color="auto"/>
                                    <w:bottom w:val="none" w:sz="0" w:space="0" w:color="auto"/>
                                    <w:right w:val="none" w:sz="0" w:space="0" w:color="auto"/>
                                  </w:divBdr>
                                  <w:divsChild>
                                    <w:div w:id="342902431">
                                      <w:marLeft w:val="0"/>
                                      <w:marRight w:val="0"/>
                                      <w:marTop w:val="0"/>
                                      <w:marBottom w:val="0"/>
                                      <w:divBdr>
                                        <w:top w:val="none" w:sz="0" w:space="0" w:color="auto"/>
                                        <w:left w:val="none" w:sz="0" w:space="0" w:color="auto"/>
                                        <w:bottom w:val="none" w:sz="0" w:space="0" w:color="auto"/>
                                        <w:right w:val="none" w:sz="0" w:space="0" w:color="auto"/>
                                      </w:divBdr>
                                      <w:divsChild>
                                        <w:div w:id="2061516071">
                                          <w:marLeft w:val="0"/>
                                          <w:marRight w:val="0"/>
                                          <w:marTop w:val="0"/>
                                          <w:marBottom w:val="0"/>
                                          <w:divBdr>
                                            <w:top w:val="none" w:sz="0" w:space="0" w:color="auto"/>
                                            <w:left w:val="none" w:sz="0" w:space="0" w:color="auto"/>
                                            <w:bottom w:val="none" w:sz="0" w:space="0" w:color="auto"/>
                                            <w:right w:val="none" w:sz="0" w:space="0" w:color="auto"/>
                                          </w:divBdr>
                                          <w:divsChild>
                                            <w:div w:id="2096703971">
                                              <w:marLeft w:val="0"/>
                                              <w:marRight w:val="0"/>
                                              <w:marTop w:val="0"/>
                                              <w:marBottom w:val="0"/>
                                              <w:divBdr>
                                                <w:top w:val="none" w:sz="0" w:space="0" w:color="auto"/>
                                                <w:left w:val="none" w:sz="0" w:space="0" w:color="auto"/>
                                                <w:bottom w:val="none" w:sz="0" w:space="0" w:color="auto"/>
                                                <w:right w:val="none" w:sz="0" w:space="0" w:color="auto"/>
                                              </w:divBdr>
                                              <w:divsChild>
                                                <w:div w:id="8068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1791943">
      <w:bodyDiv w:val="1"/>
      <w:marLeft w:val="0"/>
      <w:marRight w:val="0"/>
      <w:marTop w:val="0"/>
      <w:marBottom w:val="0"/>
      <w:divBdr>
        <w:top w:val="none" w:sz="0" w:space="0" w:color="auto"/>
        <w:left w:val="none" w:sz="0" w:space="0" w:color="auto"/>
        <w:bottom w:val="none" w:sz="0" w:space="0" w:color="auto"/>
        <w:right w:val="none" w:sz="0" w:space="0" w:color="auto"/>
      </w:divBdr>
    </w:div>
    <w:div w:id="335694805">
      <w:bodyDiv w:val="1"/>
      <w:marLeft w:val="0"/>
      <w:marRight w:val="0"/>
      <w:marTop w:val="0"/>
      <w:marBottom w:val="0"/>
      <w:divBdr>
        <w:top w:val="none" w:sz="0" w:space="0" w:color="auto"/>
        <w:left w:val="none" w:sz="0" w:space="0" w:color="auto"/>
        <w:bottom w:val="none" w:sz="0" w:space="0" w:color="auto"/>
        <w:right w:val="none" w:sz="0" w:space="0" w:color="auto"/>
      </w:divBdr>
      <w:divsChild>
        <w:div w:id="1124928430">
          <w:marLeft w:val="0"/>
          <w:marRight w:val="0"/>
          <w:marTop w:val="0"/>
          <w:marBottom w:val="0"/>
          <w:divBdr>
            <w:top w:val="none" w:sz="0" w:space="0" w:color="auto"/>
            <w:left w:val="none" w:sz="0" w:space="0" w:color="auto"/>
            <w:bottom w:val="none" w:sz="0" w:space="0" w:color="auto"/>
            <w:right w:val="none" w:sz="0" w:space="0" w:color="auto"/>
          </w:divBdr>
          <w:divsChild>
            <w:div w:id="8069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90499">
      <w:bodyDiv w:val="1"/>
      <w:marLeft w:val="0"/>
      <w:marRight w:val="0"/>
      <w:marTop w:val="0"/>
      <w:marBottom w:val="0"/>
      <w:divBdr>
        <w:top w:val="none" w:sz="0" w:space="0" w:color="auto"/>
        <w:left w:val="none" w:sz="0" w:space="0" w:color="auto"/>
        <w:bottom w:val="none" w:sz="0" w:space="0" w:color="auto"/>
        <w:right w:val="none" w:sz="0" w:space="0" w:color="auto"/>
      </w:divBdr>
      <w:divsChild>
        <w:div w:id="2111120364">
          <w:marLeft w:val="0"/>
          <w:marRight w:val="0"/>
          <w:marTop w:val="0"/>
          <w:marBottom w:val="0"/>
          <w:divBdr>
            <w:top w:val="none" w:sz="0" w:space="0" w:color="auto"/>
            <w:left w:val="none" w:sz="0" w:space="0" w:color="auto"/>
            <w:bottom w:val="none" w:sz="0" w:space="0" w:color="auto"/>
            <w:right w:val="none" w:sz="0" w:space="0" w:color="auto"/>
          </w:divBdr>
          <w:divsChild>
            <w:div w:id="1107852490">
              <w:marLeft w:val="0"/>
              <w:marRight w:val="0"/>
              <w:marTop w:val="0"/>
              <w:marBottom w:val="0"/>
              <w:divBdr>
                <w:top w:val="none" w:sz="0" w:space="0" w:color="auto"/>
                <w:left w:val="none" w:sz="0" w:space="0" w:color="auto"/>
                <w:bottom w:val="none" w:sz="0" w:space="0" w:color="auto"/>
                <w:right w:val="none" w:sz="0" w:space="0" w:color="auto"/>
              </w:divBdr>
              <w:divsChild>
                <w:div w:id="1931038847">
                  <w:marLeft w:val="0"/>
                  <w:marRight w:val="0"/>
                  <w:marTop w:val="0"/>
                  <w:marBottom w:val="0"/>
                  <w:divBdr>
                    <w:top w:val="none" w:sz="0" w:space="0" w:color="auto"/>
                    <w:left w:val="none" w:sz="0" w:space="0" w:color="auto"/>
                    <w:bottom w:val="none" w:sz="0" w:space="0" w:color="auto"/>
                    <w:right w:val="none" w:sz="0" w:space="0" w:color="auto"/>
                  </w:divBdr>
                  <w:divsChild>
                    <w:div w:id="2101176000">
                      <w:marLeft w:val="0"/>
                      <w:marRight w:val="0"/>
                      <w:marTop w:val="0"/>
                      <w:marBottom w:val="0"/>
                      <w:divBdr>
                        <w:top w:val="none" w:sz="0" w:space="0" w:color="auto"/>
                        <w:left w:val="none" w:sz="0" w:space="0" w:color="auto"/>
                        <w:bottom w:val="none" w:sz="0" w:space="0" w:color="auto"/>
                        <w:right w:val="none" w:sz="0" w:space="0" w:color="auto"/>
                      </w:divBdr>
                      <w:divsChild>
                        <w:div w:id="225342452">
                          <w:marLeft w:val="0"/>
                          <w:marRight w:val="0"/>
                          <w:marTop w:val="0"/>
                          <w:marBottom w:val="0"/>
                          <w:divBdr>
                            <w:top w:val="none" w:sz="0" w:space="0" w:color="auto"/>
                            <w:left w:val="none" w:sz="0" w:space="0" w:color="auto"/>
                            <w:bottom w:val="none" w:sz="0" w:space="0" w:color="auto"/>
                            <w:right w:val="none" w:sz="0" w:space="0" w:color="auto"/>
                          </w:divBdr>
                          <w:divsChild>
                            <w:div w:id="1602103262">
                              <w:marLeft w:val="0"/>
                              <w:marRight w:val="0"/>
                              <w:marTop w:val="0"/>
                              <w:marBottom w:val="0"/>
                              <w:divBdr>
                                <w:top w:val="none" w:sz="0" w:space="0" w:color="auto"/>
                                <w:left w:val="none" w:sz="0" w:space="0" w:color="auto"/>
                                <w:bottom w:val="none" w:sz="0" w:space="0" w:color="auto"/>
                                <w:right w:val="none" w:sz="0" w:space="0" w:color="auto"/>
                              </w:divBdr>
                              <w:divsChild>
                                <w:div w:id="678507302">
                                  <w:marLeft w:val="-225"/>
                                  <w:marRight w:val="-225"/>
                                  <w:marTop w:val="0"/>
                                  <w:marBottom w:val="0"/>
                                  <w:divBdr>
                                    <w:top w:val="none" w:sz="0" w:space="0" w:color="auto"/>
                                    <w:left w:val="none" w:sz="0" w:space="0" w:color="auto"/>
                                    <w:bottom w:val="none" w:sz="0" w:space="0" w:color="auto"/>
                                    <w:right w:val="none" w:sz="0" w:space="0" w:color="auto"/>
                                  </w:divBdr>
                                  <w:divsChild>
                                    <w:div w:id="1688024439">
                                      <w:marLeft w:val="0"/>
                                      <w:marRight w:val="0"/>
                                      <w:marTop w:val="0"/>
                                      <w:marBottom w:val="0"/>
                                      <w:divBdr>
                                        <w:top w:val="none" w:sz="0" w:space="0" w:color="auto"/>
                                        <w:left w:val="none" w:sz="0" w:space="0" w:color="auto"/>
                                        <w:bottom w:val="none" w:sz="0" w:space="0" w:color="auto"/>
                                        <w:right w:val="none" w:sz="0" w:space="0" w:color="auto"/>
                                      </w:divBdr>
                                      <w:divsChild>
                                        <w:div w:id="19810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6670850">
      <w:bodyDiv w:val="1"/>
      <w:marLeft w:val="0"/>
      <w:marRight w:val="0"/>
      <w:marTop w:val="0"/>
      <w:marBottom w:val="0"/>
      <w:divBdr>
        <w:top w:val="none" w:sz="0" w:space="0" w:color="auto"/>
        <w:left w:val="none" w:sz="0" w:space="0" w:color="auto"/>
        <w:bottom w:val="none" w:sz="0" w:space="0" w:color="auto"/>
        <w:right w:val="none" w:sz="0" w:space="0" w:color="auto"/>
      </w:divBdr>
    </w:div>
    <w:div w:id="645091271">
      <w:bodyDiv w:val="1"/>
      <w:marLeft w:val="0"/>
      <w:marRight w:val="0"/>
      <w:marTop w:val="0"/>
      <w:marBottom w:val="0"/>
      <w:divBdr>
        <w:top w:val="none" w:sz="0" w:space="0" w:color="auto"/>
        <w:left w:val="none" w:sz="0" w:space="0" w:color="auto"/>
        <w:bottom w:val="none" w:sz="0" w:space="0" w:color="auto"/>
        <w:right w:val="none" w:sz="0" w:space="0" w:color="auto"/>
      </w:divBdr>
      <w:divsChild>
        <w:div w:id="1066759898">
          <w:marLeft w:val="0"/>
          <w:marRight w:val="0"/>
          <w:marTop w:val="0"/>
          <w:marBottom w:val="0"/>
          <w:divBdr>
            <w:top w:val="none" w:sz="0" w:space="0" w:color="auto"/>
            <w:left w:val="none" w:sz="0" w:space="0" w:color="auto"/>
            <w:bottom w:val="none" w:sz="0" w:space="0" w:color="auto"/>
            <w:right w:val="none" w:sz="0" w:space="0" w:color="auto"/>
          </w:divBdr>
        </w:div>
      </w:divsChild>
    </w:div>
    <w:div w:id="671493499">
      <w:bodyDiv w:val="1"/>
      <w:marLeft w:val="0"/>
      <w:marRight w:val="0"/>
      <w:marTop w:val="0"/>
      <w:marBottom w:val="0"/>
      <w:divBdr>
        <w:top w:val="none" w:sz="0" w:space="0" w:color="auto"/>
        <w:left w:val="none" w:sz="0" w:space="0" w:color="auto"/>
        <w:bottom w:val="none" w:sz="0" w:space="0" w:color="auto"/>
        <w:right w:val="none" w:sz="0" w:space="0" w:color="auto"/>
      </w:divBdr>
      <w:divsChild>
        <w:div w:id="708997175">
          <w:marLeft w:val="0"/>
          <w:marRight w:val="0"/>
          <w:marTop w:val="0"/>
          <w:marBottom w:val="0"/>
          <w:divBdr>
            <w:top w:val="none" w:sz="0" w:space="0" w:color="auto"/>
            <w:left w:val="none" w:sz="0" w:space="0" w:color="auto"/>
            <w:bottom w:val="none" w:sz="0" w:space="0" w:color="auto"/>
            <w:right w:val="none" w:sz="0" w:space="0" w:color="auto"/>
          </w:divBdr>
          <w:divsChild>
            <w:div w:id="1840806565">
              <w:marLeft w:val="0"/>
              <w:marRight w:val="0"/>
              <w:marTop w:val="0"/>
              <w:marBottom w:val="0"/>
              <w:divBdr>
                <w:top w:val="none" w:sz="0" w:space="0" w:color="auto"/>
                <w:left w:val="none" w:sz="0" w:space="0" w:color="auto"/>
                <w:bottom w:val="none" w:sz="0" w:space="0" w:color="auto"/>
                <w:right w:val="none" w:sz="0" w:space="0" w:color="auto"/>
              </w:divBdr>
              <w:divsChild>
                <w:div w:id="1028987859">
                  <w:marLeft w:val="0"/>
                  <w:marRight w:val="0"/>
                  <w:marTop w:val="0"/>
                  <w:marBottom w:val="0"/>
                  <w:divBdr>
                    <w:top w:val="none" w:sz="0" w:space="0" w:color="auto"/>
                    <w:left w:val="none" w:sz="0" w:space="0" w:color="auto"/>
                    <w:bottom w:val="none" w:sz="0" w:space="0" w:color="auto"/>
                    <w:right w:val="none" w:sz="0" w:space="0" w:color="auto"/>
                  </w:divBdr>
                  <w:divsChild>
                    <w:div w:id="630477334">
                      <w:marLeft w:val="0"/>
                      <w:marRight w:val="0"/>
                      <w:marTop w:val="0"/>
                      <w:marBottom w:val="0"/>
                      <w:divBdr>
                        <w:top w:val="none" w:sz="0" w:space="0" w:color="auto"/>
                        <w:left w:val="none" w:sz="0" w:space="0" w:color="auto"/>
                        <w:bottom w:val="none" w:sz="0" w:space="0" w:color="auto"/>
                        <w:right w:val="none" w:sz="0" w:space="0" w:color="auto"/>
                      </w:divBdr>
                      <w:divsChild>
                        <w:div w:id="847405060">
                          <w:marLeft w:val="0"/>
                          <w:marRight w:val="0"/>
                          <w:marTop w:val="0"/>
                          <w:marBottom w:val="0"/>
                          <w:divBdr>
                            <w:top w:val="none" w:sz="0" w:space="0" w:color="auto"/>
                            <w:left w:val="none" w:sz="0" w:space="0" w:color="auto"/>
                            <w:bottom w:val="none" w:sz="0" w:space="0" w:color="auto"/>
                            <w:right w:val="none" w:sz="0" w:space="0" w:color="auto"/>
                          </w:divBdr>
                          <w:divsChild>
                            <w:div w:id="823660703">
                              <w:marLeft w:val="0"/>
                              <w:marRight w:val="0"/>
                              <w:marTop w:val="0"/>
                              <w:marBottom w:val="0"/>
                              <w:divBdr>
                                <w:top w:val="none" w:sz="0" w:space="0" w:color="auto"/>
                                <w:left w:val="none" w:sz="0" w:space="0" w:color="auto"/>
                                <w:bottom w:val="none" w:sz="0" w:space="0" w:color="auto"/>
                                <w:right w:val="none" w:sz="0" w:space="0" w:color="auto"/>
                              </w:divBdr>
                              <w:divsChild>
                                <w:div w:id="816730142">
                                  <w:marLeft w:val="-225"/>
                                  <w:marRight w:val="-225"/>
                                  <w:marTop w:val="0"/>
                                  <w:marBottom w:val="0"/>
                                  <w:divBdr>
                                    <w:top w:val="none" w:sz="0" w:space="0" w:color="auto"/>
                                    <w:left w:val="none" w:sz="0" w:space="0" w:color="auto"/>
                                    <w:bottom w:val="none" w:sz="0" w:space="0" w:color="auto"/>
                                    <w:right w:val="none" w:sz="0" w:space="0" w:color="auto"/>
                                  </w:divBdr>
                                  <w:divsChild>
                                    <w:div w:id="1548028620">
                                      <w:marLeft w:val="0"/>
                                      <w:marRight w:val="0"/>
                                      <w:marTop w:val="0"/>
                                      <w:marBottom w:val="0"/>
                                      <w:divBdr>
                                        <w:top w:val="none" w:sz="0" w:space="0" w:color="auto"/>
                                        <w:left w:val="none" w:sz="0" w:space="0" w:color="auto"/>
                                        <w:bottom w:val="none" w:sz="0" w:space="0" w:color="auto"/>
                                        <w:right w:val="none" w:sz="0" w:space="0" w:color="auto"/>
                                      </w:divBdr>
                                      <w:divsChild>
                                        <w:div w:id="13017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802124">
      <w:bodyDiv w:val="1"/>
      <w:marLeft w:val="0"/>
      <w:marRight w:val="0"/>
      <w:marTop w:val="0"/>
      <w:marBottom w:val="0"/>
      <w:divBdr>
        <w:top w:val="none" w:sz="0" w:space="0" w:color="auto"/>
        <w:left w:val="none" w:sz="0" w:space="0" w:color="auto"/>
        <w:bottom w:val="none" w:sz="0" w:space="0" w:color="auto"/>
        <w:right w:val="none" w:sz="0" w:space="0" w:color="auto"/>
      </w:divBdr>
    </w:div>
    <w:div w:id="699596839">
      <w:bodyDiv w:val="1"/>
      <w:marLeft w:val="0"/>
      <w:marRight w:val="0"/>
      <w:marTop w:val="0"/>
      <w:marBottom w:val="0"/>
      <w:divBdr>
        <w:top w:val="none" w:sz="0" w:space="0" w:color="auto"/>
        <w:left w:val="none" w:sz="0" w:space="0" w:color="auto"/>
        <w:bottom w:val="none" w:sz="0" w:space="0" w:color="auto"/>
        <w:right w:val="none" w:sz="0" w:space="0" w:color="auto"/>
      </w:divBdr>
      <w:divsChild>
        <w:div w:id="609698704">
          <w:marLeft w:val="0"/>
          <w:marRight w:val="0"/>
          <w:marTop w:val="0"/>
          <w:marBottom w:val="0"/>
          <w:divBdr>
            <w:top w:val="none" w:sz="0" w:space="0" w:color="auto"/>
            <w:left w:val="none" w:sz="0" w:space="0" w:color="auto"/>
            <w:bottom w:val="none" w:sz="0" w:space="0" w:color="auto"/>
            <w:right w:val="none" w:sz="0" w:space="0" w:color="auto"/>
          </w:divBdr>
        </w:div>
        <w:div w:id="1769230573">
          <w:marLeft w:val="0"/>
          <w:marRight w:val="0"/>
          <w:marTop w:val="0"/>
          <w:marBottom w:val="0"/>
          <w:divBdr>
            <w:top w:val="none" w:sz="0" w:space="0" w:color="auto"/>
            <w:left w:val="none" w:sz="0" w:space="0" w:color="auto"/>
            <w:bottom w:val="none" w:sz="0" w:space="0" w:color="auto"/>
            <w:right w:val="none" w:sz="0" w:space="0" w:color="auto"/>
          </w:divBdr>
        </w:div>
      </w:divsChild>
    </w:div>
    <w:div w:id="912737789">
      <w:bodyDiv w:val="1"/>
      <w:marLeft w:val="0"/>
      <w:marRight w:val="0"/>
      <w:marTop w:val="0"/>
      <w:marBottom w:val="0"/>
      <w:divBdr>
        <w:top w:val="none" w:sz="0" w:space="0" w:color="auto"/>
        <w:left w:val="none" w:sz="0" w:space="0" w:color="auto"/>
        <w:bottom w:val="none" w:sz="0" w:space="0" w:color="auto"/>
        <w:right w:val="none" w:sz="0" w:space="0" w:color="auto"/>
      </w:divBdr>
    </w:div>
    <w:div w:id="999383239">
      <w:bodyDiv w:val="1"/>
      <w:marLeft w:val="0"/>
      <w:marRight w:val="0"/>
      <w:marTop w:val="0"/>
      <w:marBottom w:val="0"/>
      <w:divBdr>
        <w:top w:val="none" w:sz="0" w:space="0" w:color="auto"/>
        <w:left w:val="none" w:sz="0" w:space="0" w:color="auto"/>
        <w:bottom w:val="none" w:sz="0" w:space="0" w:color="auto"/>
        <w:right w:val="none" w:sz="0" w:space="0" w:color="auto"/>
      </w:divBdr>
    </w:div>
    <w:div w:id="1053970421">
      <w:bodyDiv w:val="1"/>
      <w:marLeft w:val="0"/>
      <w:marRight w:val="0"/>
      <w:marTop w:val="0"/>
      <w:marBottom w:val="0"/>
      <w:divBdr>
        <w:top w:val="none" w:sz="0" w:space="0" w:color="auto"/>
        <w:left w:val="none" w:sz="0" w:space="0" w:color="auto"/>
        <w:bottom w:val="none" w:sz="0" w:space="0" w:color="auto"/>
        <w:right w:val="none" w:sz="0" w:space="0" w:color="auto"/>
      </w:divBdr>
    </w:div>
    <w:div w:id="1100101761">
      <w:bodyDiv w:val="1"/>
      <w:marLeft w:val="0"/>
      <w:marRight w:val="0"/>
      <w:marTop w:val="0"/>
      <w:marBottom w:val="0"/>
      <w:divBdr>
        <w:top w:val="none" w:sz="0" w:space="0" w:color="auto"/>
        <w:left w:val="none" w:sz="0" w:space="0" w:color="auto"/>
        <w:bottom w:val="none" w:sz="0" w:space="0" w:color="auto"/>
        <w:right w:val="none" w:sz="0" w:space="0" w:color="auto"/>
      </w:divBdr>
    </w:div>
    <w:div w:id="1168640120">
      <w:bodyDiv w:val="1"/>
      <w:marLeft w:val="0"/>
      <w:marRight w:val="0"/>
      <w:marTop w:val="0"/>
      <w:marBottom w:val="0"/>
      <w:divBdr>
        <w:top w:val="none" w:sz="0" w:space="0" w:color="auto"/>
        <w:left w:val="none" w:sz="0" w:space="0" w:color="auto"/>
        <w:bottom w:val="none" w:sz="0" w:space="0" w:color="auto"/>
        <w:right w:val="none" w:sz="0" w:space="0" w:color="auto"/>
      </w:divBdr>
      <w:divsChild>
        <w:div w:id="693388618">
          <w:marLeft w:val="0"/>
          <w:marRight w:val="0"/>
          <w:marTop w:val="0"/>
          <w:marBottom w:val="0"/>
          <w:divBdr>
            <w:top w:val="none" w:sz="0" w:space="0" w:color="auto"/>
            <w:left w:val="none" w:sz="0" w:space="0" w:color="auto"/>
            <w:bottom w:val="none" w:sz="0" w:space="0" w:color="auto"/>
            <w:right w:val="none" w:sz="0" w:space="0" w:color="auto"/>
          </w:divBdr>
        </w:div>
        <w:div w:id="1109660219">
          <w:marLeft w:val="0"/>
          <w:marRight w:val="0"/>
          <w:marTop w:val="0"/>
          <w:marBottom w:val="0"/>
          <w:divBdr>
            <w:top w:val="none" w:sz="0" w:space="0" w:color="auto"/>
            <w:left w:val="none" w:sz="0" w:space="0" w:color="auto"/>
            <w:bottom w:val="none" w:sz="0" w:space="0" w:color="auto"/>
            <w:right w:val="none" w:sz="0" w:space="0" w:color="auto"/>
          </w:divBdr>
        </w:div>
      </w:divsChild>
    </w:div>
    <w:div w:id="1233156611">
      <w:bodyDiv w:val="1"/>
      <w:marLeft w:val="0"/>
      <w:marRight w:val="0"/>
      <w:marTop w:val="0"/>
      <w:marBottom w:val="0"/>
      <w:divBdr>
        <w:top w:val="none" w:sz="0" w:space="0" w:color="auto"/>
        <w:left w:val="none" w:sz="0" w:space="0" w:color="auto"/>
        <w:bottom w:val="none" w:sz="0" w:space="0" w:color="auto"/>
        <w:right w:val="none" w:sz="0" w:space="0" w:color="auto"/>
      </w:divBdr>
    </w:div>
    <w:div w:id="1286305337">
      <w:bodyDiv w:val="1"/>
      <w:marLeft w:val="0"/>
      <w:marRight w:val="0"/>
      <w:marTop w:val="0"/>
      <w:marBottom w:val="0"/>
      <w:divBdr>
        <w:top w:val="none" w:sz="0" w:space="0" w:color="auto"/>
        <w:left w:val="none" w:sz="0" w:space="0" w:color="auto"/>
        <w:bottom w:val="none" w:sz="0" w:space="0" w:color="auto"/>
        <w:right w:val="none" w:sz="0" w:space="0" w:color="auto"/>
      </w:divBdr>
      <w:divsChild>
        <w:div w:id="345061006">
          <w:marLeft w:val="0"/>
          <w:marRight w:val="0"/>
          <w:marTop w:val="0"/>
          <w:marBottom w:val="0"/>
          <w:divBdr>
            <w:top w:val="none" w:sz="0" w:space="0" w:color="auto"/>
            <w:left w:val="none" w:sz="0" w:space="0" w:color="auto"/>
            <w:bottom w:val="none" w:sz="0" w:space="0" w:color="auto"/>
            <w:right w:val="none" w:sz="0" w:space="0" w:color="auto"/>
          </w:divBdr>
        </w:div>
        <w:div w:id="454907691">
          <w:marLeft w:val="0"/>
          <w:marRight w:val="0"/>
          <w:marTop w:val="0"/>
          <w:marBottom w:val="0"/>
          <w:divBdr>
            <w:top w:val="none" w:sz="0" w:space="0" w:color="auto"/>
            <w:left w:val="none" w:sz="0" w:space="0" w:color="auto"/>
            <w:bottom w:val="none" w:sz="0" w:space="0" w:color="auto"/>
            <w:right w:val="none" w:sz="0" w:space="0" w:color="auto"/>
          </w:divBdr>
        </w:div>
        <w:div w:id="782262152">
          <w:marLeft w:val="0"/>
          <w:marRight w:val="0"/>
          <w:marTop w:val="0"/>
          <w:marBottom w:val="0"/>
          <w:divBdr>
            <w:top w:val="none" w:sz="0" w:space="0" w:color="auto"/>
            <w:left w:val="none" w:sz="0" w:space="0" w:color="auto"/>
            <w:bottom w:val="none" w:sz="0" w:space="0" w:color="auto"/>
            <w:right w:val="none" w:sz="0" w:space="0" w:color="auto"/>
          </w:divBdr>
        </w:div>
        <w:div w:id="856894049">
          <w:marLeft w:val="0"/>
          <w:marRight w:val="0"/>
          <w:marTop w:val="0"/>
          <w:marBottom w:val="0"/>
          <w:divBdr>
            <w:top w:val="none" w:sz="0" w:space="0" w:color="auto"/>
            <w:left w:val="none" w:sz="0" w:space="0" w:color="auto"/>
            <w:bottom w:val="none" w:sz="0" w:space="0" w:color="auto"/>
            <w:right w:val="none" w:sz="0" w:space="0" w:color="auto"/>
          </w:divBdr>
        </w:div>
        <w:div w:id="951935368">
          <w:marLeft w:val="0"/>
          <w:marRight w:val="0"/>
          <w:marTop w:val="0"/>
          <w:marBottom w:val="0"/>
          <w:divBdr>
            <w:top w:val="none" w:sz="0" w:space="0" w:color="auto"/>
            <w:left w:val="none" w:sz="0" w:space="0" w:color="auto"/>
            <w:bottom w:val="none" w:sz="0" w:space="0" w:color="auto"/>
            <w:right w:val="none" w:sz="0" w:space="0" w:color="auto"/>
          </w:divBdr>
        </w:div>
        <w:div w:id="979656446">
          <w:marLeft w:val="0"/>
          <w:marRight w:val="0"/>
          <w:marTop w:val="0"/>
          <w:marBottom w:val="0"/>
          <w:divBdr>
            <w:top w:val="none" w:sz="0" w:space="0" w:color="auto"/>
            <w:left w:val="none" w:sz="0" w:space="0" w:color="auto"/>
            <w:bottom w:val="none" w:sz="0" w:space="0" w:color="auto"/>
            <w:right w:val="none" w:sz="0" w:space="0" w:color="auto"/>
          </w:divBdr>
        </w:div>
        <w:div w:id="1115441429">
          <w:marLeft w:val="0"/>
          <w:marRight w:val="0"/>
          <w:marTop w:val="0"/>
          <w:marBottom w:val="0"/>
          <w:divBdr>
            <w:top w:val="none" w:sz="0" w:space="0" w:color="auto"/>
            <w:left w:val="none" w:sz="0" w:space="0" w:color="auto"/>
            <w:bottom w:val="none" w:sz="0" w:space="0" w:color="auto"/>
            <w:right w:val="none" w:sz="0" w:space="0" w:color="auto"/>
          </w:divBdr>
        </w:div>
        <w:div w:id="1133256724">
          <w:marLeft w:val="0"/>
          <w:marRight w:val="0"/>
          <w:marTop w:val="0"/>
          <w:marBottom w:val="0"/>
          <w:divBdr>
            <w:top w:val="none" w:sz="0" w:space="0" w:color="auto"/>
            <w:left w:val="none" w:sz="0" w:space="0" w:color="auto"/>
            <w:bottom w:val="none" w:sz="0" w:space="0" w:color="auto"/>
            <w:right w:val="none" w:sz="0" w:space="0" w:color="auto"/>
          </w:divBdr>
        </w:div>
        <w:div w:id="1174764208">
          <w:marLeft w:val="0"/>
          <w:marRight w:val="0"/>
          <w:marTop w:val="0"/>
          <w:marBottom w:val="0"/>
          <w:divBdr>
            <w:top w:val="none" w:sz="0" w:space="0" w:color="auto"/>
            <w:left w:val="none" w:sz="0" w:space="0" w:color="auto"/>
            <w:bottom w:val="none" w:sz="0" w:space="0" w:color="auto"/>
            <w:right w:val="none" w:sz="0" w:space="0" w:color="auto"/>
          </w:divBdr>
        </w:div>
        <w:div w:id="1223248068">
          <w:marLeft w:val="0"/>
          <w:marRight w:val="0"/>
          <w:marTop w:val="0"/>
          <w:marBottom w:val="0"/>
          <w:divBdr>
            <w:top w:val="none" w:sz="0" w:space="0" w:color="auto"/>
            <w:left w:val="none" w:sz="0" w:space="0" w:color="auto"/>
            <w:bottom w:val="none" w:sz="0" w:space="0" w:color="auto"/>
            <w:right w:val="none" w:sz="0" w:space="0" w:color="auto"/>
          </w:divBdr>
        </w:div>
        <w:div w:id="1558740773">
          <w:marLeft w:val="0"/>
          <w:marRight w:val="0"/>
          <w:marTop w:val="0"/>
          <w:marBottom w:val="0"/>
          <w:divBdr>
            <w:top w:val="none" w:sz="0" w:space="0" w:color="auto"/>
            <w:left w:val="none" w:sz="0" w:space="0" w:color="auto"/>
            <w:bottom w:val="none" w:sz="0" w:space="0" w:color="auto"/>
            <w:right w:val="none" w:sz="0" w:space="0" w:color="auto"/>
          </w:divBdr>
        </w:div>
        <w:div w:id="1630013796">
          <w:marLeft w:val="0"/>
          <w:marRight w:val="0"/>
          <w:marTop w:val="0"/>
          <w:marBottom w:val="0"/>
          <w:divBdr>
            <w:top w:val="none" w:sz="0" w:space="0" w:color="auto"/>
            <w:left w:val="none" w:sz="0" w:space="0" w:color="auto"/>
            <w:bottom w:val="none" w:sz="0" w:space="0" w:color="auto"/>
            <w:right w:val="none" w:sz="0" w:space="0" w:color="auto"/>
          </w:divBdr>
        </w:div>
        <w:div w:id="1659074848">
          <w:marLeft w:val="0"/>
          <w:marRight w:val="0"/>
          <w:marTop w:val="0"/>
          <w:marBottom w:val="0"/>
          <w:divBdr>
            <w:top w:val="none" w:sz="0" w:space="0" w:color="auto"/>
            <w:left w:val="none" w:sz="0" w:space="0" w:color="auto"/>
            <w:bottom w:val="none" w:sz="0" w:space="0" w:color="auto"/>
            <w:right w:val="none" w:sz="0" w:space="0" w:color="auto"/>
          </w:divBdr>
        </w:div>
        <w:div w:id="1726366841">
          <w:marLeft w:val="0"/>
          <w:marRight w:val="0"/>
          <w:marTop w:val="0"/>
          <w:marBottom w:val="0"/>
          <w:divBdr>
            <w:top w:val="none" w:sz="0" w:space="0" w:color="auto"/>
            <w:left w:val="none" w:sz="0" w:space="0" w:color="auto"/>
            <w:bottom w:val="none" w:sz="0" w:space="0" w:color="auto"/>
            <w:right w:val="none" w:sz="0" w:space="0" w:color="auto"/>
          </w:divBdr>
        </w:div>
        <w:div w:id="1741318820">
          <w:marLeft w:val="0"/>
          <w:marRight w:val="0"/>
          <w:marTop w:val="0"/>
          <w:marBottom w:val="0"/>
          <w:divBdr>
            <w:top w:val="none" w:sz="0" w:space="0" w:color="auto"/>
            <w:left w:val="none" w:sz="0" w:space="0" w:color="auto"/>
            <w:bottom w:val="none" w:sz="0" w:space="0" w:color="auto"/>
            <w:right w:val="none" w:sz="0" w:space="0" w:color="auto"/>
          </w:divBdr>
        </w:div>
        <w:div w:id="1744983098">
          <w:marLeft w:val="0"/>
          <w:marRight w:val="0"/>
          <w:marTop w:val="0"/>
          <w:marBottom w:val="0"/>
          <w:divBdr>
            <w:top w:val="none" w:sz="0" w:space="0" w:color="auto"/>
            <w:left w:val="none" w:sz="0" w:space="0" w:color="auto"/>
            <w:bottom w:val="none" w:sz="0" w:space="0" w:color="auto"/>
            <w:right w:val="none" w:sz="0" w:space="0" w:color="auto"/>
          </w:divBdr>
        </w:div>
        <w:div w:id="1750426493">
          <w:marLeft w:val="0"/>
          <w:marRight w:val="0"/>
          <w:marTop w:val="0"/>
          <w:marBottom w:val="0"/>
          <w:divBdr>
            <w:top w:val="none" w:sz="0" w:space="0" w:color="auto"/>
            <w:left w:val="none" w:sz="0" w:space="0" w:color="auto"/>
            <w:bottom w:val="none" w:sz="0" w:space="0" w:color="auto"/>
            <w:right w:val="none" w:sz="0" w:space="0" w:color="auto"/>
          </w:divBdr>
        </w:div>
        <w:div w:id="1794471379">
          <w:marLeft w:val="0"/>
          <w:marRight w:val="0"/>
          <w:marTop w:val="0"/>
          <w:marBottom w:val="0"/>
          <w:divBdr>
            <w:top w:val="none" w:sz="0" w:space="0" w:color="auto"/>
            <w:left w:val="none" w:sz="0" w:space="0" w:color="auto"/>
            <w:bottom w:val="none" w:sz="0" w:space="0" w:color="auto"/>
            <w:right w:val="none" w:sz="0" w:space="0" w:color="auto"/>
          </w:divBdr>
        </w:div>
        <w:div w:id="2101565442">
          <w:marLeft w:val="0"/>
          <w:marRight w:val="0"/>
          <w:marTop w:val="0"/>
          <w:marBottom w:val="0"/>
          <w:divBdr>
            <w:top w:val="none" w:sz="0" w:space="0" w:color="auto"/>
            <w:left w:val="none" w:sz="0" w:space="0" w:color="auto"/>
            <w:bottom w:val="none" w:sz="0" w:space="0" w:color="auto"/>
            <w:right w:val="none" w:sz="0" w:space="0" w:color="auto"/>
          </w:divBdr>
        </w:div>
      </w:divsChild>
    </w:div>
    <w:div w:id="1462067458">
      <w:bodyDiv w:val="1"/>
      <w:marLeft w:val="0"/>
      <w:marRight w:val="0"/>
      <w:marTop w:val="0"/>
      <w:marBottom w:val="0"/>
      <w:divBdr>
        <w:top w:val="none" w:sz="0" w:space="0" w:color="auto"/>
        <w:left w:val="none" w:sz="0" w:space="0" w:color="auto"/>
        <w:bottom w:val="none" w:sz="0" w:space="0" w:color="auto"/>
        <w:right w:val="none" w:sz="0" w:space="0" w:color="auto"/>
      </w:divBdr>
      <w:divsChild>
        <w:div w:id="902257809">
          <w:marLeft w:val="0"/>
          <w:marRight w:val="0"/>
          <w:marTop w:val="0"/>
          <w:marBottom w:val="0"/>
          <w:divBdr>
            <w:top w:val="none" w:sz="0" w:space="0" w:color="auto"/>
            <w:left w:val="none" w:sz="0" w:space="0" w:color="auto"/>
            <w:bottom w:val="none" w:sz="0" w:space="0" w:color="auto"/>
            <w:right w:val="none" w:sz="0" w:space="0" w:color="auto"/>
          </w:divBdr>
          <w:divsChild>
            <w:div w:id="1709261827">
              <w:marLeft w:val="0"/>
              <w:marRight w:val="0"/>
              <w:marTop w:val="0"/>
              <w:marBottom w:val="0"/>
              <w:divBdr>
                <w:top w:val="none" w:sz="0" w:space="0" w:color="auto"/>
                <w:left w:val="none" w:sz="0" w:space="0" w:color="auto"/>
                <w:bottom w:val="none" w:sz="0" w:space="0" w:color="auto"/>
                <w:right w:val="none" w:sz="0" w:space="0" w:color="auto"/>
              </w:divBdr>
              <w:divsChild>
                <w:div w:id="1433353847">
                  <w:marLeft w:val="0"/>
                  <w:marRight w:val="0"/>
                  <w:marTop w:val="0"/>
                  <w:marBottom w:val="0"/>
                  <w:divBdr>
                    <w:top w:val="none" w:sz="0" w:space="0" w:color="auto"/>
                    <w:left w:val="none" w:sz="0" w:space="0" w:color="auto"/>
                    <w:bottom w:val="none" w:sz="0" w:space="0" w:color="auto"/>
                    <w:right w:val="none" w:sz="0" w:space="0" w:color="auto"/>
                  </w:divBdr>
                  <w:divsChild>
                    <w:div w:id="14982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04745">
      <w:bodyDiv w:val="1"/>
      <w:marLeft w:val="0"/>
      <w:marRight w:val="0"/>
      <w:marTop w:val="0"/>
      <w:marBottom w:val="0"/>
      <w:divBdr>
        <w:top w:val="none" w:sz="0" w:space="0" w:color="auto"/>
        <w:left w:val="none" w:sz="0" w:space="0" w:color="auto"/>
        <w:bottom w:val="none" w:sz="0" w:space="0" w:color="auto"/>
        <w:right w:val="none" w:sz="0" w:space="0" w:color="auto"/>
      </w:divBdr>
      <w:divsChild>
        <w:div w:id="107240470">
          <w:marLeft w:val="0"/>
          <w:marRight w:val="0"/>
          <w:marTop w:val="0"/>
          <w:marBottom w:val="0"/>
          <w:divBdr>
            <w:top w:val="none" w:sz="0" w:space="0" w:color="auto"/>
            <w:left w:val="none" w:sz="0" w:space="0" w:color="auto"/>
            <w:bottom w:val="none" w:sz="0" w:space="0" w:color="auto"/>
            <w:right w:val="none" w:sz="0" w:space="0" w:color="auto"/>
          </w:divBdr>
          <w:divsChild>
            <w:div w:id="1140657286">
              <w:marLeft w:val="0"/>
              <w:marRight w:val="0"/>
              <w:marTop w:val="0"/>
              <w:marBottom w:val="0"/>
              <w:divBdr>
                <w:top w:val="none" w:sz="0" w:space="0" w:color="auto"/>
                <w:left w:val="none" w:sz="0" w:space="0" w:color="auto"/>
                <w:bottom w:val="none" w:sz="0" w:space="0" w:color="auto"/>
                <w:right w:val="none" w:sz="0" w:space="0" w:color="auto"/>
              </w:divBdr>
              <w:divsChild>
                <w:div w:id="21900206">
                  <w:marLeft w:val="0"/>
                  <w:marRight w:val="0"/>
                  <w:marTop w:val="0"/>
                  <w:marBottom w:val="0"/>
                  <w:divBdr>
                    <w:top w:val="none" w:sz="0" w:space="0" w:color="auto"/>
                    <w:left w:val="none" w:sz="0" w:space="0" w:color="auto"/>
                    <w:bottom w:val="none" w:sz="0" w:space="0" w:color="auto"/>
                    <w:right w:val="none" w:sz="0" w:space="0" w:color="auto"/>
                  </w:divBdr>
                  <w:divsChild>
                    <w:div w:id="3892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435396">
      <w:bodyDiv w:val="1"/>
      <w:marLeft w:val="0"/>
      <w:marRight w:val="0"/>
      <w:marTop w:val="0"/>
      <w:marBottom w:val="0"/>
      <w:divBdr>
        <w:top w:val="none" w:sz="0" w:space="0" w:color="auto"/>
        <w:left w:val="none" w:sz="0" w:space="0" w:color="auto"/>
        <w:bottom w:val="none" w:sz="0" w:space="0" w:color="auto"/>
        <w:right w:val="none" w:sz="0" w:space="0" w:color="auto"/>
      </w:divBdr>
      <w:divsChild>
        <w:div w:id="1236280543">
          <w:marLeft w:val="0"/>
          <w:marRight w:val="0"/>
          <w:marTop w:val="0"/>
          <w:marBottom w:val="0"/>
          <w:divBdr>
            <w:top w:val="none" w:sz="0" w:space="0" w:color="auto"/>
            <w:left w:val="none" w:sz="0" w:space="0" w:color="auto"/>
            <w:bottom w:val="none" w:sz="0" w:space="0" w:color="auto"/>
            <w:right w:val="none" w:sz="0" w:space="0" w:color="auto"/>
          </w:divBdr>
        </w:div>
        <w:div w:id="1640962916">
          <w:marLeft w:val="0"/>
          <w:marRight w:val="0"/>
          <w:marTop w:val="0"/>
          <w:marBottom w:val="0"/>
          <w:divBdr>
            <w:top w:val="none" w:sz="0" w:space="0" w:color="auto"/>
            <w:left w:val="none" w:sz="0" w:space="0" w:color="auto"/>
            <w:bottom w:val="none" w:sz="0" w:space="0" w:color="auto"/>
            <w:right w:val="none" w:sz="0" w:space="0" w:color="auto"/>
          </w:divBdr>
        </w:div>
      </w:divsChild>
    </w:div>
    <w:div w:id="1546916512">
      <w:bodyDiv w:val="1"/>
      <w:marLeft w:val="0"/>
      <w:marRight w:val="0"/>
      <w:marTop w:val="0"/>
      <w:marBottom w:val="0"/>
      <w:divBdr>
        <w:top w:val="none" w:sz="0" w:space="0" w:color="auto"/>
        <w:left w:val="none" w:sz="0" w:space="0" w:color="auto"/>
        <w:bottom w:val="none" w:sz="0" w:space="0" w:color="auto"/>
        <w:right w:val="none" w:sz="0" w:space="0" w:color="auto"/>
      </w:divBdr>
      <w:divsChild>
        <w:div w:id="269821590">
          <w:marLeft w:val="0"/>
          <w:marRight w:val="0"/>
          <w:marTop w:val="0"/>
          <w:marBottom w:val="0"/>
          <w:divBdr>
            <w:top w:val="none" w:sz="0" w:space="0" w:color="auto"/>
            <w:left w:val="none" w:sz="0" w:space="0" w:color="auto"/>
            <w:bottom w:val="none" w:sz="0" w:space="0" w:color="auto"/>
            <w:right w:val="none" w:sz="0" w:space="0" w:color="auto"/>
          </w:divBdr>
        </w:div>
        <w:div w:id="410275792">
          <w:marLeft w:val="0"/>
          <w:marRight w:val="0"/>
          <w:marTop w:val="0"/>
          <w:marBottom w:val="0"/>
          <w:divBdr>
            <w:top w:val="none" w:sz="0" w:space="0" w:color="auto"/>
            <w:left w:val="none" w:sz="0" w:space="0" w:color="auto"/>
            <w:bottom w:val="none" w:sz="0" w:space="0" w:color="auto"/>
            <w:right w:val="none" w:sz="0" w:space="0" w:color="auto"/>
          </w:divBdr>
        </w:div>
        <w:div w:id="715544543">
          <w:marLeft w:val="0"/>
          <w:marRight w:val="0"/>
          <w:marTop w:val="0"/>
          <w:marBottom w:val="0"/>
          <w:divBdr>
            <w:top w:val="none" w:sz="0" w:space="0" w:color="auto"/>
            <w:left w:val="none" w:sz="0" w:space="0" w:color="auto"/>
            <w:bottom w:val="none" w:sz="0" w:space="0" w:color="auto"/>
            <w:right w:val="none" w:sz="0" w:space="0" w:color="auto"/>
          </w:divBdr>
        </w:div>
      </w:divsChild>
    </w:div>
    <w:div w:id="1632440054">
      <w:bodyDiv w:val="1"/>
      <w:marLeft w:val="0"/>
      <w:marRight w:val="0"/>
      <w:marTop w:val="0"/>
      <w:marBottom w:val="0"/>
      <w:divBdr>
        <w:top w:val="none" w:sz="0" w:space="0" w:color="auto"/>
        <w:left w:val="none" w:sz="0" w:space="0" w:color="auto"/>
        <w:bottom w:val="none" w:sz="0" w:space="0" w:color="auto"/>
        <w:right w:val="none" w:sz="0" w:space="0" w:color="auto"/>
      </w:divBdr>
    </w:div>
    <w:div w:id="1647781371">
      <w:bodyDiv w:val="1"/>
      <w:marLeft w:val="0"/>
      <w:marRight w:val="0"/>
      <w:marTop w:val="0"/>
      <w:marBottom w:val="0"/>
      <w:divBdr>
        <w:top w:val="none" w:sz="0" w:space="0" w:color="auto"/>
        <w:left w:val="none" w:sz="0" w:space="0" w:color="auto"/>
        <w:bottom w:val="none" w:sz="0" w:space="0" w:color="auto"/>
        <w:right w:val="none" w:sz="0" w:space="0" w:color="auto"/>
      </w:divBdr>
      <w:divsChild>
        <w:div w:id="404769853">
          <w:marLeft w:val="0"/>
          <w:marRight w:val="0"/>
          <w:marTop w:val="0"/>
          <w:marBottom w:val="0"/>
          <w:divBdr>
            <w:top w:val="none" w:sz="0" w:space="0" w:color="auto"/>
            <w:left w:val="none" w:sz="0" w:space="0" w:color="auto"/>
            <w:bottom w:val="none" w:sz="0" w:space="0" w:color="auto"/>
            <w:right w:val="none" w:sz="0" w:space="0" w:color="auto"/>
          </w:divBdr>
        </w:div>
        <w:div w:id="641468459">
          <w:marLeft w:val="0"/>
          <w:marRight w:val="0"/>
          <w:marTop w:val="0"/>
          <w:marBottom w:val="0"/>
          <w:divBdr>
            <w:top w:val="none" w:sz="0" w:space="0" w:color="auto"/>
            <w:left w:val="none" w:sz="0" w:space="0" w:color="auto"/>
            <w:bottom w:val="none" w:sz="0" w:space="0" w:color="auto"/>
            <w:right w:val="none" w:sz="0" w:space="0" w:color="auto"/>
          </w:divBdr>
        </w:div>
        <w:div w:id="952370967">
          <w:marLeft w:val="0"/>
          <w:marRight w:val="0"/>
          <w:marTop w:val="0"/>
          <w:marBottom w:val="0"/>
          <w:divBdr>
            <w:top w:val="none" w:sz="0" w:space="0" w:color="auto"/>
            <w:left w:val="none" w:sz="0" w:space="0" w:color="auto"/>
            <w:bottom w:val="none" w:sz="0" w:space="0" w:color="auto"/>
            <w:right w:val="none" w:sz="0" w:space="0" w:color="auto"/>
          </w:divBdr>
        </w:div>
        <w:div w:id="1745564980">
          <w:marLeft w:val="0"/>
          <w:marRight w:val="0"/>
          <w:marTop w:val="0"/>
          <w:marBottom w:val="0"/>
          <w:divBdr>
            <w:top w:val="none" w:sz="0" w:space="0" w:color="auto"/>
            <w:left w:val="none" w:sz="0" w:space="0" w:color="auto"/>
            <w:bottom w:val="none" w:sz="0" w:space="0" w:color="auto"/>
            <w:right w:val="none" w:sz="0" w:space="0" w:color="auto"/>
          </w:divBdr>
        </w:div>
      </w:divsChild>
    </w:div>
    <w:div w:id="1848979724">
      <w:bodyDiv w:val="1"/>
      <w:marLeft w:val="0"/>
      <w:marRight w:val="0"/>
      <w:marTop w:val="0"/>
      <w:marBottom w:val="0"/>
      <w:divBdr>
        <w:top w:val="none" w:sz="0" w:space="0" w:color="auto"/>
        <w:left w:val="none" w:sz="0" w:space="0" w:color="auto"/>
        <w:bottom w:val="none" w:sz="0" w:space="0" w:color="auto"/>
        <w:right w:val="none" w:sz="0" w:space="0" w:color="auto"/>
      </w:divBdr>
    </w:div>
    <w:div w:id="1854219511">
      <w:bodyDiv w:val="1"/>
      <w:marLeft w:val="0"/>
      <w:marRight w:val="0"/>
      <w:marTop w:val="0"/>
      <w:marBottom w:val="0"/>
      <w:divBdr>
        <w:top w:val="none" w:sz="0" w:space="0" w:color="auto"/>
        <w:left w:val="none" w:sz="0" w:space="0" w:color="auto"/>
        <w:bottom w:val="none" w:sz="0" w:space="0" w:color="auto"/>
        <w:right w:val="none" w:sz="0" w:space="0" w:color="auto"/>
      </w:divBdr>
    </w:div>
    <w:div w:id="1868637951">
      <w:bodyDiv w:val="1"/>
      <w:marLeft w:val="0"/>
      <w:marRight w:val="0"/>
      <w:marTop w:val="0"/>
      <w:marBottom w:val="0"/>
      <w:divBdr>
        <w:top w:val="none" w:sz="0" w:space="0" w:color="auto"/>
        <w:left w:val="none" w:sz="0" w:space="0" w:color="auto"/>
        <w:bottom w:val="none" w:sz="0" w:space="0" w:color="auto"/>
        <w:right w:val="none" w:sz="0" w:space="0" w:color="auto"/>
      </w:divBdr>
    </w:div>
    <w:div w:id="1986617882">
      <w:bodyDiv w:val="1"/>
      <w:marLeft w:val="0"/>
      <w:marRight w:val="0"/>
      <w:marTop w:val="0"/>
      <w:marBottom w:val="0"/>
      <w:divBdr>
        <w:top w:val="none" w:sz="0" w:space="0" w:color="auto"/>
        <w:left w:val="none" w:sz="0" w:space="0" w:color="auto"/>
        <w:bottom w:val="none" w:sz="0" w:space="0" w:color="auto"/>
        <w:right w:val="none" w:sz="0" w:space="0" w:color="auto"/>
      </w:divBdr>
    </w:div>
    <w:div w:id="2028748759">
      <w:bodyDiv w:val="1"/>
      <w:marLeft w:val="0"/>
      <w:marRight w:val="0"/>
      <w:marTop w:val="0"/>
      <w:marBottom w:val="0"/>
      <w:divBdr>
        <w:top w:val="none" w:sz="0" w:space="0" w:color="auto"/>
        <w:left w:val="none" w:sz="0" w:space="0" w:color="auto"/>
        <w:bottom w:val="none" w:sz="0" w:space="0" w:color="auto"/>
        <w:right w:val="none" w:sz="0" w:space="0" w:color="auto"/>
      </w:divBdr>
    </w:div>
    <w:div w:id="2035885739">
      <w:bodyDiv w:val="1"/>
      <w:marLeft w:val="0"/>
      <w:marRight w:val="0"/>
      <w:marTop w:val="0"/>
      <w:marBottom w:val="0"/>
      <w:divBdr>
        <w:top w:val="none" w:sz="0" w:space="0" w:color="auto"/>
        <w:left w:val="none" w:sz="0" w:space="0" w:color="auto"/>
        <w:bottom w:val="none" w:sz="0" w:space="0" w:color="auto"/>
        <w:right w:val="none" w:sz="0" w:space="0" w:color="auto"/>
      </w:divBdr>
    </w:div>
    <w:div w:id="2098742571">
      <w:bodyDiv w:val="1"/>
      <w:marLeft w:val="0"/>
      <w:marRight w:val="0"/>
      <w:marTop w:val="0"/>
      <w:marBottom w:val="0"/>
      <w:divBdr>
        <w:top w:val="none" w:sz="0" w:space="0" w:color="auto"/>
        <w:left w:val="none" w:sz="0" w:space="0" w:color="auto"/>
        <w:bottom w:val="none" w:sz="0" w:space="0" w:color="auto"/>
        <w:right w:val="none" w:sz="0" w:space="0" w:color="auto"/>
      </w:divBdr>
      <w:divsChild>
        <w:div w:id="1477795655">
          <w:marLeft w:val="0"/>
          <w:marRight w:val="0"/>
          <w:marTop w:val="0"/>
          <w:marBottom w:val="0"/>
          <w:divBdr>
            <w:top w:val="none" w:sz="0" w:space="0" w:color="auto"/>
            <w:left w:val="none" w:sz="0" w:space="0" w:color="auto"/>
            <w:bottom w:val="none" w:sz="0" w:space="0" w:color="auto"/>
            <w:right w:val="none" w:sz="0" w:space="0" w:color="auto"/>
          </w:divBdr>
        </w:div>
        <w:div w:id="1693721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rona@kum.dk" TargetMode="External"/><Relationship Id="rId18" Type="http://schemas.openxmlformats.org/officeDocument/2006/relationships/hyperlink" Target="http://www.slks.dk"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rona@kum.dk" TargetMode="External"/><Relationship Id="rId17" Type="http://schemas.openxmlformats.org/officeDocument/2006/relationships/hyperlink" Target="http://www.virksomhedsguiden.dk" TargetMode="External"/><Relationship Id="rId25" Type="http://schemas.openxmlformats.org/officeDocument/2006/relationships/hyperlink" Target="http://www.slks.d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lks.dk" TargetMode="External"/><Relationship Id="rId20" Type="http://schemas.openxmlformats.org/officeDocument/2006/relationships/image" Target="media/image2.png"/><Relationship Id="rId29" Type="http://schemas.openxmlformats.org/officeDocument/2006/relationships/hyperlink" Target="https://datacvr.virk.dk/data/visninger?soeg=&amp;openFilter=true&amp;virksomhedsmarkering=statsautoriseret%2Cregistreret%2Cgodkendt&amp;language=d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rona@kum.dk"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virksomhedsguiden.dk" TargetMode="External"/><Relationship Id="rId23" Type="http://schemas.openxmlformats.org/officeDocument/2006/relationships/image" Target="media/image5.png"/><Relationship Id="rId28" Type="http://schemas.openxmlformats.org/officeDocument/2006/relationships/hyperlink" Target="https://slks.dk/fileadmin/user_upload/dokumenter/COVID-19/Arrangementpuljen/Bilag_4_Revisorerklaering.docx" TargetMode="Externa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slks.dk/fileadmin/user_upload/dokumenter/COVID-19/Arrangementpuljen/Bilag_5_Tro_og_love-erklaering.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acvr.virk.dk/data/visninger?soeg=&amp;openFilter=true&amp;virksomhedsmarkering=statsautoriseret%2Cregistreret%2Cgodkendt&amp;language=da"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slks.dk/fileadmin/user_upload/dokumenter/COVID-19/Arrangementpuljen/Vejledning_til_revisor.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C06F4DD84F75F42991467F3E5AF89FE" ma:contentTypeVersion="6" ma:contentTypeDescription="Opret et nyt dokument." ma:contentTypeScope="" ma:versionID="1dedb5346ffa391c9d90bc44f8a55bb3">
  <xsd:schema xmlns:xsd="http://www.w3.org/2001/XMLSchema" xmlns:xs="http://www.w3.org/2001/XMLSchema" xmlns:p="http://schemas.microsoft.com/office/2006/metadata/properties" xmlns:ns2="6525cc99-de1b-4ee7-8725-386d63d4c9e0" xmlns:ns3="b46a79c4-ab79-447a-95df-f603b4aa880e" targetNamespace="http://schemas.microsoft.com/office/2006/metadata/properties" ma:root="true" ma:fieldsID="af44dabacfb76e16a1d4aedc632c2a72" ns2:_="" ns3:_="">
    <xsd:import namespace="6525cc99-de1b-4ee7-8725-386d63d4c9e0"/>
    <xsd:import namespace="b46a79c4-ab79-447a-95df-f603b4aa88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5cc99-de1b-4ee7-8725-386d63d4c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6a79c4-ab79-447a-95df-f603b4aa880e"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4AD70-C910-4243-BE45-3697A2FF0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5cc99-de1b-4ee7-8725-386d63d4c9e0"/>
    <ds:schemaRef ds:uri="b46a79c4-ab79-447a-95df-f603b4aa8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18B828-EF88-4E8A-86F9-3D0FB368061C}">
  <ds:schemaRefs>
    <ds:schemaRef ds:uri="http://schemas.openxmlformats.org/package/2006/metadata/core-properties"/>
    <ds:schemaRef ds:uri="6525cc99-de1b-4ee7-8725-386d63d4c9e0"/>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b46a79c4-ab79-447a-95df-f603b4aa880e"/>
    <ds:schemaRef ds:uri="http://purl.org/dc/terms/"/>
    <ds:schemaRef ds:uri="http://www.w3.org/XML/1998/namespace"/>
  </ds:schemaRefs>
</ds:datastoreItem>
</file>

<file path=customXml/itemProps3.xml><?xml version="1.0" encoding="utf-8"?>
<ds:datastoreItem xmlns:ds="http://schemas.openxmlformats.org/officeDocument/2006/customXml" ds:itemID="{81DB450C-A2A0-4140-8300-5EFDECAF6039}">
  <ds:schemaRefs>
    <ds:schemaRef ds:uri="http://schemas.microsoft.com/sharepoint/v3/contenttype/forms"/>
  </ds:schemaRefs>
</ds:datastoreItem>
</file>

<file path=customXml/itemProps4.xml><?xml version="1.0" encoding="utf-8"?>
<ds:datastoreItem xmlns:ds="http://schemas.openxmlformats.org/officeDocument/2006/customXml" ds:itemID="{4BC186FB-9479-4DFE-BEFD-B2AE383A3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41</Pages>
  <Words>12737</Words>
  <Characters>88848</Characters>
  <Application>Microsoft Office Word</Application>
  <DocSecurity>0</DocSecurity>
  <Lines>740</Lines>
  <Paragraphs>202</Paragraphs>
  <ScaleCrop>false</ScaleCrop>
  <HeadingPairs>
    <vt:vector size="2" baseType="variant">
      <vt:variant>
        <vt:lpstr>Titel</vt:lpstr>
      </vt:variant>
      <vt:variant>
        <vt:i4>1</vt:i4>
      </vt:variant>
    </vt:vector>
  </HeadingPairs>
  <TitlesOfParts>
    <vt:vector size="1" baseType="lpstr">
      <vt:lpstr>Ansøgningsvejledning til Kompensationsordningen for arrangører</vt:lpstr>
    </vt:vector>
  </TitlesOfParts>
  <Company/>
  <LinksUpToDate>false</LinksUpToDate>
  <CharactersWithSpaces>101383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Ansøgningsvejledning til Kompensationsordningen for arrangører</dc:title>
  <dc:subject/>
  <dc:creator>Frederik Weiergang Larsen</dc:creator>
  <cp:keywords/>
  <dc:description/>
  <cp:lastModifiedBy>Kirsten Skovsted</cp:lastModifiedBy>
  <cp:revision>25</cp:revision>
  <cp:lastPrinted>2020-06-15T08:24:00Z</cp:lastPrinted>
  <dcterms:created xsi:type="dcterms:W3CDTF">2020-10-09T09:50:00Z</dcterms:created>
  <dcterms:modified xsi:type="dcterms:W3CDTF">2021-03-04T10:00:00Z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0x0101002C06F4DD84F75F42991467F3E5AF89FE</vt:lpwstr>
  </property>
  <property fmtid="{D5CDD505-2E9C-101B-9397-08002B2CF9AE}" pid="3" name="_dlc_policyId">
    <vt:lpwstr>/teams/share/data</vt:lpwstr>
  </property>
  <property fmtid="{D5CDD505-2E9C-101B-9397-08002B2CF9AE}" pid="4" name="ItemRetentionFormula">
    <vt:lpwstr/>
  </property>
  <property fmtid="{D5CDD505-2E9C-101B-9397-08002B2CF9AE}" pid="5" name="_dlc_DocIdItemGuid">
    <vt:lpwstr>ee9af25b-14ac-49d1-a040-35a345381f30</vt:lpwstr>
  </property>
  <property fmtid="{D5CDD505-2E9C-101B-9397-08002B2CF9AE}" pid="6" name="ContentRemapped">
    <vt:lpwstr>true</vt:lpwstr>
  </property>
  <property fmtid="{D5CDD505-2E9C-101B-9397-08002B2CF9AE}" pid="7" name="SD_DocumentLanguage">
    <vt:lpwstr>da-DK</vt:lpwstr>
  </property>
</Properties>
</file>