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6C" w:rsidRPr="00ED736C" w:rsidRDefault="00ED736C" w:rsidP="00ED736C">
      <w:pPr>
        <w:spacing w:after="0" w:line="240" w:lineRule="auto"/>
        <w:textAlignment w:val="baseline"/>
        <w:outlineLvl w:val="1"/>
        <w:rPr>
          <w:rFonts w:ascii="Verdana" w:hAnsi="Verdana"/>
          <w:b/>
          <w:sz w:val="18"/>
          <w:szCs w:val="18"/>
        </w:rPr>
      </w:pPr>
      <w:r w:rsidRPr="00ED736C">
        <w:rPr>
          <w:rFonts w:ascii="Verdana" w:hAnsi="Verdana"/>
          <w:b/>
          <w:sz w:val="18"/>
          <w:szCs w:val="18"/>
        </w:rPr>
        <w:t>PULJE FOR KOMPENSATIONSORDNING FOR DEN FOLKEOPLYSENDE VOKSENUNDERVISNING (AFTENSKOLER), DAGHØJSKOLER OG FOLKEUNIVERSITETET</w:t>
      </w:r>
    </w:p>
    <w:p w:rsidR="00814F76" w:rsidRPr="00ED736C" w:rsidRDefault="00814F76" w:rsidP="00814F76">
      <w:pPr>
        <w:spacing w:after="0" w:line="240" w:lineRule="auto"/>
        <w:rPr>
          <w:rFonts w:ascii="Verdana" w:hAnsi="Verdana"/>
          <w:b/>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DEN UAFHÆNGIGE REVISORS ERKLÆRING</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i/>
          <w:sz w:val="18"/>
          <w:szCs w:val="18"/>
        </w:rPr>
      </w:pPr>
      <w:r w:rsidRPr="00ED736C">
        <w:rPr>
          <w:rFonts w:ascii="Verdana" w:hAnsi="Verdana"/>
          <w:i/>
          <w:sz w:val="18"/>
          <w:szCs w:val="18"/>
        </w:rPr>
        <w:t xml:space="preserve">Til Slots- og Kulturstyrelsen </w:t>
      </w:r>
    </w:p>
    <w:p w:rsidR="00814F76" w:rsidRPr="00ED736C" w:rsidRDefault="00814F76" w:rsidP="00814F76">
      <w:pPr>
        <w:spacing w:after="0" w:line="240" w:lineRule="auto"/>
        <w:rPr>
          <w:rFonts w:ascii="Verdana" w:hAnsi="Verdana"/>
          <w:sz w:val="18"/>
          <w:szCs w:val="18"/>
        </w:rPr>
      </w:pPr>
    </w:p>
    <w:p w:rsidR="00814F76" w:rsidRDefault="000C2365" w:rsidP="00814F76">
      <w:pPr>
        <w:spacing w:after="0" w:line="240" w:lineRule="auto"/>
        <w:rPr>
          <w:rFonts w:ascii="Verdana" w:hAnsi="Verdana"/>
          <w:sz w:val="18"/>
          <w:szCs w:val="18"/>
        </w:rPr>
      </w:pPr>
      <w:r>
        <w:rPr>
          <w:rFonts w:ascii="Verdana" w:hAnsi="Verdana"/>
          <w:sz w:val="18"/>
          <w:szCs w:val="18"/>
        </w:rPr>
        <w:t>Følgende dokument br</w:t>
      </w:r>
      <w:r w:rsidR="005A027D">
        <w:rPr>
          <w:rFonts w:ascii="Verdana" w:hAnsi="Verdana"/>
          <w:sz w:val="18"/>
          <w:szCs w:val="18"/>
        </w:rPr>
        <w:t>uges i tilknytning til regnskab</w:t>
      </w:r>
      <w:r>
        <w:rPr>
          <w:rFonts w:ascii="Verdana" w:hAnsi="Verdana"/>
          <w:sz w:val="18"/>
          <w:szCs w:val="18"/>
        </w:rPr>
        <w:t xml:space="preserve"> for kompensationsansøgningen når der er modtaget en samlet berettiget kompensation på over 500.000 kr.  </w:t>
      </w:r>
    </w:p>
    <w:p w:rsidR="000C2365" w:rsidRPr="00ED736C" w:rsidRDefault="000C2365"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Konklusion</w:t>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Vi har revideret </w:t>
      </w:r>
      <w:r w:rsidR="000C2365">
        <w:rPr>
          <w:rFonts w:ascii="Verdana" w:hAnsi="Verdana"/>
          <w:sz w:val="18"/>
          <w:szCs w:val="18"/>
        </w:rPr>
        <w:t>regnskab</w:t>
      </w:r>
      <w:r w:rsidR="005A027D">
        <w:rPr>
          <w:rFonts w:ascii="Verdana" w:hAnsi="Verdana"/>
          <w:sz w:val="18"/>
          <w:szCs w:val="18"/>
        </w:rPr>
        <w:t>et</w:t>
      </w:r>
      <w:r w:rsidR="000C2365">
        <w:rPr>
          <w:rFonts w:ascii="Verdana" w:hAnsi="Verdana"/>
          <w:sz w:val="18"/>
          <w:szCs w:val="18"/>
        </w:rPr>
        <w:t xml:space="preserve"> for kompensationsansøgning</w:t>
      </w:r>
      <w:r w:rsidRPr="00ED736C">
        <w:rPr>
          <w:rFonts w:ascii="Verdana" w:hAnsi="Verdana"/>
          <w:sz w:val="18"/>
          <w:szCs w:val="18"/>
        </w:rPr>
        <w:t xml:space="preserve"> for </w:t>
      </w:r>
      <w:r w:rsidRPr="000C2365">
        <w:rPr>
          <w:rFonts w:ascii="Verdana" w:hAnsi="Verdana"/>
          <w:sz w:val="18"/>
          <w:szCs w:val="18"/>
          <w:highlight w:val="yellow"/>
        </w:rPr>
        <w:t>[kompensationsmodtager]</w:t>
      </w:r>
      <w:r w:rsidRPr="00ED736C">
        <w:rPr>
          <w:rFonts w:ascii="Verdana" w:hAnsi="Verdana"/>
          <w:sz w:val="18"/>
          <w:szCs w:val="18"/>
        </w:rPr>
        <w:t xml:space="preserve"> (i det følgende kaldet ”kompensationsmodtager”) f</w:t>
      </w:r>
      <w:r w:rsidR="00ED736C" w:rsidRPr="00ED736C">
        <w:rPr>
          <w:rFonts w:ascii="Verdana" w:hAnsi="Verdana"/>
          <w:sz w:val="18"/>
          <w:szCs w:val="18"/>
        </w:rPr>
        <w:t xml:space="preserve">or kompensation modtaget under </w:t>
      </w:r>
      <w:r w:rsidRPr="00ED736C">
        <w:rPr>
          <w:rFonts w:ascii="Verdana" w:hAnsi="Verdana"/>
          <w:sz w:val="18"/>
          <w:szCs w:val="18"/>
        </w:rPr>
        <w:t xml:space="preserve">pulje </w:t>
      </w:r>
      <w:r w:rsidR="00ED736C" w:rsidRPr="00ED736C">
        <w:rPr>
          <w:rFonts w:ascii="Verdana" w:hAnsi="Verdana"/>
          <w:sz w:val="18"/>
          <w:szCs w:val="18"/>
        </w:rPr>
        <w:t>for</w:t>
      </w:r>
      <w:r w:rsidRPr="00ED736C">
        <w:rPr>
          <w:rFonts w:ascii="Verdana" w:hAnsi="Verdana"/>
          <w:sz w:val="18"/>
          <w:szCs w:val="18"/>
        </w:rPr>
        <w:t xml:space="preserve"> kompensation</w:t>
      </w:r>
      <w:r w:rsidR="00ED736C" w:rsidRPr="00ED736C">
        <w:rPr>
          <w:rFonts w:ascii="Verdana" w:hAnsi="Verdana"/>
          <w:sz w:val="18"/>
          <w:szCs w:val="18"/>
        </w:rPr>
        <w:t>sordning</w:t>
      </w:r>
      <w:r w:rsidRPr="00ED736C">
        <w:rPr>
          <w:rFonts w:ascii="Verdana" w:hAnsi="Verdana"/>
          <w:sz w:val="18"/>
          <w:szCs w:val="18"/>
        </w:rPr>
        <w:t xml:space="preserve"> for den folkeoplysende voksenundervisning</w:t>
      </w:r>
      <w:r w:rsidR="00ED736C" w:rsidRPr="00ED736C">
        <w:rPr>
          <w:rFonts w:ascii="Verdana" w:hAnsi="Verdana"/>
          <w:sz w:val="18"/>
          <w:szCs w:val="18"/>
        </w:rPr>
        <w:t xml:space="preserve">(aftenskoler), </w:t>
      </w:r>
      <w:r w:rsidRPr="00ED736C">
        <w:rPr>
          <w:rFonts w:ascii="Verdana" w:hAnsi="Verdana"/>
          <w:sz w:val="18"/>
          <w:szCs w:val="18"/>
        </w:rPr>
        <w:t>daghøjskoler</w:t>
      </w:r>
      <w:r w:rsidR="00ED736C" w:rsidRPr="00ED736C">
        <w:rPr>
          <w:rFonts w:ascii="Verdana" w:hAnsi="Verdana"/>
          <w:sz w:val="18"/>
          <w:szCs w:val="18"/>
        </w:rPr>
        <w:t xml:space="preserve"> og</w:t>
      </w:r>
      <w:r w:rsidRPr="00ED736C">
        <w:rPr>
          <w:rFonts w:ascii="Verdana" w:hAnsi="Verdana"/>
          <w:sz w:val="18"/>
          <w:szCs w:val="18"/>
        </w:rPr>
        <w:t xml:space="preserve"> Folkeuniversitetet.</w:t>
      </w:r>
    </w:p>
    <w:p w:rsidR="00814F76" w:rsidRPr="00ED736C" w:rsidRDefault="000C2365" w:rsidP="00814F76">
      <w:pPr>
        <w:spacing w:after="0" w:line="240" w:lineRule="auto"/>
        <w:rPr>
          <w:rFonts w:ascii="Verdana" w:hAnsi="Verdana"/>
          <w:sz w:val="18"/>
          <w:szCs w:val="18"/>
        </w:rPr>
      </w:pPr>
      <w:r>
        <w:rPr>
          <w:rFonts w:ascii="Verdana" w:hAnsi="Verdana"/>
          <w:sz w:val="18"/>
          <w:szCs w:val="18"/>
        </w:rPr>
        <w:t>Regnskab for kompensation</w:t>
      </w:r>
      <w:r w:rsidR="00814F76" w:rsidRPr="00ED736C">
        <w:rPr>
          <w:rFonts w:ascii="Verdana" w:hAnsi="Verdana"/>
          <w:sz w:val="18"/>
          <w:szCs w:val="18"/>
        </w:rPr>
        <w:t xml:space="preserve"> udarbejdes efter bekendtgørelse nr. </w:t>
      </w:r>
      <w:r w:rsidR="00ED736C" w:rsidRPr="00ED736C">
        <w:rPr>
          <w:rFonts w:ascii="Verdana" w:hAnsi="Verdana"/>
          <w:sz w:val="18"/>
          <w:szCs w:val="18"/>
        </w:rPr>
        <w:t>1722</w:t>
      </w:r>
      <w:r w:rsidR="00814F76" w:rsidRPr="00ED736C">
        <w:rPr>
          <w:rFonts w:ascii="Verdana" w:hAnsi="Verdana"/>
          <w:sz w:val="18"/>
          <w:szCs w:val="18"/>
        </w:rPr>
        <w:t xml:space="preserve"> af </w:t>
      </w:r>
      <w:r w:rsidR="00ED736C" w:rsidRPr="00ED736C">
        <w:rPr>
          <w:rFonts w:ascii="Verdana" w:hAnsi="Verdana"/>
          <w:sz w:val="18"/>
          <w:szCs w:val="18"/>
        </w:rPr>
        <w:t>24</w:t>
      </w:r>
      <w:r w:rsidR="00814F76" w:rsidRPr="00ED736C">
        <w:rPr>
          <w:rFonts w:ascii="Verdana" w:hAnsi="Verdana"/>
          <w:sz w:val="18"/>
          <w:szCs w:val="18"/>
        </w:rPr>
        <w:t xml:space="preserve">. </w:t>
      </w:r>
      <w:r w:rsidR="00ED736C" w:rsidRPr="00ED736C">
        <w:rPr>
          <w:rFonts w:ascii="Verdana" w:hAnsi="Verdana"/>
          <w:sz w:val="18"/>
          <w:szCs w:val="18"/>
        </w:rPr>
        <w:t>november</w:t>
      </w:r>
      <w:r w:rsidR="00814F76" w:rsidRPr="00ED736C">
        <w:rPr>
          <w:rFonts w:ascii="Verdana" w:hAnsi="Verdana"/>
          <w:sz w:val="18"/>
          <w:szCs w:val="18"/>
        </w:rPr>
        <w:t xml:space="preserve"> 2020 om </w:t>
      </w:r>
      <w:r w:rsidR="00ED736C" w:rsidRPr="00ED736C">
        <w:rPr>
          <w:rFonts w:ascii="Verdana" w:hAnsi="Verdana"/>
          <w:sz w:val="18"/>
          <w:szCs w:val="18"/>
        </w:rPr>
        <w:t>kompensation for den folkeoplysende voksenundervisning (aftenskoler), daghøjskoler og Folkeuniversitetet</w:t>
      </w:r>
      <w:r w:rsidR="00814F76" w:rsidRPr="00ED736C">
        <w:rPr>
          <w:rFonts w:ascii="Verdana" w:hAnsi="Verdana"/>
          <w:sz w:val="18"/>
          <w:szCs w:val="18"/>
        </w:rPr>
        <w:t>, herunder de instrukser om regnskab og revision, som er opstillet i tilsagnsbrevet (i det følgende kaldet ”Slots- og Kulturstyrelsens retningslinjer).</w:t>
      </w:r>
    </w:p>
    <w:p w:rsidR="00814F76" w:rsidRDefault="00814F76" w:rsidP="00814F76">
      <w:pPr>
        <w:spacing w:after="0" w:line="240" w:lineRule="auto"/>
        <w:rPr>
          <w:rFonts w:ascii="Verdana" w:hAnsi="Verdana"/>
          <w:sz w:val="18"/>
          <w:szCs w:val="18"/>
        </w:rPr>
      </w:pPr>
    </w:p>
    <w:p w:rsidR="000C2365" w:rsidRPr="00ED736C" w:rsidRDefault="000C2365" w:rsidP="00814F76">
      <w:pPr>
        <w:spacing w:after="0" w:line="240" w:lineRule="auto"/>
        <w:rPr>
          <w:rFonts w:ascii="Verdana" w:hAnsi="Verdana"/>
          <w:sz w:val="18"/>
          <w:szCs w:val="18"/>
        </w:rPr>
      </w:pPr>
      <w:r>
        <w:rPr>
          <w:rFonts w:ascii="Verdana" w:hAnsi="Verdana"/>
          <w:sz w:val="18"/>
          <w:szCs w:val="18"/>
        </w:rPr>
        <w:t xml:space="preserve">Regnskabet udviser en samlet berettiget kompensation på </w:t>
      </w:r>
      <w:r w:rsidRPr="000C2365">
        <w:rPr>
          <w:rFonts w:ascii="Verdana" w:hAnsi="Verdana"/>
          <w:sz w:val="18"/>
          <w:szCs w:val="18"/>
          <w:highlight w:val="yellow"/>
        </w:rPr>
        <w:t>[</w:t>
      </w:r>
      <w:r w:rsidRPr="000C2365">
        <w:rPr>
          <w:rFonts w:ascii="Verdana" w:hAnsi="Verdana"/>
          <w:sz w:val="18"/>
          <w:szCs w:val="18"/>
          <w:highlight w:val="yellow"/>
        </w:rPr>
        <w:t>xx</w:t>
      </w:r>
      <w:r w:rsidRPr="000C2365">
        <w:rPr>
          <w:rFonts w:ascii="Verdana" w:hAnsi="Verdana"/>
          <w:sz w:val="18"/>
          <w:szCs w:val="18"/>
          <w:highlight w:val="yellow"/>
        </w:rPr>
        <w:t>]</w:t>
      </w:r>
      <w:r>
        <w:rPr>
          <w:rFonts w:ascii="Verdana" w:hAnsi="Verdana"/>
          <w:sz w:val="18"/>
          <w:szCs w:val="18"/>
        </w:rPr>
        <w:t xml:space="preserve"> kr. </w:t>
      </w:r>
    </w:p>
    <w:p w:rsidR="000C2365" w:rsidRDefault="000C2365" w:rsidP="00814F76">
      <w:pPr>
        <w:spacing w:after="0" w:line="240" w:lineRule="auto"/>
        <w:rPr>
          <w:rFonts w:ascii="Verdana" w:hAnsi="Verdana"/>
          <w:sz w:val="18"/>
          <w:szCs w:val="18"/>
        </w:rPr>
      </w:pPr>
    </w:p>
    <w:p w:rsidR="00814F76" w:rsidRDefault="00814F76" w:rsidP="00814F76">
      <w:pPr>
        <w:spacing w:after="0" w:line="240" w:lineRule="auto"/>
        <w:rPr>
          <w:rFonts w:ascii="Verdana" w:hAnsi="Verdana"/>
          <w:sz w:val="18"/>
          <w:szCs w:val="18"/>
        </w:rPr>
      </w:pPr>
      <w:r w:rsidRPr="00ED736C">
        <w:rPr>
          <w:rFonts w:ascii="Verdana" w:hAnsi="Verdana"/>
          <w:sz w:val="18"/>
          <w:szCs w:val="18"/>
        </w:rPr>
        <w:t xml:space="preserve">Det er vores opfattelse, at </w:t>
      </w:r>
      <w:r w:rsidR="000C2365">
        <w:rPr>
          <w:rFonts w:ascii="Verdana" w:hAnsi="Verdana"/>
          <w:sz w:val="18"/>
          <w:szCs w:val="18"/>
        </w:rPr>
        <w:t>regnskab</w:t>
      </w:r>
      <w:r w:rsidR="005A027D">
        <w:rPr>
          <w:rFonts w:ascii="Verdana" w:hAnsi="Verdana"/>
          <w:sz w:val="18"/>
          <w:szCs w:val="18"/>
        </w:rPr>
        <w:t>et</w:t>
      </w:r>
      <w:r w:rsidR="000C2365">
        <w:rPr>
          <w:rFonts w:ascii="Verdana" w:hAnsi="Verdana"/>
          <w:sz w:val="18"/>
          <w:szCs w:val="18"/>
        </w:rPr>
        <w:t xml:space="preserve"> for kompensationsansøgning</w:t>
      </w:r>
      <w:r w:rsidR="005A027D">
        <w:rPr>
          <w:rFonts w:ascii="Verdana" w:hAnsi="Verdana"/>
          <w:sz w:val="18"/>
          <w:szCs w:val="18"/>
        </w:rPr>
        <w:t>en</w:t>
      </w:r>
      <w:r w:rsidR="000C2365" w:rsidRPr="00ED736C">
        <w:rPr>
          <w:rFonts w:ascii="Verdana" w:hAnsi="Verdana"/>
          <w:sz w:val="18"/>
          <w:szCs w:val="18"/>
        </w:rPr>
        <w:t xml:space="preserve"> </w:t>
      </w:r>
      <w:r w:rsidRPr="00ED736C">
        <w:rPr>
          <w:rFonts w:ascii="Verdana" w:hAnsi="Verdana"/>
          <w:sz w:val="18"/>
          <w:szCs w:val="18"/>
        </w:rPr>
        <w:t>i alle væsentlige henseender er rigtigt, dvs. udarbejdet i overensstemmelse med Slots- og Kulturstyrelsens retningslinjer.</w:t>
      </w:r>
    </w:p>
    <w:p w:rsidR="00814F76" w:rsidRPr="00ED736C" w:rsidRDefault="00814F76" w:rsidP="00814F76">
      <w:pPr>
        <w:spacing w:after="0" w:line="240" w:lineRule="auto"/>
        <w:rPr>
          <w:rFonts w:ascii="Verdana" w:hAnsi="Verdana"/>
          <w:b/>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Grundlag for konklusion</w:t>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bekendtgørelserne nr. </w:t>
      </w:r>
      <w:r w:rsidR="00ED736C" w:rsidRPr="00ED736C">
        <w:rPr>
          <w:rFonts w:ascii="Verdana" w:hAnsi="Verdana"/>
          <w:sz w:val="18"/>
          <w:szCs w:val="18"/>
        </w:rPr>
        <w:t>1722</w:t>
      </w:r>
      <w:r w:rsidRPr="00ED736C">
        <w:rPr>
          <w:rFonts w:ascii="Verdana" w:hAnsi="Verdana"/>
          <w:sz w:val="18"/>
          <w:szCs w:val="18"/>
        </w:rPr>
        <w:t xml:space="preserve"> af </w:t>
      </w:r>
      <w:r w:rsidR="00ED736C" w:rsidRPr="00ED736C">
        <w:rPr>
          <w:rFonts w:ascii="Verdana" w:hAnsi="Verdana"/>
          <w:sz w:val="18"/>
          <w:szCs w:val="18"/>
        </w:rPr>
        <w:t>24. november</w:t>
      </w:r>
      <w:r w:rsidRPr="00ED736C">
        <w:rPr>
          <w:rFonts w:ascii="Verdana" w:hAnsi="Verdana"/>
          <w:sz w:val="18"/>
          <w:szCs w:val="18"/>
        </w:rPr>
        <w:t xml:space="preserve"> 2020 om </w:t>
      </w:r>
      <w:r w:rsidR="00ED736C" w:rsidRPr="00ED736C">
        <w:rPr>
          <w:rFonts w:ascii="Verdana" w:hAnsi="Verdana"/>
          <w:sz w:val="18"/>
          <w:szCs w:val="18"/>
        </w:rPr>
        <w:t>pulje for kompensationsordning for den folkeoplysende voksenundervisning(aftenskoler), daghøjskoler og Folkeuniversitetet</w:t>
      </w:r>
      <w:r w:rsidRPr="00ED736C">
        <w:rPr>
          <w:rFonts w:ascii="Verdana" w:hAnsi="Verdana"/>
          <w:sz w:val="18"/>
          <w:szCs w:val="18"/>
        </w:rPr>
        <w:t xml:space="preserve">. Vores ansvar ifølge disse standarder og krav er nærmere beskrevet i erklæringens afsnit ”Revisors ansvar for revisionen af </w:t>
      </w:r>
      <w:r w:rsidR="005A027D">
        <w:rPr>
          <w:rFonts w:ascii="Verdana" w:hAnsi="Verdana"/>
          <w:sz w:val="18"/>
          <w:szCs w:val="18"/>
        </w:rPr>
        <w:t>regnskab</w:t>
      </w:r>
      <w:r w:rsidR="005A027D">
        <w:rPr>
          <w:rFonts w:ascii="Verdana" w:hAnsi="Verdana"/>
          <w:sz w:val="18"/>
          <w:szCs w:val="18"/>
        </w:rPr>
        <w:t>et</w:t>
      </w:r>
      <w:r w:rsidR="005A027D">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Vi er uafhængige af kompensationsmodtager i overensstemmelse med internationale etiske regler for revisorer (</w:t>
      </w:r>
      <w:proofErr w:type="spellStart"/>
      <w:r w:rsidRPr="00ED736C">
        <w:rPr>
          <w:rFonts w:ascii="Verdana" w:hAnsi="Verdana"/>
          <w:sz w:val="18"/>
          <w:szCs w:val="18"/>
        </w:rPr>
        <w:t>IESBA’s</w:t>
      </w:r>
      <w:proofErr w:type="spellEnd"/>
      <w:r w:rsidRPr="00ED736C">
        <w:rPr>
          <w:rFonts w:ascii="Verdana" w:hAnsi="Verdana"/>
          <w:sz w:val="18"/>
          <w:szCs w:val="18"/>
        </w:rPr>
        <w:t xml:space="preserve">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814F76" w:rsidRPr="00ED736C" w:rsidRDefault="00814F76" w:rsidP="00814F76">
      <w:pPr>
        <w:spacing w:after="0" w:line="240" w:lineRule="auto"/>
        <w:rPr>
          <w:rFonts w:ascii="Verdana" w:hAnsi="Verdana"/>
          <w:b/>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Fremhævelse af forhold i regnskabet – anvendt regnskabspraksis samt begrænsning i distribution og anvendelse</w:t>
      </w:r>
    </w:p>
    <w:p w:rsidR="005A027D" w:rsidRDefault="00814F76" w:rsidP="00814F76">
      <w:pPr>
        <w:spacing w:after="0" w:line="240" w:lineRule="auto"/>
        <w:rPr>
          <w:rFonts w:ascii="Verdana" w:hAnsi="Verdana"/>
          <w:sz w:val="18"/>
          <w:szCs w:val="18"/>
        </w:rPr>
      </w:pPr>
      <w:r w:rsidRPr="00ED736C">
        <w:rPr>
          <w:rFonts w:ascii="Verdana" w:hAnsi="Verdana"/>
          <w:sz w:val="18"/>
          <w:szCs w:val="18"/>
        </w:rPr>
        <w:t xml:space="preserve">Vi henleder opmærksomheden på, at </w:t>
      </w:r>
      <w:r w:rsidR="000C2365">
        <w:rPr>
          <w:rFonts w:ascii="Verdana" w:hAnsi="Verdana"/>
          <w:sz w:val="18"/>
          <w:szCs w:val="18"/>
        </w:rPr>
        <w:t>regnskab</w:t>
      </w:r>
      <w:r w:rsidR="005A027D">
        <w:rPr>
          <w:rFonts w:ascii="Verdana" w:hAnsi="Verdana"/>
          <w:sz w:val="18"/>
          <w:szCs w:val="18"/>
        </w:rPr>
        <w:t>et</w:t>
      </w:r>
      <w:r w:rsidR="000C2365">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xml:space="preserve"> er udarbejdet i henhold til Slots- og Kulturstyrelsens retningslinjer. </w:t>
      </w:r>
    </w:p>
    <w:p w:rsidR="00814F76" w:rsidRPr="00ED736C" w:rsidRDefault="000C2365" w:rsidP="00814F76">
      <w:pPr>
        <w:spacing w:after="0" w:line="240" w:lineRule="auto"/>
        <w:rPr>
          <w:rFonts w:ascii="Verdana" w:hAnsi="Verdana"/>
          <w:sz w:val="18"/>
          <w:szCs w:val="18"/>
        </w:rPr>
      </w:pPr>
      <w:r>
        <w:rPr>
          <w:rFonts w:ascii="Verdana" w:hAnsi="Verdana"/>
          <w:sz w:val="18"/>
          <w:szCs w:val="18"/>
        </w:rPr>
        <w:t>R</w:t>
      </w:r>
      <w:r>
        <w:rPr>
          <w:rFonts w:ascii="Verdana" w:hAnsi="Verdana"/>
          <w:sz w:val="18"/>
          <w:szCs w:val="18"/>
        </w:rPr>
        <w:t>egnskab</w:t>
      </w:r>
      <w:r>
        <w:rPr>
          <w:rFonts w:ascii="Verdana" w:hAnsi="Verdana"/>
          <w:sz w:val="18"/>
          <w:szCs w:val="18"/>
        </w:rPr>
        <w:t>et</w:t>
      </w:r>
      <w:r>
        <w:rPr>
          <w:rFonts w:ascii="Verdana" w:hAnsi="Verdana"/>
          <w:sz w:val="18"/>
          <w:szCs w:val="18"/>
        </w:rPr>
        <w:t xml:space="preserve"> for kompensationsansøgning</w:t>
      </w:r>
      <w:r>
        <w:rPr>
          <w:rFonts w:ascii="Verdana" w:hAnsi="Verdana"/>
          <w:sz w:val="18"/>
          <w:szCs w:val="18"/>
        </w:rPr>
        <w:t>en</w:t>
      </w:r>
      <w:r w:rsidRPr="00ED736C">
        <w:rPr>
          <w:rFonts w:ascii="Verdana" w:hAnsi="Verdana"/>
          <w:sz w:val="18"/>
          <w:szCs w:val="18"/>
        </w:rPr>
        <w:t xml:space="preserve"> </w:t>
      </w:r>
      <w:r w:rsidR="00814F76" w:rsidRPr="00ED736C">
        <w:rPr>
          <w:rFonts w:ascii="Verdana" w:hAnsi="Verdana"/>
          <w:sz w:val="18"/>
          <w:szCs w:val="18"/>
        </w:rPr>
        <w:t xml:space="preserve">er udarbejdet med henblik på at hjælpe kompensationsmodtager til overholdelse af de regnskabsmæssige bestemmelser i kompensationsgivers retningslinjer. Som følge heraf kan </w:t>
      </w:r>
      <w:r>
        <w:rPr>
          <w:rFonts w:ascii="Verdana" w:hAnsi="Verdana"/>
          <w:sz w:val="18"/>
          <w:szCs w:val="18"/>
        </w:rPr>
        <w:t>regnskab</w:t>
      </w:r>
      <w:r w:rsidR="005A027D">
        <w:rPr>
          <w:rFonts w:ascii="Verdana" w:hAnsi="Verdana"/>
          <w:sz w:val="18"/>
          <w:szCs w:val="18"/>
        </w:rPr>
        <w:t>et</w:t>
      </w:r>
      <w:r>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xml:space="preserve"> </w:t>
      </w:r>
      <w:r w:rsidR="00814F76" w:rsidRPr="00ED736C">
        <w:rPr>
          <w:rFonts w:ascii="Verdana" w:hAnsi="Verdana"/>
          <w:sz w:val="18"/>
          <w:szCs w:val="18"/>
        </w:rPr>
        <w:t>være uegnet til andet formål.</w:t>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 </w:t>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Vores erklæring er udelukkende udarbejdet til brug for kompensationsmodtager og Slots- og Kulturstyrelsens og bør ikke udleveres til eller anvendes af andre parter end kompensationsmodtager og kompensationsgiver.</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Vores konklusion er ikke modificeret som følge af disse forhold.</w:t>
      </w:r>
    </w:p>
    <w:p w:rsidR="00814F76" w:rsidRPr="00ED736C" w:rsidRDefault="00814F76" w:rsidP="00814F76">
      <w:pPr>
        <w:spacing w:after="0" w:line="240" w:lineRule="auto"/>
        <w:rPr>
          <w:rFonts w:ascii="Verdana" w:hAnsi="Verdana"/>
          <w:b/>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 xml:space="preserve">Ledelsens ansvar for </w:t>
      </w:r>
      <w:r w:rsidR="000C2365" w:rsidRPr="000C2365">
        <w:rPr>
          <w:rFonts w:ascii="Verdana" w:hAnsi="Verdana"/>
          <w:b/>
          <w:sz w:val="18"/>
          <w:szCs w:val="18"/>
        </w:rPr>
        <w:t>regnskab for kompensationsansøgning</w:t>
      </w:r>
    </w:p>
    <w:p w:rsidR="00ED736C" w:rsidRDefault="00814F76" w:rsidP="00814F76">
      <w:pPr>
        <w:spacing w:after="0" w:line="240" w:lineRule="auto"/>
        <w:rPr>
          <w:rFonts w:ascii="Verdana" w:hAnsi="Verdana"/>
          <w:b/>
          <w:sz w:val="18"/>
          <w:szCs w:val="18"/>
        </w:rPr>
      </w:pPr>
      <w:r w:rsidRPr="00ED736C">
        <w:rPr>
          <w:rFonts w:ascii="Verdana" w:hAnsi="Verdana"/>
          <w:sz w:val="18"/>
          <w:szCs w:val="18"/>
        </w:rPr>
        <w:t xml:space="preserve">Ledelsen har ansvaret for udarbejdelsen af et </w:t>
      </w:r>
      <w:r w:rsidR="000C2365">
        <w:rPr>
          <w:rFonts w:ascii="Verdana" w:hAnsi="Verdana"/>
          <w:sz w:val="18"/>
          <w:szCs w:val="18"/>
        </w:rPr>
        <w:t>regnskab for kompensationsansøgning</w:t>
      </w:r>
      <w:r w:rsidRPr="00ED736C">
        <w:rPr>
          <w:rFonts w:ascii="Verdana" w:hAnsi="Verdana"/>
          <w:sz w:val="18"/>
          <w:szCs w:val="18"/>
        </w:rPr>
        <w:t xml:space="preserve">, der i alle væsentlige henseender er rigtigt, dvs. udarbejdet i overensstemmelse med </w:t>
      </w:r>
      <w:r w:rsidRPr="00ED736C">
        <w:rPr>
          <w:rFonts w:ascii="Verdana" w:hAnsi="Verdana"/>
          <w:sz w:val="18"/>
          <w:szCs w:val="18"/>
        </w:rPr>
        <w:lastRenderedPageBreak/>
        <w:t xml:space="preserve">Slots- og Kulturstyrelsens retningslinjer. Den daglige ledelse har endvidere ansvaret for den interne kontrol, som ledelsen anser for nødvendig for at udarbejde et </w:t>
      </w:r>
      <w:r w:rsidR="000C2365">
        <w:rPr>
          <w:rFonts w:ascii="Verdana" w:hAnsi="Verdana"/>
          <w:sz w:val="18"/>
          <w:szCs w:val="18"/>
        </w:rPr>
        <w:t>regnskab for kompensationsansøgning</w:t>
      </w:r>
      <w:r w:rsidRPr="00ED736C">
        <w:rPr>
          <w:rFonts w:ascii="Verdana" w:hAnsi="Verdana"/>
          <w:sz w:val="18"/>
          <w:szCs w:val="18"/>
        </w:rPr>
        <w:t xml:space="preserve"> uden væsentlig fejlinformation, uanset om denne skyldes besvigelser eller fejl.</w:t>
      </w:r>
      <w:bookmarkStart w:id="0" w:name="_GoBack"/>
      <w:bookmarkEnd w:id="0"/>
    </w:p>
    <w:p w:rsidR="00ED736C" w:rsidRPr="00ED736C" w:rsidRDefault="00ED736C" w:rsidP="00814F76">
      <w:pPr>
        <w:spacing w:after="0" w:line="240" w:lineRule="auto"/>
        <w:rPr>
          <w:rFonts w:ascii="Verdana" w:hAnsi="Verdana"/>
          <w:b/>
          <w:sz w:val="18"/>
          <w:szCs w:val="18"/>
        </w:rPr>
      </w:pPr>
    </w:p>
    <w:p w:rsidR="00814F76" w:rsidRPr="00ED736C" w:rsidRDefault="00814F76" w:rsidP="00814F76">
      <w:pPr>
        <w:spacing w:after="0" w:line="240" w:lineRule="auto"/>
        <w:rPr>
          <w:rFonts w:ascii="Verdana" w:hAnsi="Verdana"/>
          <w:b/>
          <w:sz w:val="18"/>
          <w:szCs w:val="18"/>
        </w:rPr>
      </w:pPr>
      <w:r w:rsidRPr="00ED736C">
        <w:rPr>
          <w:rFonts w:ascii="Verdana" w:hAnsi="Verdana"/>
          <w:b/>
          <w:sz w:val="18"/>
          <w:szCs w:val="18"/>
        </w:rPr>
        <w:t xml:space="preserve">Revisors ansvar for revisionen af </w:t>
      </w:r>
      <w:r w:rsidR="000C2365" w:rsidRPr="000C2365">
        <w:rPr>
          <w:rFonts w:ascii="Verdana" w:hAnsi="Verdana"/>
          <w:b/>
          <w:sz w:val="18"/>
          <w:szCs w:val="18"/>
        </w:rPr>
        <w:t>regnskab</w:t>
      </w:r>
      <w:r w:rsidR="000C2365">
        <w:rPr>
          <w:rFonts w:ascii="Verdana" w:hAnsi="Verdana"/>
          <w:b/>
          <w:sz w:val="18"/>
          <w:szCs w:val="18"/>
        </w:rPr>
        <w:t>et</w:t>
      </w:r>
      <w:r w:rsidR="000C2365" w:rsidRPr="000C2365">
        <w:rPr>
          <w:rFonts w:ascii="Verdana" w:hAnsi="Verdana"/>
          <w:b/>
          <w:sz w:val="18"/>
          <w:szCs w:val="18"/>
        </w:rPr>
        <w:t xml:space="preserve"> for kompensationsansøgning</w:t>
      </w:r>
      <w:r w:rsidR="000C2365">
        <w:rPr>
          <w:rFonts w:ascii="Verdana" w:hAnsi="Verdana"/>
          <w:b/>
          <w:sz w:val="18"/>
          <w:szCs w:val="18"/>
        </w:rPr>
        <w:t>en</w:t>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Vores mål er at opnå høj grad af sikkerhed for, om </w:t>
      </w:r>
      <w:r w:rsidR="000C2365">
        <w:rPr>
          <w:rFonts w:ascii="Verdana" w:hAnsi="Verdana"/>
          <w:sz w:val="18"/>
          <w:szCs w:val="18"/>
        </w:rPr>
        <w:t>regnskab</w:t>
      </w:r>
      <w:r w:rsidR="005A027D">
        <w:rPr>
          <w:rFonts w:ascii="Verdana" w:hAnsi="Verdana"/>
          <w:sz w:val="18"/>
          <w:szCs w:val="18"/>
        </w:rPr>
        <w:t>et</w:t>
      </w:r>
      <w:r w:rsidR="000C2365">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xml:space="preserve">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samt standarderne for offentlig revision, jf. bekendtgørelse nr. </w:t>
      </w:r>
      <w:r w:rsidR="00ED736C">
        <w:rPr>
          <w:rFonts w:ascii="Verdana" w:hAnsi="Verdana"/>
          <w:sz w:val="18"/>
          <w:szCs w:val="18"/>
        </w:rPr>
        <w:t>1722</w:t>
      </w:r>
      <w:r w:rsidRPr="00ED736C">
        <w:rPr>
          <w:rFonts w:ascii="Verdana" w:hAnsi="Verdana"/>
          <w:sz w:val="18"/>
          <w:szCs w:val="18"/>
        </w:rPr>
        <w:t xml:space="preserve"> af </w:t>
      </w:r>
      <w:r w:rsidR="00ED736C">
        <w:rPr>
          <w:rFonts w:ascii="Verdana" w:hAnsi="Verdana"/>
          <w:sz w:val="18"/>
          <w:szCs w:val="18"/>
        </w:rPr>
        <w:t>24</w:t>
      </w:r>
      <w:r w:rsidRPr="00ED736C">
        <w:rPr>
          <w:rFonts w:ascii="Verdana" w:hAnsi="Verdana"/>
          <w:sz w:val="18"/>
          <w:szCs w:val="18"/>
        </w:rPr>
        <w:t xml:space="preserve">. </w:t>
      </w:r>
      <w:r w:rsidR="00ED736C">
        <w:rPr>
          <w:rFonts w:ascii="Verdana" w:hAnsi="Verdana"/>
          <w:sz w:val="18"/>
          <w:szCs w:val="18"/>
        </w:rPr>
        <w:t>november</w:t>
      </w:r>
      <w:r w:rsidRPr="00ED736C">
        <w:rPr>
          <w:rFonts w:ascii="Verdana" w:hAnsi="Verdana"/>
          <w:sz w:val="18"/>
          <w:szCs w:val="18"/>
        </w:rPr>
        <w:t xml:space="preserve"> 2020 om </w:t>
      </w:r>
      <w:r w:rsidR="00ED736C" w:rsidRPr="00ED736C">
        <w:rPr>
          <w:rFonts w:ascii="Verdana" w:hAnsi="Verdana"/>
          <w:sz w:val="18"/>
          <w:szCs w:val="18"/>
        </w:rPr>
        <w:t>pulje for kompensationsordning for den folkeoplysende voksenundervisning(aftenskoler), daghøjskoler og Folkeuniversitetet</w:t>
      </w:r>
      <w:r w:rsidRPr="00ED736C">
        <w:rPr>
          <w:rFonts w:ascii="Verdana" w:hAnsi="Verdana"/>
          <w:sz w:val="18"/>
          <w:szCs w:val="18"/>
        </w:rPr>
        <w:t xml:space="preserve">,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w:t>
      </w:r>
      <w:r w:rsidR="005A027D">
        <w:rPr>
          <w:rFonts w:ascii="Verdana" w:hAnsi="Verdana"/>
          <w:sz w:val="18"/>
          <w:szCs w:val="18"/>
        </w:rPr>
        <w:t>regnskab</w:t>
      </w:r>
      <w:r w:rsidR="005A027D">
        <w:rPr>
          <w:rFonts w:ascii="Verdana" w:hAnsi="Verdana"/>
          <w:sz w:val="18"/>
          <w:szCs w:val="18"/>
        </w:rPr>
        <w:t>et</w:t>
      </w:r>
      <w:r w:rsidR="005A027D">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Som led i en revision, der udføres i overensstemmelse med internationale standarder om revision og de yderligere krav, der er gældende i Danmark, samt standarderne for offentlig revision, jf. bekendtgørelse nr. </w:t>
      </w:r>
      <w:r w:rsidR="00DB5B04">
        <w:rPr>
          <w:rFonts w:ascii="Verdana" w:hAnsi="Verdana"/>
          <w:sz w:val="18"/>
          <w:szCs w:val="18"/>
        </w:rPr>
        <w:t>1722</w:t>
      </w:r>
      <w:r w:rsidRPr="00ED736C">
        <w:rPr>
          <w:rFonts w:ascii="Verdana" w:hAnsi="Verdana"/>
          <w:sz w:val="18"/>
          <w:szCs w:val="18"/>
        </w:rPr>
        <w:t xml:space="preserve"> af </w:t>
      </w:r>
      <w:r w:rsidR="00DB5B04">
        <w:rPr>
          <w:rFonts w:ascii="Verdana" w:hAnsi="Verdana"/>
          <w:sz w:val="18"/>
          <w:szCs w:val="18"/>
        </w:rPr>
        <w:t>24</w:t>
      </w:r>
      <w:r w:rsidRPr="00ED736C">
        <w:rPr>
          <w:rFonts w:ascii="Verdana" w:hAnsi="Verdana"/>
          <w:sz w:val="18"/>
          <w:szCs w:val="18"/>
        </w:rPr>
        <w:t xml:space="preserve">. </w:t>
      </w:r>
      <w:r w:rsidR="00DB5B04">
        <w:rPr>
          <w:rFonts w:ascii="Verdana" w:hAnsi="Verdana"/>
          <w:sz w:val="18"/>
          <w:szCs w:val="18"/>
        </w:rPr>
        <w:t>november</w:t>
      </w:r>
      <w:r w:rsidRPr="00ED736C">
        <w:rPr>
          <w:rFonts w:ascii="Verdana" w:hAnsi="Verdana"/>
          <w:sz w:val="18"/>
          <w:szCs w:val="18"/>
        </w:rPr>
        <w:t xml:space="preserve"> 2020 om </w:t>
      </w:r>
      <w:r w:rsidR="00DB5B04" w:rsidRPr="00DB5B04">
        <w:rPr>
          <w:rFonts w:ascii="Verdana" w:hAnsi="Verdana"/>
          <w:sz w:val="18"/>
          <w:szCs w:val="18"/>
        </w:rPr>
        <w:t>pulje for kompensationsordning for den folkeoplysende voksenundervisning(aftenskoler), daghøjskoler og Folkeuniversitetet</w:t>
      </w:r>
      <w:r w:rsidRPr="00ED736C">
        <w:rPr>
          <w:rFonts w:ascii="Verdana" w:hAnsi="Verdana"/>
          <w:sz w:val="18"/>
          <w:szCs w:val="18"/>
        </w:rPr>
        <w:t>, foretager vi faglige vurderinger og opretholder professionel skepsis under revisionen. Herudover:</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pStyle w:val="Opstilling-punkttegn"/>
        <w:spacing w:after="0" w:line="240" w:lineRule="auto"/>
        <w:rPr>
          <w:rFonts w:ascii="Verdana" w:hAnsi="Verdana"/>
          <w:sz w:val="18"/>
          <w:szCs w:val="18"/>
        </w:rPr>
      </w:pPr>
      <w:r w:rsidRPr="00ED736C">
        <w:rPr>
          <w:rFonts w:ascii="Verdana" w:hAnsi="Verdana"/>
          <w:sz w:val="18"/>
          <w:szCs w:val="18"/>
        </w:rPr>
        <w:t xml:space="preserve">Identificerer og vurderer vi risikoen for væsentlig fejlinformation i </w:t>
      </w:r>
      <w:r w:rsidR="005A027D">
        <w:rPr>
          <w:rFonts w:ascii="Verdana" w:hAnsi="Verdana"/>
          <w:sz w:val="18"/>
          <w:szCs w:val="18"/>
        </w:rPr>
        <w:t>regnskab</w:t>
      </w:r>
      <w:r w:rsidR="005A027D">
        <w:rPr>
          <w:rFonts w:ascii="Verdana" w:hAnsi="Verdana"/>
          <w:sz w:val="18"/>
          <w:szCs w:val="18"/>
        </w:rPr>
        <w:t>et</w:t>
      </w:r>
      <w:r w:rsidR="005A027D">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814F76" w:rsidRPr="00ED736C" w:rsidRDefault="00814F76" w:rsidP="00814F76">
      <w:pPr>
        <w:pStyle w:val="Opstilling-punkttegn"/>
        <w:spacing w:after="0" w:line="240" w:lineRule="auto"/>
        <w:rPr>
          <w:rFonts w:ascii="Verdana" w:hAnsi="Verdana"/>
          <w:sz w:val="18"/>
          <w:szCs w:val="18"/>
        </w:rPr>
      </w:pPr>
      <w:r w:rsidRPr="00ED736C">
        <w:rPr>
          <w:rFonts w:ascii="Verdana" w:hAnsi="Verdana"/>
          <w:sz w:val="18"/>
          <w:szCs w:val="18"/>
        </w:rPr>
        <w:t xml:space="preserve">Opnår vi forståelse af den interne kontrol med relevans for revisionen af </w:t>
      </w:r>
      <w:r w:rsidR="005A027D">
        <w:rPr>
          <w:rFonts w:ascii="Verdana" w:hAnsi="Verdana"/>
          <w:sz w:val="18"/>
          <w:szCs w:val="18"/>
        </w:rPr>
        <w:t>regnskab</w:t>
      </w:r>
      <w:r w:rsidR="005A027D">
        <w:rPr>
          <w:rFonts w:ascii="Verdana" w:hAnsi="Verdana"/>
          <w:sz w:val="18"/>
          <w:szCs w:val="18"/>
        </w:rPr>
        <w:t>et</w:t>
      </w:r>
      <w:r w:rsidR="005A027D">
        <w:rPr>
          <w:rFonts w:ascii="Verdana" w:hAnsi="Verdana"/>
          <w:sz w:val="18"/>
          <w:szCs w:val="18"/>
        </w:rPr>
        <w:t xml:space="preserve"> for kompensationsansøgning</w:t>
      </w:r>
      <w:r w:rsidR="005A027D">
        <w:rPr>
          <w:rFonts w:ascii="Verdana" w:hAnsi="Verdana"/>
          <w:sz w:val="18"/>
          <w:szCs w:val="18"/>
        </w:rPr>
        <w:t>en</w:t>
      </w:r>
      <w:r w:rsidRPr="00ED736C">
        <w:rPr>
          <w:rFonts w:ascii="Verdana" w:hAnsi="Verdana"/>
          <w:sz w:val="18"/>
          <w:szCs w:val="18"/>
        </w:rPr>
        <w:t xml:space="preserve"> for at kunne udforme revisionshandlinger, der er passende efter omstændighederne, men ikke for at kunne udtrykke en konklusion om effektiviteten af kompensationsmodtagers interne kontrol.  </w:t>
      </w:r>
    </w:p>
    <w:p w:rsidR="00814F76" w:rsidRPr="00ED736C" w:rsidRDefault="00814F76" w:rsidP="00814F76">
      <w:pPr>
        <w:pStyle w:val="Opstilling-punkttegn"/>
        <w:spacing w:after="0" w:line="240" w:lineRule="auto"/>
        <w:rPr>
          <w:rFonts w:ascii="Verdana" w:hAnsi="Verdana"/>
          <w:sz w:val="18"/>
          <w:szCs w:val="18"/>
        </w:rPr>
      </w:pPr>
      <w:r w:rsidRPr="00ED736C">
        <w:rPr>
          <w:rFonts w:ascii="Verdana" w:hAnsi="Verdana"/>
          <w:sz w:val="18"/>
          <w:szCs w:val="18"/>
        </w:rPr>
        <w:t>Tager vi stilling til, om den regnskabspraksis, som er anvendt af ledelsen, er passende, samt om de regnskabsmæssige skøn og tilknyttede oplysninger, som ledelsen har udarbejdet, er rimelige.</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Vi kommunikerer med ledelsen om blandt andet det planlagte omfang og den tidsmæssige placering af revisionen samt betydelige revisionsmæssige observationer, herunder eventuelle betydelige mangler i intern kontrol, som vi identificerer under revisionen.</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 xml:space="preserve">[By], den [xx. </w:t>
      </w:r>
      <w:proofErr w:type="spellStart"/>
      <w:r w:rsidRPr="00ED736C">
        <w:rPr>
          <w:rFonts w:ascii="Verdana" w:hAnsi="Verdana"/>
          <w:sz w:val="18"/>
          <w:szCs w:val="18"/>
        </w:rPr>
        <w:t>xxxxxxxx</w:t>
      </w:r>
      <w:proofErr w:type="spellEnd"/>
      <w:r w:rsidRPr="00ED736C">
        <w:rPr>
          <w:rFonts w:ascii="Verdana" w:hAnsi="Verdana"/>
          <w:sz w:val="18"/>
          <w:szCs w:val="18"/>
        </w:rPr>
        <w:t>] 2020</w:t>
      </w:r>
    </w:p>
    <w:p w:rsidR="00814F76" w:rsidRPr="00ED736C" w:rsidRDefault="00814F76" w:rsidP="00814F76">
      <w:pPr>
        <w:spacing w:after="0" w:line="240" w:lineRule="auto"/>
        <w:rPr>
          <w:rFonts w:ascii="Verdana" w:hAnsi="Verdana"/>
          <w:sz w:val="18"/>
          <w:szCs w:val="18"/>
        </w:rPr>
      </w:pPr>
    </w:p>
    <w:p w:rsidR="00814F76" w:rsidRPr="00ED736C" w:rsidRDefault="00814F76" w:rsidP="00814F76">
      <w:pPr>
        <w:spacing w:after="0" w:line="240" w:lineRule="auto"/>
        <w:outlineLvl w:val="0"/>
        <w:rPr>
          <w:rFonts w:ascii="Verdana" w:hAnsi="Verdana"/>
          <w:sz w:val="18"/>
          <w:szCs w:val="18"/>
        </w:rPr>
      </w:pPr>
      <w:r w:rsidRPr="00ED736C">
        <w:rPr>
          <w:rFonts w:ascii="Verdana" w:hAnsi="Verdana"/>
          <w:sz w:val="18"/>
          <w:szCs w:val="18"/>
        </w:rPr>
        <w:t>[Revisionsfirma]</w:t>
      </w:r>
    </w:p>
    <w:p w:rsidR="00814F76" w:rsidRPr="00ED736C" w:rsidRDefault="00814F76" w:rsidP="00814F76">
      <w:pPr>
        <w:spacing w:after="0" w:line="240" w:lineRule="auto"/>
        <w:outlineLvl w:val="0"/>
        <w:rPr>
          <w:rFonts w:ascii="Verdana" w:hAnsi="Verdana"/>
          <w:sz w:val="18"/>
          <w:szCs w:val="18"/>
        </w:rPr>
      </w:pPr>
      <w:r w:rsidRPr="00ED736C">
        <w:rPr>
          <w:rFonts w:ascii="Verdana" w:hAnsi="Verdana"/>
          <w:sz w:val="18"/>
          <w:szCs w:val="18"/>
        </w:rPr>
        <w:t xml:space="preserve">CVR-nr. [xx </w:t>
      </w:r>
      <w:proofErr w:type="spellStart"/>
      <w:r w:rsidRPr="00ED736C">
        <w:rPr>
          <w:rFonts w:ascii="Verdana" w:hAnsi="Verdana"/>
          <w:sz w:val="18"/>
          <w:szCs w:val="18"/>
        </w:rPr>
        <w:t>xx</w:t>
      </w:r>
      <w:proofErr w:type="spellEnd"/>
      <w:r w:rsidRPr="00ED736C">
        <w:rPr>
          <w:rFonts w:ascii="Verdana" w:hAnsi="Verdana"/>
          <w:sz w:val="18"/>
          <w:szCs w:val="18"/>
        </w:rPr>
        <w:t xml:space="preserve"> </w:t>
      </w:r>
      <w:proofErr w:type="spellStart"/>
      <w:r w:rsidRPr="00ED736C">
        <w:rPr>
          <w:rFonts w:ascii="Verdana" w:hAnsi="Verdana"/>
          <w:sz w:val="18"/>
          <w:szCs w:val="18"/>
        </w:rPr>
        <w:t>xx</w:t>
      </w:r>
      <w:proofErr w:type="spellEnd"/>
      <w:r w:rsidRPr="00ED736C">
        <w:rPr>
          <w:rFonts w:ascii="Verdana" w:hAnsi="Verdana"/>
          <w:sz w:val="18"/>
          <w:szCs w:val="18"/>
        </w:rPr>
        <w:t xml:space="preserve"> xx]</w:t>
      </w:r>
    </w:p>
    <w:p w:rsidR="00814F76" w:rsidRPr="00ED736C" w:rsidRDefault="00814F76" w:rsidP="00814F76">
      <w:pPr>
        <w:spacing w:after="0" w:line="240" w:lineRule="auto"/>
        <w:outlineLvl w:val="0"/>
        <w:rPr>
          <w:rFonts w:ascii="Verdana" w:hAnsi="Verdana"/>
          <w:sz w:val="18"/>
          <w:szCs w:val="18"/>
        </w:rPr>
      </w:pPr>
    </w:p>
    <w:p w:rsidR="00814F76" w:rsidRPr="00ED736C" w:rsidRDefault="00814F76" w:rsidP="00814F76">
      <w:pPr>
        <w:spacing w:after="0" w:line="240" w:lineRule="auto"/>
        <w:outlineLvl w:val="0"/>
        <w:rPr>
          <w:rFonts w:ascii="Verdana" w:hAnsi="Verdana"/>
          <w:sz w:val="18"/>
          <w:szCs w:val="18"/>
        </w:rPr>
      </w:pPr>
    </w:p>
    <w:p w:rsidR="00814F76" w:rsidRPr="00ED736C" w:rsidRDefault="00814F76" w:rsidP="00814F76">
      <w:pPr>
        <w:spacing w:after="0" w:line="240" w:lineRule="auto"/>
        <w:outlineLvl w:val="0"/>
        <w:rPr>
          <w:rFonts w:ascii="Verdana" w:hAnsi="Verdana"/>
          <w:sz w:val="18"/>
          <w:szCs w:val="18"/>
        </w:rPr>
      </w:pPr>
    </w:p>
    <w:p w:rsidR="00814F76" w:rsidRPr="00ED736C" w:rsidRDefault="00814F76" w:rsidP="00814F76">
      <w:pPr>
        <w:spacing w:after="0" w:line="240" w:lineRule="auto"/>
        <w:outlineLvl w:val="0"/>
        <w:rPr>
          <w:rFonts w:ascii="Verdana" w:hAnsi="Verdana"/>
          <w:sz w:val="18"/>
          <w:szCs w:val="18"/>
        </w:rPr>
      </w:pPr>
      <w:r w:rsidRPr="00ED736C">
        <w:rPr>
          <w:rFonts w:ascii="Verdana" w:hAnsi="Verdana"/>
          <w:sz w:val="18"/>
          <w:szCs w:val="18"/>
        </w:rPr>
        <w:t>[Navn]</w:t>
      </w:r>
      <w:r w:rsidRPr="00ED736C">
        <w:rPr>
          <w:rFonts w:ascii="Verdana" w:hAnsi="Verdana"/>
          <w:sz w:val="18"/>
          <w:szCs w:val="18"/>
        </w:rPr>
        <w:tab/>
      </w:r>
      <w:r w:rsidRPr="00ED736C">
        <w:rPr>
          <w:rFonts w:ascii="Verdana" w:hAnsi="Verdana"/>
          <w:sz w:val="18"/>
          <w:szCs w:val="18"/>
        </w:rPr>
        <w:tab/>
      </w:r>
    </w:p>
    <w:p w:rsidR="00814F76" w:rsidRPr="00ED736C" w:rsidRDefault="00814F76" w:rsidP="00814F76">
      <w:pPr>
        <w:spacing w:after="0" w:line="240" w:lineRule="auto"/>
        <w:outlineLvl w:val="0"/>
        <w:rPr>
          <w:rFonts w:ascii="Verdana" w:hAnsi="Verdana"/>
          <w:sz w:val="18"/>
          <w:szCs w:val="18"/>
        </w:rPr>
      </w:pPr>
      <w:r w:rsidRPr="00ED736C">
        <w:rPr>
          <w:rFonts w:ascii="Verdana" w:hAnsi="Verdana"/>
          <w:sz w:val="18"/>
          <w:szCs w:val="18"/>
        </w:rPr>
        <w:t>[Statsautoriseret revisor/Registreret revisor]</w:t>
      </w:r>
      <w:r w:rsidRPr="00ED736C">
        <w:rPr>
          <w:rFonts w:ascii="Verdana" w:hAnsi="Verdana"/>
          <w:sz w:val="18"/>
          <w:szCs w:val="18"/>
        </w:rPr>
        <w:tab/>
      </w:r>
      <w:r w:rsidRPr="00ED736C">
        <w:rPr>
          <w:rFonts w:ascii="Verdana" w:hAnsi="Verdana"/>
          <w:sz w:val="18"/>
          <w:szCs w:val="18"/>
        </w:rPr>
        <w:tab/>
      </w:r>
    </w:p>
    <w:p w:rsidR="00814F76" w:rsidRPr="00ED736C" w:rsidRDefault="00814F76" w:rsidP="00814F76">
      <w:pPr>
        <w:spacing w:after="0" w:line="240" w:lineRule="auto"/>
        <w:rPr>
          <w:rFonts w:ascii="Verdana" w:hAnsi="Verdana"/>
          <w:sz w:val="18"/>
          <w:szCs w:val="18"/>
        </w:rPr>
      </w:pPr>
      <w:r w:rsidRPr="00ED736C">
        <w:rPr>
          <w:rFonts w:ascii="Verdana" w:hAnsi="Verdana"/>
          <w:sz w:val="18"/>
          <w:szCs w:val="18"/>
        </w:rPr>
        <w:t>[MNE-nummer]</w:t>
      </w:r>
    </w:p>
    <w:p w:rsidR="00814F76" w:rsidRPr="00ED736C" w:rsidRDefault="00814F76" w:rsidP="00814F76">
      <w:pPr>
        <w:spacing w:after="0" w:line="240" w:lineRule="auto"/>
        <w:rPr>
          <w:rFonts w:ascii="Verdana" w:hAnsi="Verdana"/>
          <w:sz w:val="18"/>
          <w:szCs w:val="18"/>
        </w:rPr>
      </w:pPr>
    </w:p>
    <w:p w:rsidR="00FD31C7" w:rsidRPr="00ED736C" w:rsidRDefault="00FD31C7">
      <w:pPr>
        <w:rPr>
          <w:rFonts w:ascii="Verdana" w:hAnsi="Verdana"/>
          <w:sz w:val="18"/>
          <w:szCs w:val="18"/>
        </w:rPr>
      </w:pPr>
    </w:p>
    <w:sectPr w:rsidR="00FD31C7" w:rsidRPr="00ED736C" w:rsidSect="00262C06">
      <w:pgSz w:w="11906" w:h="16838"/>
      <w:pgMar w:top="1701" w:right="2125"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880749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76"/>
    <w:rsid w:val="000023CC"/>
    <w:rsid w:val="00042B28"/>
    <w:rsid w:val="000C2365"/>
    <w:rsid w:val="00104122"/>
    <w:rsid w:val="00122AC5"/>
    <w:rsid w:val="0016210F"/>
    <w:rsid w:val="001A4F06"/>
    <w:rsid w:val="00212F42"/>
    <w:rsid w:val="00324DFC"/>
    <w:rsid w:val="003D1098"/>
    <w:rsid w:val="00401EBA"/>
    <w:rsid w:val="00422E2F"/>
    <w:rsid w:val="004C3868"/>
    <w:rsid w:val="004E5D28"/>
    <w:rsid w:val="0056336F"/>
    <w:rsid w:val="005A027D"/>
    <w:rsid w:val="005F5B1D"/>
    <w:rsid w:val="006110D8"/>
    <w:rsid w:val="00643845"/>
    <w:rsid w:val="00684486"/>
    <w:rsid w:val="006C4A53"/>
    <w:rsid w:val="006D5C6C"/>
    <w:rsid w:val="00733631"/>
    <w:rsid w:val="00762F1B"/>
    <w:rsid w:val="007E4A2A"/>
    <w:rsid w:val="00814F76"/>
    <w:rsid w:val="00841D95"/>
    <w:rsid w:val="00902D71"/>
    <w:rsid w:val="00941048"/>
    <w:rsid w:val="009B337A"/>
    <w:rsid w:val="009C1C3F"/>
    <w:rsid w:val="009E6365"/>
    <w:rsid w:val="00A60B27"/>
    <w:rsid w:val="00B5182F"/>
    <w:rsid w:val="00BA01E2"/>
    <w:rsid w:val="00BC2B2D"/>
    <w:rsid w:val="00BE0128"/>
    <w:rsid w:val="00C0588C"/>
    <w:rsid w:val="00C150CE"/>
    <w:rsid w:val="00C85F44"/>
    <w:rsid w:val="00C95778"/>
    <w:rsid w:val="00D20D74"/>
    <w:rsid w:val="00D340AD"/>
    <w:rsid w:val="00DB5B04"/>
    <w:rsid w:val="00E0249A"/>
    <w:rsid w:val="00E07043"/>
    <w:rsid w:val="00E478CC"/>
    <w:rsid w:val="00ED736C"/>
    <w:rsid w:val="00F35B53"/>
    <w:rsid w:val="00F80A15"/>
    <w:rsid w:val="00FD31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5EA5"/>
  <w15:chartTrackingRefBased/>
  <w15:docId w15:val="{7DDC977C-5D38-45B5-AAC4-ECBE35EF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76"/>
  </w:style>
  <w:style w:type="paragraph" w:styleId="Overskrift2">
    <w:name w:val="heading 2"/>
    <w:basedOn w:val="Normal"/>
    <w:link w:val="Overskrift2Tegn"/>
    <w:uiPriority w:val="9"/>
    <w:qFormat/>
    <w:rsid w:val="00ED736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814F76"/>
    <w:pPr>
      <w:numPr>
        <w:numId w:val="1"/>
      </w:numPr>
      <w:contextualSpacing/>
    </w:pPr>
  </w:style>
  <w:style w:type="character" w:customStyle="1" w:styleId="Overskrift2Tegn">
    <w:name w:val="Overskrift 2 Tegn"/>
    <w:basedOn w:val="Standardskrifttypeiafsnit"/>
    <w:link w:val="Overskrift2"/>
    <w:uiPriority w:val="9"/>
    <w:rsid w:val="00ED736C"/>
    <w:rPr>
      <w:rFonts w:ascii="Times New Roman" w:eastAsia="Times New Roman" w:hAnsi="Times New Roman" w:cs="Times New Roman"/>
      <w:b/>
      <w:bCs/>
      <w:sz w:val="36"/>
      <w:szCs w:val="3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7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849</Words>
  <Characters>5796</Characters>
  <Application>Microsoft Office Word</Application>
  <DocSecurity>0</DocSecurity>
  <Lines>126</Lines>
  <Paragraphs>34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Stensborg Jakobsen</dc:creator>
  <cp:keywords/>
  <dc:description/>
  <cp:lastModifiedBy>Laura Mølhave Nielsen</cp:lastModifiedBy>
  <cp:revision>3</cp:revision>
  <dcterms:created xsi:type="dcterms:W3CDTF">2021-03-03T08:45:00Z</dcterms:created>
  <dcterms:modified xsi:type="dcterms:W3CDTF">2021-04-08T09:04:00Z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