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FC" w:rsidRPr="00021679" w:rsidRDefault="000F3170" w:rsidP="00A605FC">
      <w:r>
        <w:t>Ansøgninger modtaget af Den Jyske Kunstfond, 2023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8"/>
        <w:gridCol w:w="1935"/>
        <w:gridCol w:w="1670"/>
        <w:gridCol w:w="1472"/>
        <w:gridCol w:w="1280"/>
      </w:tblGrid>
      <w:tr w:rsidR="0028711A" w:rsidRPr="00A605FC" w:rsidTr="0028711A">
        <w:trPr>
          <w:trHeight w:val="600"/>
          <w:tblHeader/>
        </w:trPr>
        <w:tc>
          <w:tcPr>
            <w:tcW w:w="1938" w:type="dxa"/>
            <w:shd w:val="clear" w:color="000000" w:fill="E2EFDA"/>
            <w:vAlign w:val="center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color w:val="000000"/>
                <w:lang w:eastAsia="da-DK"/>
              </w:rPr>
              <w:t>Ansøger</w:t>
            </w:r>
          </w:p>
        </w:tc>
        <w:tc>
          <w:tcPr>
            <w:tcW w:w="1935" w:type="dxa"/>
            <w:shd w:val="clear" w:color="000000" w:fill="E2EFDA"/>
            <w:vAlign w:val="center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color w:val="000000"/>
                <w:lang w:eastAsia="da-DK"/>
              </w:rPr>
              <w:t>Projekttitel</w:t>
            </w:r>
          </w:p>
        </w:tc>
        <w:tc>
          <w:tcPr>
            <w:tcW w:w="1670" w:type="dxa"/>
            <w:shd w:val="clear" w:color="000000" w:fill="E2EFDA"/>
            <w:vAlign w:val="center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color w:val="000000"/>
                <w:lang w:eastAsia="da-DK"/>
              </w:rPr>
              <w:t>Region</w:t>
            </w:r>
          </w:p>
        </w:tc>
        <w:tc>
          <w:tcPr>
            <w:tcW w:w="1472" w:type="dxa"/>
            <w:shd w:val="clear" w:color="000000" w:fill="E2EFDA"/>
            <w:vAlign w:val="center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color w:val="000000"/>
                <w:lang w:eastAsia="da-DK"/>
              </w:rPr>
              <w:t>Kommune</w:t>
            </w:r>
          </w:p>
        </w:tc>
        <w:tc>
          <w:tcPr>
            <w:tcW w:w="1280" w:type="dxa"/>
            <w:shd w:val="clear" w:color="000000" w:fill="E2EFDA"/>
            <w:vAlign w:val="center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Beslutning</w:t>
            </w:r>
          </w:p>
        </w:tc>
      </w:tr>
      <w:tr w:rsidR="00A605FC" w:rsidRPr="00A605FC" w:rsidTr="0028711A">
        <w:trPr>
          <w:trHeight w:val="154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Den Almennyttige Fond for Psaligrafisk Kunst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Tre særudstillinger med tilhørerende formidlingsprogram i 2024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Jammerbugt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29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Holstebro Sommerspil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Jens Langkniv - en musical for lokalsamfundet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Holstebro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80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Sct. Nicolai Kirke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Ansøgning om økonomisk tilskud til opførelse af Händels Messias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Kolding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KR Musical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Musicals for unge - til unge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Fredericia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50.000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Klassisk4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Klassisk4 koncertrække 2024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Silkeborg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Kunstnernes Påskeudstilling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Kunstnernes Påskeudstilling KP24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80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Operaen i Midten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Don Giovanni – lokal samskabelse om moderniseret klassiker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Struer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Bmærk v/Birgit Bjerre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Naturvidenskaben - besøgt af et andet blik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Aarhus Solist Ensemble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Historie om en Jysk Soldat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Hovedstaden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Flere kommuner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Klassisk4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Carl Nielsen Maraton Silkeborg 2024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Silkeborg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lastRenderedPageBreak/>
              <w:t>Roum - Land og By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Legekunst og historier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Viborg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29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Figaros v/Hans Dueholm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Teater lige om hjørnet - Scenekunstfestival i Syddjurs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Syddjurs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200.000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Støtteforening Aarøsund Galleri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Træsymposium Aarøsund 2024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Haderslev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307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AARHUS FESTUGE FOND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M56;10 - Aarhus Festuges musikfestival for nye kuratorer og det brede vækstlag af orkestre og solister i det jyske musikmiljø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Himherandit Productions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GenderHouse Festival 2024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80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Nordic Folk Festival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Nordic Folk Festival 2024 - udvikling af målgrupper, fødekæde og nordjysk partnerkreds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Vesthimmerland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333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Den Selvejende Institution Swinging Europe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PLAY!GROUND LIVE - PLAY!GROUND LIVE  - Festival og For Evigt Masterclass 2024 – For Styrket Ung Lokal Musikalsk Bæredygtighed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Herning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lastRenderedPageBreak/>
              <w:t>Søren Zeuth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De Nye Nomader /Cargo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Esbjerg</w:t>
            </w:r>
            <w:bookmarkStart w:id="0" w:name="_GoBack"/>
            <w:bookmarkEnd w:id="0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200.000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205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Den selvejende institution Kunstbygningen i Vrå - Engelundsamlingen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Ung kunst i Nordjylland, workshops, udstillinger og tværgående samarbejde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29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Den selvejende institution Jazz I Trekanten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Sacred Music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Kolding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Waves up North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Waves up North 2024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Aalborg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Plus Bolig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Vægmaleri til forskønnelse af gårdrum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Aalborg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jazz9tus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Aalborg Youth Jazz Orchestra 2023|2024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Aalborg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Kultur Samler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Lyden af Lørdag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Teater Udsyn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Mødet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Syddjurs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29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figur S/I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Klassisk på Kanten - flydende koncerter i Aarhus Havn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Skagens Kunstmuseer S/I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MØDET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Frederikshavn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Foreningen Åbent land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Cold Country Jazz Splash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Thisted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Herning kommune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SPIR &amp; GRO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Herning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Kolding i Toner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Kolding i Toner 2024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Kolding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231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lastRenderedPageBreak/>
              <w:t>Skovlandet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Realisering af udstillingen og mødestedet Biotopia i Fraktal - Ventesal for kunst og poesi i 2024.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Rebild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130.000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Elværket Åbyhøj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Klassisk Koncertrække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Verden til Herredsvang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Marienlyst Park Festival 2024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120.000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29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Byklyngen Hurup Thy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Kunsthal Jens: Kunst, fællesskab og nytænkning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Thisted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29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Ensemble Midtvest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Digter og danser - flere samarbejdsprojekter med EMV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Herning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Fonden for Aabenraa Live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Franciska Clausen Festival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Aabenraa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Fanø Festival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Fanø Festival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Fanø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Audiograf Music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Folk &amp; Fæstival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Esbjerg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205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Dune Productions Aps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En Plads I Manegen - Et møde mellem filmkunst, scenekunst og cirkuskunst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200.000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5to9 v/Henrik Fabricius Smith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Kunst i Kulturaksen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Hjørring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Steincke Studio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Øje for Lyd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Vesthimmerland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54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lastRenderedPageBreak/>
              <w:t>teaterBLIK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"SIFF" scenekunstens internationale festival Fanø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Fanø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Foreningen ORDKRAFT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Thit Jensen - den evigt aktuelle valkyrie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Aalborg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205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Teater Fluks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Følelser, viden og oplevelser - Udvikling af scenekunstnerisk museumsformidling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Papatos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Smertekataloget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Aalborg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205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De Kulturhistoriske Museer i Holstebro S/I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Draget mod Dybet/Eventyrlige Aftener på Strandingsmuseum St George i Thorsminde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Holstebro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29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Den selvejende institution Jazz I Trekanten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Iværksætterne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Kolding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Aalborg kommune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Between happiness and despair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Aalborg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29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jazz9tus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Supernova Jazz Blast - International Jazz festival i Nordjylland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Thisted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Kaosteater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Versaces Længste Drøm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Kolding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200.000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Hakkehuset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Sindet er en sommerfugl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Silkeborg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150.000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Krakamarken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KRAKAMARKEN EN NY FORTÆLLING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Randers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54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lastRenderedPageBreak/>
              <w:t>CARTE BLANCHE 2.0 (Art-of-listening)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val="en-US" w:eastAsia="da-DK"/>
              </w:rPr>
              <w:t>ThisIsReallyHappening (TIRH) (tiderligere titel Come Together)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Morsø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Jaevn v/Morten Nyholm Mosgaard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Folkets Lykke-Per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Hedensted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157.750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29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Mediehaven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Formidling og dokumentation af jysk folkemusik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Frederikshavn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180.000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Tanja Nellemann Kruse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BAGde7HØJE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Samsø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Foreningen Ballhaus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Naturopera for børn og deres familier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Favrskov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SPOR festival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Fremtidens lydkunst i Region Midtjylland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100.000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54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Den selvejende Institution Godsbanen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Totaludstilling af Benedikte Bjerre - No titel, Rå Hal, Godsbanen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50.000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Billund kommune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Genhør Grindsted Station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Billund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Rebildcentrets Kultur- &amp; Kunstfond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KLIMAKUNST 2024 - skulptur/objekt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Rebild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80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Studio v Lise Tovesdatter Skou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val="en-US" w:eastAsia="da-DK"/>
              </w:rPr>
              <w:t>'Have you ever been fully human' - af kunstnergruppen Care Academy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Sønderborg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75.000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80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lastRenderedPageBreak/>
              <w:t>TIETGENSKOLEN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Stedsspecifik og permanent udsmykning af TietgenSkolen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Odense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29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Can Rebecca Canoe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Bystue i Velling og mobilt Sømærke i Vedersø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Ringkøbing-Skjern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LIMFJORDSTEATRET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FLOK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Thisted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Landsforeningen af VæreSteder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Trådene mellem fortiden og nutiden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Hovedstaden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Flere kommuner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SYSSEL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Podcast for dig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Aalborg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Den Jyske Sangskole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Herning Opera Festival 2024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Herning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Ensemble Hermes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La Follia - vores sårbare sind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Århus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Læsø Kunst Festival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Laesoe Kunstfestival 2024- Kultur i Natur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Læsø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Smag v/Jakob Krogh Vinkler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Efterklange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Norddjurs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80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Tornsbjerggårdfonden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Ronja Røverdatter – for og med mennesker med udviklingshandicap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Odder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Varde kommune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Oprøret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Varde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205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lastRenderedPageBreak/>
              <w:t>DEN SELVEJENDE INSTITUTION KUNSTMUSEET TRAPHOLT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n-US"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val="en-US" w:eastAsia="da-DK"/>
              </w:rPr>
              <w:t>Maria Torp x Women's Week Region Syddanmark 2024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Kolding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Musikforeningen Insula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Flere nye oplevelser på Samsø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Samsø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Frederikshavn kommune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Skagen Kammermusik Festival 2024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Nordjylland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Frederikshavn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52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Kolding kommune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Væk fortiden til live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Kolding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150.000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1035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Fonden Harteværket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Fra KRAFTværk til KUNSTværk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Syddanmark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Kolding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780"/>
        </w:trPr>
        <w:tc>
          <w:tcPr>
            <w:tcW w:w="1938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WEGO</w:t>
            </w:r>
          </w:p>
        </w:tc>
        <w:tc>
          <w:tcPr>
            <w:tcW w:w="1935" w:type="dxa"/>
            <w:shd w:val="clear" w:color="auto" w:fill="auto"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sz w:val="20"/>
                <w:szCs w:val="20"/>
                <w:lang w:eastAsia="da-DK"/>
              </w:rPr>
              <w:t>Musikklubben i Bystuen i Velling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Region Midtjylland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da-DK"/>
              </w:rPr>
              <w:t>Ringkøbing-Skjern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0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 xml:space="preserve"> kr.</w:t>
            </w:r>
          </w:p>
        </w:tc>
      </w:tr>
      <w:tr w:rsidR="00A605FC" w:rsidRPr="00A605FC" w:rsidTr="0028711A">
        <w:trPr>
          <w:trHeight w:val="300"/>
        </w:trPr>
        <w:tc>
          <w:tcPr>
            <w:tcW w:w="1938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605FC" w:rsidRPr="00A605FC" w:rsidRDefault="00A605FC" w:rsidP="00A605FC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</w:pPr>
            <w:r w:rsidRPr="00A605FC">
              <w:rPr>
                <w:rFonts w:ascii="Calibri Light" w:eastAsia="Times New Roman" w:hAnsi="Calibri Light" w:cs="Calibri Light"/>
                <w:b/>
                <w:bCs/>
                <w:color w:val="000000"/>
                <w:lang w:eastAsia="da-DK"/>
              </w:rPr>
              <w:t>3.362.750</w:t>
            </w:r>
          </w:p>
        </w:tc>
      </w:tr>
    </w:tbl>
    <w:p w:rsidR="00A605FC" w:rsidRPr="00021679" w:rsidRDefault="00A605FC" w:rsidP="00A605FC"/>
    <w:sectPr w:rsidR="00A605FC" w:rsidRPr="000216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79" w:rsidRDefault="00021679" w:rsidP="00021679">
      <w:pPr>
        <w:spacing w:after="0" w:line="240" w:lineRule="auto"/>
      </w:pPr>
      <w:r>
        <w:separator/>
      </w:r>
    </w:p>
  </w:endnote>
  <w:endnote w:type="continuationSeparator" w:id="0">
    <w:p w:rsidR="00021679" w:rsidRDefault="00021679" w:rsidP="000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79" w:rsidRDefault="00021679" w:rsidP="00021679">
      <w:pPr>
        <w:spacing w:after="0" w:line="240" w:lineRule="auto"/>
      </w:pPr>
      <w:r>
        <w:separator/>
      </w:r>
    </w:p>
  </w:footnote>
  <w:footnote w:type="continuationSeparator" w:id="0">
    <w:p w:rsidR="00021679" w:rsidRDefault="00021679" w:rsidP="00021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7A"/>
    <w:rsid w:val="00004E67"/>
    <w:rsid w:val="00010E6E"/>
    <w:rsid w:val="00012797"/>
    <w:rsid w:val="00021679"/>
    <w:rsid w:val="00025121"/>
    <w:rsid w:val="000268B2"/>
    <w:rsid w:val="00030E48"/>
    <w:rsid w:val="00035F1C"/>
    <w:rsid w:val="00056F98"/>
    <w:rsid w:val="00060AF0"/>
    <w:rsid w:val="000617DA"/>
    <w:rsid w:val="00063702"/>
    <w:rsid w:val="000642A9"/>
    <w:rsid w:val="00083E48"/>
    <w:rsid w:val="0008627F"/>
    <w:rsid w:val="00090C50"/>
    <w:rsid w:val="000960D4"/>
    <w:rsid w:val="000A4DE5"/>
    <w:rsid w:val="000B2D1A"/>
    <w:rsid w:val="000B5F22"/>
    <w:rsid w:val="000D7E0E"/>
    <w:rsid w:val="000E2CFE"/>
    <w:rsid w:val="000F3170"/>
    <w:rsid w:val="00104338"/>
    <w:rsid w:val="0011596F"/>
    <w:rsid w:val="00122E91"/>
    <w:rsid w:val="00126927"/>
    <w:rsid w:val="00140248"/>
    <w:rsid w:val="001406DA"/>
    <w:rsid w:val="00141E28"/>
    <w:rsid w:val="001428DD"/>
    <w:rsid w:val="0014733B"/>
    <w:rsid w:val="0015310B"/>
    <w:rsid w:val="0015520C"/>
    <w:rsid w:val="0015663A"/>
    <w:rsid w:val="00160145"/>
    <w:rsid w:val="001619E9"/>
    <w:rsid w:val="001636AA"/>
    <w:rsid w:val="001768C2"/>
    <w:rsid w:val="0018409F"/>
    <w:rsid w:val="001849DE"/>
    <w:rsid w:val="00184D33"/>
    <w:rsid w:val="001864EA"/>
    <w:rsid w:val="00194F23"/>
    <w:rsid w:val="00195AB0"/>
    <w:rsid w:val="001A1B59"/>
    <w:rsid w:val="001A299A"/>
    <w:rsid w:val="001B0BDC"/>
    <w:rsid w:val="001B18B5"/>
    <w:rsid w:val="001B3A08"/>
    <w:rsid w:val="001B3D11"/>
    <w:rsid w:val="001C0405"/>
    <w:rsid w:val="001D185B"/>
    <w:rsid w:val="001D2B9E"/>
    <w:rsid w:val="001D2F9F"/>
    <w:rsid w:val="001F0940"/>
    <w:rsid w:val="001F0FF8"/>
    <w:rsid w:val="002008F1"/>
    <w:rsid w:val="00204EF7"/>
    <w:rsid w:val="0020665B"/>
    <w:rsid w:val="00215C3C"/>
    <w:rsid w:val="00216524"/>
    <w:rsid w:val="002178C4"/>
    <w:rsid w:val="00225935"/>
    <w:rsid w:val="00231BAD"/>
    <w:rsid w:val="0023680A"/>
    <w:rsid w:val="00236E77"/>
    <w:rsid w:val="00237F31"/>
    <w:rsid w:val="002414A4"/>
    <w:rsid w:val="002444CA"/>
    <w:rsid w:val="00244694"/>
    <w:rsid w:val="0024521D"/>
    <w:rsid w:val="00245639"/>
    <w:rsid w:val="00246880"/>
    <w:rsid w:val="00247374"/>
    <w:rsid w:val="00247C7D"/>
    <w:rsid w:val="00250E7E"/>
    <w:rsid w:val="00262A04"/>
    <w:rsid w:val="00262EB1"/>
    <w:rsid w:val="00262FC1"/>
    <w:rsid w:val="00270C43"/>
    <w:rsid w:val="00274D9E"/>
    <w:rsid w:val="00275AA3"/>
    <w:rsid w:val="0028711A"/>
    <w:rsid w:val="002B2EEC"/>
    <w:rsid w:val="002B4B48"/>
    <w:rsid w:val="002B5E30"/>
    <w:rsid w:val="002C0005"/>
    <w:rsid w:val="002C0B40"/>
    <w:rsid w:val="002E36AC"/>
    <w:rsid w:val="002E73B9"/>
    <w:rsid w:val="00302E0B"/>
    <w:rsid w:val="00305C44"/>
    <w:rsid w:val="00312F7E"/>
    <w:rsid w:val="00313809"/>
    <w:rsid w:val="00321D0B"/>
    <w:rsid w:val="003250F4"/>
    <w:rsid w:val="00333631"/>
    <w:rsid w:val="00333F18"/>
    <w:rsid w:val="00336387"/>
    <w:rsid w:val="00342FD2"/>
    <w:rsid w:val="0035095E"/>
    <w:rsid w:val="00355C33"/>
    <w:rsid w:val="00364942"/>
    <w:rsid w:val="00366A04"/>
    <w:rsid w:val="003676D5"/>
    <w:rsid w:val="0037244D"/>
    <w:rsid w:val="00373739"/>
    <w:rsid w:val="00374D2F"/>
    <w:rsid w:val="00376670"/>
    <w:rsid w:val="00390AC4"/>
    <w:rsid w:val="00392AE3"/>
    <w:rsid w:val="00394C0F"/>
    <w:rsid w:val="00396BE7"/>
    <w:rsid w:val="003A4389"/>
    <w:rsid w:val="003B6229"/>
    <w:rsid w:val="003B6DC4"/>
    <w:rsid w:val="003C2E8F"/>
    <w:rsid w:val="003D3C02"/>
    <w:rsid w:val="003D4B9B"/>
    <w:rsid w:val="003F1AF6"/>
    <w:rsid w:val="003F3806"/>
    <w:rsid w:val="003F5380"/>
    <w:rsid w:val="00400295"/>
    <w:rsid w:val="00403C50"/>
    <w:rsid w:val="00403E2A"/>
    <w:rsid w:val="00403E90"/>
    <w:rsid w:val="00413514"/>
    <w:rsid w:val="00413688"/>
    <w:rsid w:val="00433C02"/>
    <w:rsid w:val="004472C1"/>
    <w:rsid w:val="00453D89"/>
    <w:rsid w:val="00460D28"/>
    <w:rsid w:val="00465A36"/>
    <w:rsid w:val="0047140F"/>
    <w:rsid w:val="00472FCC"/>
    <w:rsid w:val="004801A4"/>
    <w:rsid w:val="00482BDB"/>
    <w:rsid w:val="00486231"/>
    <w:rsid w:val="00487F18"/>
    <w:rsid w:val="004A39BE"/>
    <w:rsid w:val="004A3DD9"/>
    <w:rsid w:val="004B1502"/>
    <w:rsid w:val="004B35D2"/>
    <w:rsid w:val="004B3E6F"/>
    <w:rsid w:val="004C391E"/>
    <w:rsid w:val="004D42B7"/>
    <w:rsid w:val="004E47F3"/>
    <w:rsid w:val="004E77F0"/>
    <w:rsid w:val="004F304F"/>
    <w:rsid w:val="004F78B2"/>
    <w:rsid w:val="00502F42"/>
    <w:rsid w:val="00511317"/>
    <w:rsid w:val="00530D0A"/>
    <w:rsid w:val="0054089E"/>
    <w:rsid w:val="00542310"/>
    <w:rsid w:val="00551B6D"/>
    <w:rsid w:val="00557CAA"/>
    <w:rsid w:val="00576D09"/>
    <w:rsid w:val="0058638D"/>
    <w:rsid w:val="005972A3"/>
    <w:rsid w:val="005A326C"/>
    <w:rsid w:val="005A695B"/>
    <w:rsid w:val="005B010F"/>
    <w:rsid w:val="005B42B2"/>
    <w:rsid w:val="005C2B78"/>
    <w:rsid w:val="005C4E37"/>
    <w:rsid w:val="005C6E23"/>
    <w:rsid w:val="005D05C4"/>
    <w:rsid w:val="005D6569"/>
    <w:rsid w:val="005E64FB"/>
    <w:rsid w:val="005F258E"/>
    <w:rsid w:val="005F4C25"/>
    <w:rsid w:val="00600392"/>
    <w:rsid w:val="00624713"/>
    <w:rsid w:val="0064270A"/>
    <w:rsid w:val="00645F78"/>
    <w:rsid w:val="00656E2E"/>
    <w:rsid w:val="006678E2"/>
    <w:rsid w:val="006726D3"/>
    <w:rsid w:val="0068105D"/>
    <w:rsid w:val="00683955"/>
    <w:rsid w:val="006849E3"/>
    <w:rsid w:val="00685296"/>
    <w:rsid w:val="00685412"/>
    <w:rsid w:val="00693F84"/>
    <w:rsid w:val="00697407"/>
    <w:rsid w:val="006A29B2"/>
    <w:rsid w:val="006B2011"/>
    <w:rsid w:val="006B7518"/>
    <w:rsid w:val="006C0F32"/>
    <w:rsid w:val="006E31AD"/>
    <w:rsid w:val="006E4F78"/>
    <w:rsid w:val="006E518B"/>
    <w:rsid w:val="006E6F9E"/>
    <w:rsid w:val="006F3FC8"/>
    <w:rsid w:val="006F40EE"/>
    <w:rsid w:val="007009CC"/>
    <w:rsid w:val="00700C69"/>
    <w:rsid w:val="00705DB6"/>
    <w:rsid w:val="0070615D"/>
    <w:rsid w:val="00711CB6"/>
    <w:rsid w:val="0072016C"/>
    <w:rsid w:val="00721E2B"/>
    <w:rsid w:val="007242C1"/>
    <w:rsid w:val="00730E2E"/>
    <w:rsid w:val="00740C5F"/>
    <w:rsid w:val="00742295"/>
    <w:rsid w:val="007526FD"/>
    <w:rsid w:val="0076100E"/>
    <w:rsid w:val="0077295D"/>
    <w:rsid w:val="00774509"/>
    <w:rsid w:val="00785ED9"/>
    <w:rsid w:val="007868B2"/>
    <w:rsid w:val="007951FF"/>
    <w:rsid w:val="00797940"/>
    <w:rsid w:val="007B1AEC"/>
    <w:rsid w:val="007C3004"/>
    <w:rsid w:val="007D1DF2"/>
    <w:rsid w:val="007D3B2C"/>
    <w:rsid w:val="007D3FEA"/>
    <w:rsid w:val="007E754C"/>
    <w:rsid w:val="007F60F9"/>
    <w:rsid w:val="008054EB"/>
    <w:rsid w:val="008218C9"/>
    <w:rsid w:val="0083756C"/>
    <w:rsid w:val="008503B8"/>
    <w:rsid w:val="008524DF"/>
    <w:rsid w:val="00865731"/>
    <w:rsid w:val="00875670"/>
    <w:rsid w:val="00892D22"/>
    <w:rsid w:val="008A1544"/>
    <w:rsid w:val="008A18C8"/>
    <w:rsid w:val="008D12DA"/>
    <w:rsid w:val="008D7E3A"/>
    <w:rsid w:val="008E5EF7"/>
    <w:rsid w:val="009023D3"/>
    <w:rsid w:val="00904F7F"/>
    <w:rsid w:val="00912BB9"/>
    <w:rsid w:val="00920B53"/>
    <w:rsid w:val="0092398A"/>
    <w:rsid w:val="009244B2"/>
    <w:rsid w:val="00944CD4"/>
    <w:rsid w:val="00950C19"/>
    <w:rsid w:val="00955D07"/>
    <w:rsid w:val="00962E27"/>
    <w:rsid w:val="00971C99"/>
    <w:rsid w:val="00977CFE"/>
    <w:rsid w:val="00982E37"/>
    <w:rsid w:val="00986B42"/>
    <w:rsid w:val="00990188"/>
    <w:rsid w:val="009B0366"/>
    <w:rsid w:val="009D1C9E"/>
    <w:rsid w:val="009D599F"/>
    <w:rsid w:val="009E27A0"/>
    <w:rsid w:val="009E45FC"/>
    <w:rsid w:val="009E5718"/>
    <w:rsid w:val="009E5AE0"/>
    <w:rsid w:val="009E64C1"/>
    <w:rsid w:val="009F114D"/>
    <w:rsid w:val="009F224E"/>
    <w:rsid w:val="009F5260"/>
    <w:rsid w:val="009F6218"/>
    <w:rsid w:val="00A009B6"/>
    <w:rsid w:val="00A053E6"/>
    <w:rsid w:val="00A15DE4"/>
    <w:rsid w:val="00A201F3"/>
    <w:rsid w:val="00A27696"/>
    <w:rsid w:val="00A30463"/>
    <w:rsid w:val="00A31A59"/>
    <w:rsid w:val="00A336ED"/>
    <w:rsid w:val="00A34CA6"/>
    <w:rsid w:val="00A605FC"/>
    <w:rsid w:val="00A65FBD"/>
    <w:rsid w:val="00A77C28"/>
    <w:rsid w:val="00A8055E"/>
    <w:rsid w:val="00A91B91"/>
    <w:rsid w:val="00A977BD"/>
    <w:rsid w:val="00AA5FB9"/>
    <w:rsid w:val="00AB56FB"/>
    <w:rsid w:val="00AC468B"/>
    <w:rsid w:val="00AC5FC2"/>
    <w:rsid w:val="00AE5D23"/>
    <w:rsid w:val="00AE7CE8"/>
    <w:rsid w:val="00AF001E"/>
    <w:rsid w:val="00B00F18"/>
    <w:rsid w:val="00B03BA2"/>
    <w:rsid w:val="00B05E49"/>
    <w:rsid w:val="00B06B37"/>
    <w:rsid w:val="00B209E9"/>
    <w:rsid w:val="00B211DF"/>
    <w:rsid w:val="00B27357"/>
    <w:rsid w:val="00B33805"/>
    <w:rsid w:val="00B33C83"/>
    <w:rsid w:val="00B40D74"/>
    <w:rsid w:val="00B45804"/>
    <w:rsid w:val="00B56189"/>
    <w:rsid w:val="00B60AD5"/>
    <w:rsid w:val="00B6251C"/>
    <w:rsid w:val="00B66F71"/>
    <w:rsid w:val="00B6724D"/>
    <w:rsid w:val="00B724C9"/>
    <w:rsid w:val="00B8201F"/>
    <w:rsid w:val="00B85B73"/>
    <w:rsid w:val="00B97E0D"/>
    <w:rsid w:val="00BA23E5"/>
    <w:rsid w:val="00BA2F65"/>
    <w:rsid w:val="00BB1065"/>
    <w:rsid w:val="00BB1CF0"/>
    <w:rsid w:val="00BB2F8D"/>
    <w:rsid w:val="00BB72FF"/>
    <w:rsid w:val="00BB73F9"/>
    <w:rsid w:val="00BC5CEA"/>
    <w:rsid w:val="00BC7765"/>
    <w:rsid w:val="00BE01B0"/>
    <w:rsid w:val="00BE4022"/>
    <w:rsid w:val="00BE4089"/>
    <w:rsid w:val="00BE40DA"/>
    <w:rsid w:val="00BE5BDF"/>
    <w:rsid w:val="00BE7685"/>
    <w:rsid w:val="00BF0E73"/>
    <w:rsid w:val="00BF58A6"/>
    <w:rsid w:val="00BF5C2C"/>
    <w:rsid w:val="00BF5E17"/>
    <w:rsid w:val="00C11A7B"/>
    <w:rsid w:val="00C20389"/>
    <w:rsid w:val="00C21A83"/>
    <w:rsid w:val="00C22EC0"/>
    <w:rsid w:val="00C27EEB"/>
    <w:rsid w:val="00C43E30"/>
    <w:rsid w:val="00C63F35"/>
    <w:rsid w:val="00C64D31"/>
    <w:rsid w:val="00C74B15"/>
    <w:rsid w:val="00C75C76"/>
    <w:rsid w:val="00C86A51"/>
    <w:rsid w:val="00C94F9C"/>
    <w:rsid w:val="00CA1BA7"/>
    <w:rsid w:val="00CB6CFD"/>
    <w:rsid w:val="00CB72B2"/>
    <w:rsid w:val="00CB7B56"/>
    <w:rsid w:val="00CC15EE"/>
    <w:rsid w:val="00CD657A"/>
    <w:rsid w:val="00CD7435"/>
    <w:rsid w:val="00CF3D3E"/>
    <w:rsid w:val="00CF4023"/>
    <w:rsid w:val="00CF6272"/>
    <w:rsid w:val="00D016C3"/>
    <w:rsid w:val="00D151F2"/>
    <w:rsid w:val="00D1790B"/>
    <w:rsid w:val="00D21770"/>
    <w:rsid w:val="00D23A8A"/>
    <w:rsid w:val="00D26F73"/>
    <w:rsid w:val="00D32D76"/>
    <w:rsid w:val="00D36BF8"/>
    <w:rsid w:val="00D51BAE"/>
    <w:rsid w:val="00D54BB8"/>
    <w:rsid w:val="00D64FC1"/>
    <w:rsid w:val="00D65E27"/>
    <w:rsid w:val="00D72BBE"/>
    <w:rsid w:val="00D8114E"/>
    <w:rsid w:val="00D83F55"/>
    <w:rsid w:val="00D856DA"/>
    <w:rsid w:val="00D97C22"/>
    <w:rsid w:val="00DA24FE"/>
    <w:rsid w:val="00DC60E7"/>
    <w:rsid w:val="00DC76AC"/>
    <w:rsid w:val="00DE479B"/>
    <w:rsid w:val="00DE4EDC"/>
    <w:rsid w:val="00DF1086"/>
    <w:rsid w:val="00DF108D"/>
    <w:rsid w:val="00DF575C"/>
    <w:rsid w:val="00DF69E1"/>
    <w:rsid w:val="00E054E8"/>
    <w:rsid w:val="00E15353"/>
    <w:rsid w:val="00E16318"/>
    <w:rsid w:val="00E2069D"/>
    <w:rsid w:val="00E22EF4"/>
    <w:rsid w:val="00E40D5C"/>
    <w:rsid w:val="00E4212D"/>
    <w:rsid w:val="00E54A10"/>
    <w:rsid w:val="00E54C57"/>
    <w:rsid w:val="00E57E17"/>
    <w:rsid w:val="00E62181"/>
    <w:rsid w:val="00E748E5"/>
    <w:rsid w:val="00E81D1E"/>
    <w:rsid w:val="00E82147"/>
    <w:rsid w:val="00E85717"/>
    <w:rsid w:val="00E9086E"/>
    <w:rsid w:val="00E92279"/>
    <w:rsid w:val="00EA3F55"/>
    <w:rsid w:val="00EB345F"/>
    <w:rsid w:val="00EB7362"/>
    <w:rsid w:val="00EC1411"/>
    <w:rsid w:val="00EC6537"/>
    <w:rsid w:val="00EC784A"/>
    <w:rsid w:val="00EE4FCC"/>
    <w:rsid w:val="00EE734E"/>
    <w:rsid w:val="00F10CE9"/>
    <w:rsid w:val="00F160CA"/>
    <w:rsid w:val="00F250EC"/>
    <w:rsid w:val="00F2668B"/>
    <w:rsid w:val="00F27D33"/>
    <w:rsid w:val="00F326EC"/>
    <w:rsid w:val="00F468E9"/>
    <w:rsid w:val="00F67FE1"/>
    <w:rsid w:val="00F7487E"/>
    <w:rsid w:val="00F76C07"/>
    <w:rsid w:val="00F77148"/>
    <w:rsid w:val="00F8559B"/>
    <w:rsid w:val="00F95A53"/>
    <w:rsid w:val="00FB2987"/>
    <w:rsid w:val="00FB3E92"/>
    <w:rsid w:val="00FB46D4"/>
    <w:rsid w:val="00FC2A1D"/>
    <w:rsid w:val="00FC3957"/>
    <w:rsid w:val="00FC55A9"/>
    <w:rsid w:val="00FD317E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655B"/>
  <w15:chartTrackingRefBased/>
  <w15:docId w15:val="{3527FD64-88DF-4496-BEE8-B8B5B3E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CD657A"/>
    <w:rPr>
      <w:color w:val="0563C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D657A"/>
    <w:rPr>
      <w:color w:val="954F72"/>
      <w:u w:val="single"/>
    </w:rPr>
  </w:style>
  <w:style w:type="paragraph" w:customStyle="1" w:styleId="msonormal0">
    <w:name w:val="msonormal"/>
    <w:basedOn w:val="Normal"/>
    <w:rsid w:val="00CD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nt5">
    <w:name w:val="font5"/>
    <w:basedOn w:val="Normal"/>
    <w:rsid w:val="00CD65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da-DK"/>
    </w:rPr>
  </w:style>
  <w:style w:type="paragraph" w:customStyle="1" w:styleId="font6">
    <w:name w:val="font6"/>
    <w:basedOn w:val="Normal"/>
    <w:rsid w:val="00CD657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da-DK"/>
    </w:rPr>
  </w:style>
  <w:style w:type="paragraph" w:customStyle="1" w:styleId="xl63">
    <w:name w:val="xl63"/>
    <w:basedOn w:val="Normal"/>
    <w:rsid w:val="00CD657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da-DK"/>
    </w:rPr>
  </w:style>
  <w:style w:type="paragraph" w:customStyle="1" w:styleId="xl64">
    <w:name w:val="xl64"/>
    <w:basedOn w:val="Normal"/>
    <w:rsid w:val="00CD657A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da-DK"/>
    </w:rPr>
  </w:style>
  <w:style w:type="paragraph" w:customStyle="1" w:styleId="xl65">
    <w:name w:val="xl65"/>
    <w:basedOn w:val="Normal"/>
    <w:rsid w:val="00CD657A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da-DK"/>
    </w:rPr>
  </w:style>
  <w:style w:type="paragraph" w:customStyle="1" w:styleId="xl66">
    <w:name w:val="xl66"/>
    <w:basedOn w:val="Normal"/>
    <w:rsid w:val="00CD657A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da-DK"/>
    </w:rPr>
  </w:style>
  <w:style w:type="paragraph" w:customStyle="1" w:styleId="xl67">
    <w:name w:val="xl67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da-DK"/>
    </w:rPr>
  </w:style>
  <w:style w:type="paragraph" w:customStyle="1" w:styleId="xl68">
    <w:name w:val="xl68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da-DK"/>
    </w:rPr>
  </w:style>
  <w:style w:type="paragraph" w:customStyle="1" w:styleId="xl69">
    <w:name w:val="xl69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da-DK"/>
    </w:rPr>
  </w:style>
  <w:style w:type="paragraph" w:customStyle="1" w:styleId="xl70">
    <w:name w:val="xl70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da-DK"/>
    </w:rPr>
  </w:style>
  <w:style w:type="paragraph" w:customStyle="1" w:styleId="xl71">
    <w:name w:val="xl71"/>
    <w:basedOn w:val="Normal"/>
    <w:rsid w:val="00CD657A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da-DK"/>
    </w:rPr>
  </w:style>
  <w:style w:type="paragraph" w:customStyle="1" w:styleId="xl72">
    <w:name w:val="xl72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da-DK"/>
    </w:rPr>
  </w:style>
  <w:style w:type="paragraph" w:customStyle="1" w:styleId="xl73">
    <w:name w:val="xl73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da-DK"/>
    </w:rPr>
  </w:style>
  <w:style w:type="paragraph" w:customStyle="1" w:styleId="xl74">
    <w:name w:val="xl74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da-DK"/>
    </w:rPr>
  </w:style>
  <w:style w:type="paragraph" w:customStyle="1" w:styleId="xl75">
    <w:name w:val="xl75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da-DK"/>
    </w:rPr>
  </w:style>
  <w:style w:type="paragraph" w:customStyle="1" w:styleId="xl76">
    <w:name w:val="xl76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da-DK"/>
    </w:rPr>
  </w:style>
  <w:style w:type="paragraph" w:customStyle="1" w:styleId="xl77">
    <w:name w:val="xl77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da-DK"/>
    </w:rPr>
  </w:style>
  <w:style w:type="paragraph" w:customStyle="1" w:styleId="xl78">
    <w:name w:val="xl78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9">
    <w:name w:val="xl79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da-DK"/>
    </w:rPr>
  </w:style>
  <w:style w:type="paragraph" w:customStyle="1" w:styleId="xl80">
    <w:name w:val="xl80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da-DK"/>
    </w:rPr>
  </w:style>
  <w:style w:type="paragraph" w:customStyle="1" w:styleId="xl81">
    <w:name w:val="xl81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da-DK"/>
    </w:rPr>
  </w:style>
  <w:style w:type="paragraph" w:customStyle="1" w:styleId="xl82">
    <w:name w:val="xl82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da-DK"/>
    </w:rPr>
  </w:style>
  <w:style w:type="paragraph" w:customStyle="1" w:styleId="xl83">
    <w:name w:val="xl83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da-DK"/>
    </w:rPr>
  </w:style>
  <w:style w:type="paragraph" w:customStyle="1" w:styleId="xl84">
    <w:name w:val="xl84"/>
    <w:basedOn w:val="Normal"/>
    <w:rsid w:val="00CD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21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1679"/>
  </w:style>
  <w:style w:type="paragraph" w:styleId="Sidefod">
    <w:name w:val="footer"/>
    <w:basedOn w:val="Normal"/>
    <w:link w:val="SidefodTegn"/>
    <w:uiPriority w:val="99"/>
    <w:unhideWhenUsed/>
    <w:rsid w:val="000216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1076</Words>
  <Characters>6634</Characters>
  <Application>Microsoft Office Word</Application>
  <DocSecurity>0</DocSecurity>
  <Lines>663</Lines>
  <Paragraphs>453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Mejse Cirkeline Madsen</dc:creator>
  <cp:keywords/>
  <dc:description/>
  <cp:lastModifiedBy>Mejse Cirkeline Madsen</cp:lastModifiedBy>
  <cp:revision>7</cp:revision>
  <dcterms:created xsi:type="dcterms:W3CDTF">2023-11-17T12:07:00Z</dcterms:created>
  <dcterms:modified xsi:type="dcterms:W3CDTF">2023-11-17T13:50:00Z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