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FB" w:rsidRPr="002E11A1" w:rsidRDefault="007438FB" w:rsidP="007438FB">
      <w:pPr>
        <w:pBdr>
          <w:top w:val="single" w:sz="4" w:space="1" w:color="auto"/>
          <w:bottom w:val="single" w:sz="4" w:space="1" w:color="auto"/>
        </w:pBdr>
        <w:shd w:val="clear" w:color="auto" w:fill="CCCCCC"/>
        <w:rPr>
          <w:rFonts w:ascii="Verdana" w:hAnsi="Verdana"/>
          <w:i/>
          <w:sz w:val="28"/>
          <w:szCs w:val="28"/>
        </w:rPr>
      </w:pPr>
      <w:bookmarkStart w:id="0" w:name="_GoBack"/>
      <w:bookmarkEnd w:id="0"/>
      <w:r w:rsidRPr="002E11A1">
        <w:rPr>
          <w:rFonts w:ascii="Verdana" w:hAnsi="Verdana"/>
          <w:i/>
          <w:sz w:val="28"/>
          <w:szCs w:val="28"/>
        </w:rPr>
        <w:t>Bilag 1.</w:t>
      </w:r>
      <w:r w:rsidR="009B7C8C" w:rsidRPr="002E11A1">
        <w:rPr>
          <w:rFonts w:ascii="Verdana" w:hAnsi="Verdana"/>
          <w:i/>
          <w:sz w:val="28"/>
          <w:szCs w:val="28"/>
        </w:rPr>
        <w:t>3</w:t>
      </w:r>
      <w:r w:rsidR="00AC0C3C" w:rsidRPr="002E11A1">
        <w:rPr>
          <w:rFonts w:ascii="Verdana" w:hAnsi="Verdana"/>
          <w:i/>
          <w:sz w:val="28"/>
          <w:szCs w:val="28"/>
        </w:rPr>
        <w:t xml:space="preserve">: </w:t>
      </w:r>
      <w:r w:rsidR="002D3D1C" w:rsidRPr="002E11A1">
        <w:rPr>
          <w:rFonts w:ascii="Verdana" w:hAnsi="Verdana"/>
          <w:i/>
          <w:sz w:val="28"/>
          <w:szCs w:val="28"/>
        </w:rPr>
        <w:t>Tilskud</w:t>
      </w:r>
    </w:p>
    <w:p w:rsidR="007438FB" w:rsidRPr="002E11A1" w:rsidRDefault="007438FB" w:rsidP="007438FB">
      <w:pPr>
        <w:rPr>
          <w:rFonts w:ascii="Verdana" w:hAnsi="Verdana"/>
          <w:sz w:val="20"/>
          <w:szCs w:val="20"/>
        </w:rPr>
      </w:pPr>
    </w:p>
    <w:p w:rsidR="007E0CDE" w:rsidRPr="002E11A1" w:rsidRDefault="007E0CDE" w:rsidP="007438FB">
      <w:pPr>
        <w:rPr>
          <w:rFonts w:ascii="Verdana" w:hAnsi="Verdana"/>
          <w:sz w:val="20"/>
          <w:szCs w:val="20"/>
        </w:rPr>
      </w:pPr>
    </w:p>
    <w:p w:rsidR="002764E1" w:rsidRPr="002E11A1" w:rsidRDefault="002764E1" w:rsidP="002764E1">
      <w:pPr>
        <w:rPr>
          <w:rFonts w:ascii="Verdana" w:hAnsi="Verdana"/>
          <w:sz w:val="20"/>
          <w:szCs w:val="20"/>
        </w:rPr>
      </w:pPr>
      <w:r w:rsidRPr="002E11A1">
        <w:rPr>
          <w:rFonts w:ascii="Verdana" w:hAnsi="Verdana"/>
          <w:sz w:val="20"/>
          <w:szCs w:val="20"/>
        </w:rPr>
        <w:t xml:space="preserve">Ansøger skal afgive et bud på det samlede tilskud for hele tilladelsesperioden. </w:t>
      </w:r>
      <w:r w:rsidR="003965AE" w:rsidRPr="002E11A1">
        <w:rPr>
          <w:rFonts w:ascii="Verdana" w:hAnsi="Verdana"/>
          <w:sz w:val="20"/>
          <w:szCs w:val="20"/>
        </w:rPr>
        <w:t>Buddet kan maksimalt udgøre 280 mio. kr. Ansøger skal oplyse om fordelingen af tilskuddet over tilladelsesperioden på fire år, idet der maksimalt kan udbetales 70 mio. kr. pr. sendeår fra programvirksomhedens start.</w:t>
      </w:r>
    </w:p>
    <w:p w:rsidR="00323CE8" w:rsidRPr="002E11A1" w:rsidRDefault="00323CE8" w:rsidP="002764E1">
      <w:pPr>
        <w:rPr>
          <w:rFonts w:ascii="Verdana" w:hAnsi="Verdana"/>
          <w:sz w:val="20"/>
          <w:szCs w:val="20"/>
        </w:rPr>
      </w:pPr>
    </w:p>
    <w:p w:rsidR="00323CE8" w:rsidRPr="002E11A1" w:rsidRDefault="00323CE8" w:rsidP="002764E1">
      <w:pPr>
        <w:rPr>
          <w:rFonts w:ascii="Verdana" w:hAnsi="Verdana"/>
          <w:sz w:val="20"/>
          <w:szCs w:val="20"/>
        </w:rPr>
      </w:pPr>
      <w:r w:rsidRPr="002E11A1">
        <w:rPr>
          <w:rFonts w:ascii="Verdana" w:hAnsi="Verdana"/>
          <w:sz w:val="20"/>
          <w:szCs w:val="20"/>
        </w:rPr>
        <w:t>I vurderingen af ansøgningen, vægter størrelsen af det samlede tilskud for hele tilladelsesperioden, som ansøger tilbyder at kunne drive radiokanalen for, med 25 pct.</w:t>
      </w:r>
    </w:p>
    <w:p w:rsidR="002764E1" w:rsidRPr="002E11A1" w:rsidRDefault="002764E1" w:rsidP="002764E1">
      <w:pPr>
        <w:rPr>
          <w:rFonts w:ascii="Verdana" w:hAnsi="Verdana"/>
          <w:sz w:val="20"/>
          <w:szCs w:val="20"/>
        </w:rPr>
      </w:pPr>
    </w:p>
    <w:p w:rsidR="002764E1" w:rsidRPr="002E11A1" w:rsidRDefault="0000225A" w:rsidP="002764E1">
      <w:pPr>
        <w:rPr>
          <w:rFonts w:ascii="Verdana" w:hAnsi="Verdana"/>
          <w:sz w:val="20"/>
          <w:szCs w:val="20"/>
        </w:rPr>
      </w:pPr>
      <w:r w:rsidRPr="002E11A1">
        <w:rPr>
          <w:rFonts w:ascii="Verdana" w:hAnsi="Verdana"/>
          <w:sz w:val="20"/>
          <w:szCs w:val="20"/>
        </w:rPr>
        <w:t>Radio- og tv-n</w:t>
      </w:r>
      <w:r w:rsidR="005165BA" w:rsidRPr="002E11A1">
        <w:rPr>
          <w:rFonts w:ascii="Verdana" w:hAnsi="Verdana"/>
          <w:sz w:val="20"/>
          <w:szCs w:val="20"/>
        </w:rPr>
        <w:t>ævnet</w:t>
      </w:r>
      <w:r w:rsidR="003965AE" w:rsidRPr="002E11A1">
        <w:rPr>
          <w:rFonts w:ascii="Verdana" w:hAnsi="Verdana"/>
          <w:sz w:val="20"/>
          <w:szCs w:val="20"/>
        </w:rPr>
        <w:t xml:space="preserve"> kan</w:t>
      </w:r>
      <w:r w:rsidR="005165BA" w:rsidRPr="002E11A1">
        <w:rPr>
          <w:rFonts w:ascii="Verdana" w:hAnsi="Verdana"/>
          <w:sz w:val="20"/>
          <w:szCs w:val="20"/>
        </w:rPr>
        <w:t xml:space="preserve"> afvise unormalt lave bud efter en forudgående høring af den pågældende ansøger. </w:t>
      </w:r>
      <w:r w:rsidR="002764E1" w:rsidRPr="002E11A1">
        <w:rPr>
          <w:rFonts w:ascii="Verdana" w:hAnsi="Verdana"/>
          <w:sz w:val="20"/>
          <w:szCs w:val="20"/>
        </w:rPr>
        <w:t>Ved unormalt lave bud forstås bud, hvor de budgetterede omkostninger er væsentligt lavere end de omkostninger, der er sædvanlige for markedet, og hvor ansøger ikke i tilstrækkelig grad har underbygget og dokumenteret, hvorledes disse væsentligt lavere omkostninger kan opnås.</w:t>
      </w:r>
    </w:p>
    <w:p w:rsidR="00945744" w:rsidRPr="002E11A1" w:rsidRDefault="00945744" w:rsidP="002764E1">
      <w:pPr>
        <w:rPr>
          <w:rFonts w:ascii="Verdana" w:hAnsi="Verdana"/>
          <w:sz w:val="20"/>
          <w:szCs w:val="20"/>
        </w:rPr>
      </w:pPr>
    </w:p>
    <w:p w:rsidR="002E11A1" w:rsidRDefault="00323CE8" w:rsidP="002764E1">
      <w:pPr>
        <w:rPr>
          <w:rFonts w:ascii="Verdana" w:hAnsi="Verdana"/>
          <w:sz w:val="20"/>
          <w:szCs w:val="20"/>
        </w:rPr>
      </w:pPr>
      <w:r w:rsidRPr="002E11A1">
        <w:rPr>
          <w:rFonts w:ascii="Verdana" w:hAnsi="Verdana"/>
          <w:sz w:val="20"/>
          <w:szCs w:val="20"/>
        </w:rPr>
        <w:t xml:space="preserve">Ansøger kan tidligst vælge at påbegynde sin programvirksomhed den 1. november 2019 og senest den 1. juli 2020. </w:t>
      </w:r>
    </w:p>
    <w:p w:rsidR="002E11A1" w:rsidRDefault="002E11A1" w:rsidP="002764E1">
      <w:pPr>
        <w:rPr>
          <w:rFonts w:ascii="Verdana" w:hAnsi="Verdana"/>
          <w:sz w:val="20"/>
          <w:szCs w:val="20"/>
        </w:rPr>
      </w:pPr>
    </w:p>
    <w:p w:rsidR="00FE0643" w:rsidRDefault="001102E9" w:rsidP="002764E1">
      <w:pPr>
        <w:rPr>
          <w:rFonts w:ascii="Verdana" w:hAnsi="Verdana"/>
          <w:sz w:val="20"/>
          <w:szCs w:val="20"/>
        </w:rPr>
      </w:pPr>
      <w:r w:rsidRPr="00420C3F">
        <w:rPr>
          <w:rFonts w:ascii="Verdana" w:hAnsi="Verdana"/>
          <w:sz w:val="20"/>
          <w:szCs w:val="20"/>
          <w:u w:val="single"/>
        </w:rPr>
        <w:t>Bemærk</w:t>
      </w:r>
      <w:r w:rsidRPr="002E11A1">
        <w:rPr>
          <w:rFonts w:ascii="Verdana" w:hAnsi="Verdana"/>
          <w:sz w:val="20"/>
          <w:szCs w:val="20"/>
        </w:rPr>
        <w:t>, at skema</w:t>
      </w:r>
      <w:r w:rsidR="009A25DB">
        <w:rPr>
          <w:rFonts w:ascii="Verdana" w:hAnsi="Verdana"/>
          <w:sz w:val="20"/>
          <w:szCs w:val="20"/>
        </w:rPr>
        <w:t>et, som fremgår af næste side,</w:t>
      </w:r>
      <w:r w:rsidR="00323CE8" w:rsidRPr="002E11A1">
        <w:rPr>
          <w:rFonts w:ascii="Verdana" w:hAnsi="Verdana"/>
          <w:sz w:val="20"/>
          <w:szCs w:val="20"/>
        </w:rPr>
        <w:t xml:space="preserve"> </w:t>
      </w:r>
      <w:r w:rsidR="00323CE8" w:rsidRPr="00420C3F">
        <w:rPr>
          <w:rFonts w:ascii="Verdana" w:hAnsi="Verdana"/>
          <w:sz w:val="20"/>
          <w:szCs w:val="20"/>
          <w:u w:val="single"/>
        </w:rPr>
        <w:t>udelukkende</w:t>
      </w:r>
      <w:r w:rsidRPr="00420C3F">
        <w:rPr>
          <w:rFonts w:ascii="Verdana" w:hAnsi="Verdana"/>
          <w:sz w:val="20"/>
          <w:szCs w:val="20"/>
          <w:u w:val="single"/>
        </w:rPr>
        <w:t xml:space="preserve"> skal</w:t>
      </w:r>
      <w:r w:rsidR="00323CE8" w:rsidRPr="00420C3F">
        <w:rPr>
          <w:rFonts w:ascii="Verdana" w:hAnsi="Verdana"/>
          <w:sz w:val="20"/>
          <w:szCs w:val="20"/>
          <w:u w:val="single"/>
        </w:rPr>
        <w:t xml:space="preserve"> udfyldes for de fire sendeår</w:t>
      </w:r>
      <w:r w:rsidR="00323CE8" w:rsidRPr="002E11A1">
        <w:rPr>
          <w:rFonts w:ascii="Verdana" w:hAnsi="Verdana"/>
          <w:sz w:val="20"/>
          <w:szCs w:val="20"/>
        </w:rPr>
        <w:t>, hvor radiokanalen vil sende.</w:t>
      </w:r>
      <w:r w:rsidR="00FE0643">
        <w:rPr>
          <w:rFonts w:ascii="Verdana" w:hAnsi="Verdana"/>
          <w:sz w:val="20"/>
          <w:szCs w:val="20"/>
        </w:rPr>
        <w:t xml:space="preserve"> Buddet kan maksimalt udgøre 280 mio. kr. i alt.</w:t>
      </w:r>
    </w:p>
    <w:p w:rsidR="00FE0643" w:rsidRDefault="00FE0643" w:rsidP="002764E1">
      <w:pPr>
        <w:rPr>
          <w:rFonts w:ascii="Verdana" w:hAnsi="Verdana"/>
          <w:sz w:val="20"/>
          <w:szCs w:val="20"/>
        </w:rPr>
      </w:pPr>
    </w:p>
    <w:p w:rsidR="00FE0643" w:rsidRDefault="00FE0643" w:rsidP="002764E1">
      <w:pPr>
        <w:rPr>
          <w:rFonts w:ascii="Verdana" w:hAnsi="Verdana"/>
          <w:sz w:val="20"/>
          <w:szCs w:val="20"/>
        </w:rPr>
      </w:pPr>
      <w:r>
        <w:rPr>
          <w:rFonts w:ascii="Verdana" w:hAnsi="Verdana"/>
          <w:sz w:val="20"/>
          <w:szCs w:val="20"/>
        </w:rPr>
        <w:t>Eksempler på</w:t>
      </w:r>
      <w:r w:rsidR="00ED24D6">
        <w:rPr>
          <w:rFonts w:ascii="Verdana" w:hAnsi="Verdana"/>
          <w:sz w:val="20"/>
          <w:szCs w:val="20"/>
        </w:rPr>
        <w:t xml:space="preserve"> </w:t>
      </w:r>
      <w:r w:rsidR="009A25DB">
        <w:rPr>
          <w:rFonts w:ascii="Verdana" w:hAnsi="Verdana"/>
          <w:sz w:val="20"/>
          <w:szCs w:val="20"/>
        </w:rPr>
        <w:t xml:space="preserve">den maksimale </w:t>
      </w:r>
      <w:r w:rsidR="00ED24D6">
        <w:rPr>
          <w:rFonts w:ascii="Verdana" w:hAnsi="Verdana"/>
          <w:sz w:val="20"/>
          <w:szCs w:val="20"/>
        </w:rPr>
        <w:t>fordeling af tilskud</w:t>
      </w:r>
      <w:r>
        <w:rPr>
          <w:rFonts w:ascii="Verdana" w:hAnsi="Verdana"/>
          <w:sz w:val="20"/>
          <w:szCs w:val="20"/>
        </w:rPr>
        <w:t>:</w:t>
      </w:r>
    </w:p>
    <w:p w:rsidR="00FE0643" w:rsidRDefault="00FE0643" w:rsidP="002764E1">
      <w:pPr>
        <w:rPr>
          <w:rFonts w:ascii="Verdana" w:hAnsi="Verdana"/>
          <w:sz w:val="20"/>
          <w:szCs w:val="20"/>
        </w:rPr>
      </w:pPr>
    </w:p>
    <w:p w:rsidR="00FE0643" w:rsidRPr="00420C3F" w:rsidRDefault="00FE0643" w:rsidP="00420C3F">
      <w:pPr>
        <w:pStyle w:val="Listeafsnit"/>
        <w:numPr>
          <w:ilvl w:val="0"/>
          <w:numId w:val="3"/>
        </w:numPr>
        <w:rPr>
          <w:rFonts w:ascii="Verdana" w:hAnsi="Verdana"/>
          <w:sz w:val="20"/>
          <w:szCs w:val="20"/>
          <w:u w:val="single"/>
        </w:rPr>
      </w:pPr>
      <w:r w:rsidRPr="00420C3F">
        <w:rPr>
          <w:rFonts w:ascii="Verdana" w:hAnsi="Verdana"/>
          <w:sz w:val="20"/>
          <w:szCs w:val="20"/>
          <w:u w:val="single"/>
        </w:rPr>
        <w:t>Sendeperiode 1. november 2019 frem til 31. oktober 2023</w:t>
      </w:r>
    </w:p>
    <w:p w:rsidR="00FE0643" w:rsidRDefault="00FE0643" w:rsidP="00420C3F">
      <w:pPr>
        <w:ind w:left="720"/>
        <w:rPr>
          <w:rFonts w:ascii="Verdana" w:hAnsi="Verdana"/>
          <w:sz w:val="20"/>
          <w:szCs w:val="20"/>
        </w:rPr>
      </w:pPr>
      <w:r>
        <w:rPr>
          <w:rFonts w:ascii="Verdana" w:hAnsi="Verdana"/>
          <w:sz w:val="20"/>
          <w:szCs w:val="20"/>
        </w:rPr>
        <w:t>Ansøger ønsker at påbegynde programvirksomhed</w:t>
      </w:r>
      <w:r w:rsidR="009509D3">
        <w:rPr>
          <w:rFonts w:ascii="Verdana" w:hAnsi="Verdana"/>
          <w:sz w:val="20"/>
          <w:szCs w:val="20"/>
        </w:rPr>
        <w:t>en den</w:t>
      </w:r>
      <w:r>
        <w:rPr>
          <w:rFonts w:ascii="Verdana" w:hAnsi="Verdana"/>
          <w:sz w:val="20"/>
          <w:szCs w:val="20"/>
        </w:rPr>
        <w:t xml:space="preserve"> 1. november 2019 og kan derfor mak</w:t>
      </w:r>
      <w:r w:rsidR="004A6A3A">
        <w:rPr>
          <w:rFonts w:ascii="Verdana" w:hAnsi="Verdana"/>
          <w:sz w:val="20"/>
          <w:szCs w:val="20"/>
        </w:rPr>
        <w:t>simalt angive et tilskud på 11,670</w:t>
      </w:r>
      <w:r>
        <w:rPr>
          <w:rFonts w:ascii="Verdana" w:hAnsi="Verdana"/>
          <w:sz w:val="20"/>
          <w:szCs w:val="20"/>
        </w:rPr>
        <w:t xml:space="preserve"> mio. kr. </w:t>
      </w:r>
      <w:r w:rsidR="009A25DB">
        <w:rPr>
          <w:rFonts w:ascii="Verdana" w:hAnsi="Verdana"/>
          <w:sz w:val="20"/>
          <w:szCs w:val="20"/>
        </w:rPr>
        <w:t>for 2019</w:t>
      </w:r>
      <w:r w:rsidR="0031454D">
        <w:rPr>
          <w:rFonts w:ascii="Verdana" w:hAnsi="Verdana"/>
          <w:sz w:val="20"/>
          <w:szCs w:val="20"/>
        </w:rPr>
        <w:t xml:space="preserve"> (2/12 x 70)</w:t>
      </w:r>
      <w:r w:rsidR="009A25DB">
        <w:rPr>
          <w:rFonts w:ascii="Verdana" w:hAnsi="Verdana"/>
          <w:sz w:val="20"/>
          <w:szCs w:val="20"/>
        </w:rPr>
        <w:t>. T</w:t>
      </w:r>
      <w:r>
        <w:rPr>
          <w:rFonts w:ascii="Verdana" w:hAnsi="Verdana"/>
          <w:sz w:val="20"/>
          <w:szCs w:val="20"/>
        </w:rPr>
        <w:t>i</w:t>
      </w:r>
      <w:r w:rsidR="009A25DB">
        <w:rPr>
          <w:rFonts w:ascii="Verdana" w:hAnsi="Verdana"/>
          <w:sz w:val="20"/>
          <w:szCs w:val="20"/>
        </w:rPr>
        <w:t>lskud for 2020, 2021 og 2022 kan</w:t>
      </w:r>
      <w:r w:rsidR="009509D3">
        <w:rPr>
          <w:rFonts w:ascii="Verdana" w:hAnsi="Verdana"/>
          <w:sz w:val="20"/>
          <w:szCs w:val="20"/>
        </w:rPr>
        <w:t xml:space="preserve"> </w:t>
      </w:r>
      <w:r w:rsidR="009A25DB">
        <w:rPr>
          <w:rFonts w:ascii="Verdana" w:hAnsi="Verdana"/>
          <w:sz w:val="20"/>
          <w:szCs w:val="20"/>
        </w:rPr>
        <w:t xml:space="preserve">maksimalt </w:t>
      </w:r>
      <w:r>
        <w:rPr>
          <w:rFonts w:ascii="Verdana" w:hAnsi="Verdana"/>
          <w:sz w:val="20"/>
          <w:szCs w:val="20"/>
        </w:rPr>
        <w:t>være 70 mio. kr.</w:t>
      </w:r>
      <w:r w:rsidR="009A25DB">
        <w:rPr>
          <w:rFonts w:ascii="Verdana" w:hAnsi="Verdana"/>
          <w:sz w:val="20"/>
          <w:szCs w:val="20"/>
        </w:rPr>
        <w:t xml:space="preserve"> pr. år.</w:t>
      </w:r>
      <w:r w:rsidR="009509D3">
        <w:rPr>
          <w:rFonts w:ascii="Verdana" w:hAnsi="Verdana"/>
          <w:sz w:val="20"/>
          <w:szCs w:val="20"/>
        </w:rPr>
        <w:t xml:space="preserve"> Endeligt kan tilskuddet for 2023 i dette eksempel</w:t>
      </w:r>
      <w:r>
        <w:rPr>
          <w:rFonts w:ascii="Verdana" w:hAnsi="Verdana"/>
          <w:sz w:val="20"/>
          <w:szCs w:val="20"/>
        </w:rPr>
        <w:t xml:space="preserve"> være</w:t>
      </w:r>
      <w:r w:rsidR="009509D3">
        <w:rPr>
          <w:rFonts w:ascii="Verdana" w:hAnsi="Verdana"/>
          <w:sz w:val="20"/>
          <w:szCs w:val="20"/>
        </w:rPr>
        <w:t xml:space="preserve"> på maksimalt</w:t>
      </w:r>
      <w:r>
        <w:rPr>
          <w:rFonts w:ascii="Verdana" w:hAnsi="Verdana"/>
          <w:sz w:val="20"/>
          <w:szCs w:val="20"/>
        </w:rPr>
        <w:t xml:space="preserve"> 58,3</w:t>
      </w:r>
      <w:r w:rsidR="0031454D">
        <w:rPr>
          <w:rFonts w:ascii="Verdana" w:hAnsi="Verdana"/>
          <w:sz w:val="20"/>
          <w:szCs w:val="20"/>
        </w:rPr>
        <w:t>30 mio. kr. (10/12 x 70).</w:t>
      </w:r>
      <w:r w:rsidR="00ED24D6">
        <w:rPr>
          <w:rFonts w:ascii="Verdana" w:hAnsi="Verdana"/>
          <w:sz w:val="20"/>
          <w:szCs w:val="20"/>
        </w:rPr>
        <w:t xml:space="preserve"> </w:t>
      </w:r>
    </w:p>
    <w:p w:rsidR="00ED24D6" w:rsidRDefault="00ED24D6" w:rsidP="00420C3F">
      <w:pPr>
        <w:ind w:left="720"/>
        <w:rPr>
          <w:rFonts w:ascii="Verdana" w:hAnsi="Verdana"/>
          <w:sz w:val="20"/>
          <w:szCs w:val="20"/>
        </w:rPr>
      </w:pPr>
    </w:p>
    <w:p w:rsidR="002E11A1" w:rsidRPr="00420C3F" w:rsidRDefault="009509D3" w:rsidP="00420C3F">
      <w:pPr>
        <w:pStyle w:val="Listeafsnit"/>
        <w:numPr>
          <w:ilvl w:val="0"/>
          <w:numId w:val="3"/>
        </w:numPr>
        <w:rPr>
          <w:rFonts w:ascii="Verdana" w:hAnsi="Verdana"/>
          <w:sz w:val="20"/>
          <w:szCs w:val="20"/>
        </w:rPr>
      </w:pPr>
      <w:r>
        <w:rPr>
          <w:rFonts w:ascii="Verdana" w:hAnsi="Verdana"/>
          <w:sz w:val="20"/>
          <w:szCs w:val="20"/>
          <w:u w:val="single"/>
        </w:rPr>
        <w:t>Sendeperiode 1. maj</w:t>
      </w:r>
      <w:r w:rsidR="00FE0643" w:rsidRPr="00420C3F">
        <w:rPr>
          <w:rFonts w:ascii="Verdana" w:hAnsi="Verdana"/>
          <w:sz w:val="20"/>
          <w:szCs w:val="20"/>
          <w:u w:val="single"/>
        </w:rPr>
        <w:t xml:space="preserve"> 2020 frem til </w:t>
      </w:r>
      <w:r>
        <w:rPr>
          <w:rFonts w:ascii="Verdana" w:hAnsi="Verdana"/>
          <w:sz w:val="20"/>
          <w:szCs w:val="20"/>
          <w:u w:val="single"/>
        </w:rPr>
        <w:t>30. april</w:t>
      </w:r>
      <w:r w:rsidR="00ED24D6" w:rsidRPr="00420C3F">
        <w:rPr>
          <w:rFonts w:ascii="Verdana" w:hAnsi="Verdana"/>
          <w:sz w:val="20"/>
          <w:szCs w:val="20"/>
          <w:u w:val="single"/>
        </w:rPr>
        <w:t xml:space="preserve"> 2024</w:t>
      </w:r>
    </w:p>
    <w:p w:rsidR="002E11A1" w:rsidRDefault="00ED24D6" w:rsidP="00420C3F">
      <w:pPr>
        <w:ind w:left="720"/>
        <w:rPr>
          <w:rFonts w:ascii="Verdana" w:hAnsi="Verdana"/>
          <w:sz w:val="20"/>
          <w:szCs w:val="20"/>
        </w:rPr>
      </w:pPr>
      <w:r>
        <w:rPr>
          <w:rFonts w:ascii="Verdana" w:hAnsi="Verdana"/>
          <w:sz w:val="20"/>
          <w:szCs w:val="20"/>
        </w:rPr>
        <w:t xml:space="preserve">Ansøger ønsker at påbegynde programvirksomheden </w:t>
      </w:r>
      <w:r w:rsidR="009509D3">
        <w:rPr>
          <w:rFonts w:ascii="Verdana" w:hAnsi="Verdana"/>
          <w:sz w:val="20"/>
          <w:szCs w:val="20"/>
        </w:rPr>
        <w:t xml:space="preserve">den </w:t>
      </w:r>
      <w:r>
        <w:rPr>
          <w:rFonts w:ascii="Verdana" w:hAnsi="Verdana"/>
          <w:sz w:val="20"/>
          <w:szCs w:val="20"/>
        </w:rPr>
        <w:t xml:space="preserve">1. </w:t>
      </w:r>
      <w:r w:rsidR="009509D3">
        <w:rPr>
          <w:rFonts w:ascii="Verdana" w:hAnsi="Verdana"/>
          <w:sz w:val="20"/>
          <w:szCs w:val="20"/>
        </w:rPr>
        <w:t>maj</w:t>
      </w:r>
      <w:r>
        <w:rPr>
          <w:rFonts w:ascii="Verdana" w:hAnsi="Verdana"/>
          <w:sz w:val="20"/>
          <w:szCs w:val="20"/>
        </w:rPr>
        <w:t xml:space="preserve"> 2020 og kan derfor mak</w:t>
      </w:r>
      <w:r w:rsidR="009509D3">
        <w:rPr>
          <w:rFonts w:ascii="Verdana" w:hAnsi="Verdana"/>
          <w:sz w:val="20"/>
          <w:szCs w:val="20"/>
        </w:rPr>
        <w:t>simalt angive et tilskud på 46,</w:t>
      </w:r>
      <w:r w:rsidR="0031454D">
        <w:rPr>
          <w:rFonts w:ascii="Verdana" w:hAnsi="Verdana"/>
          <w:sz w:val="20"/>
          <w:szCs w:val="20"/>
        </w:rPr>
        <w:t>6</w:t>
      </w:r>
      <w:r w:rsidR="009509D3">
        <w:rPr>
          <w:rFonts w:ascii="Verdana" w:hAnsi="Verdana"/>
          <w:sz w:val="20"/>
          <w:szCs w:val="20"/>
        </w:rPr>
        <w:t>7</w:t>
      </w:r>
      <w:r w:rsidR="0031454D">
        <w:rPr>
          <w:rFonts w:ascii="Verdana" w:hAnsi="Verdana"/>
          <w:sz w:val="20"/>
          <w:szCs w:val="20"/>
        </w:rPr>
        <w:t>0</w:t>
      </w:r>
      <w:r>
        <w:rPr>
          <w:rFonts w:ascii="Verdana" w:hAnsi="Verdana"/>
          <w:sz w:val="20"/>
          <w:szCs w:val="20"/>
        </w:rPr>
        <w:t xml:space="preserve"> mio. kr. for 2020</w:t>
      </w:r>
      <w:r w:rsidR="0031454D">
        <w:rPr>
          <w:rFonts w:ascii="Verdana" w:hAnsi="Verdana"/>
          <w:sz w:val="20"/>
          <w:szCs w:val="20"/>
        </w:rPr>
        <w:t xml:space="preserve"> (8/12 x 70)</w:t>
      </w:r>
      <w:r>
        <w:rPr>
          <w:rFonts w:ascii="Verdana" w:hAnsi="Verdana"/>
          <w:sz w:val="20"/>
          <w:szCs w:val="20"/>
        </w:rPr>
        <w:t xml:space="preserve">. </w:t>
      </w:r>
      <w:r w:rsidR="009A25DB">
        <w:rPr>
          <w:rFonts w:ascii="Verdana" w:hAnsi="Verdana"/>
          <w:sz w:val="20"/>
          <w:szCs w:val="20"/>
        </w:rPr>
        <w:t>T</w:t>
      </w:r>
      <w:r>
        <w:rPr>
          <w:rFonts w:ascii="Verdana" w:hAnsi="Verdana"/>
          <w:sz w:val="20"/>
          <w:szCs w:val="20"/>
        </w:rPr>
        <w:t xml:space="preserve">ilskud for 2021, 2022 og 2023 </w:t>
      </w:r>
      <w:r w:rsidR="009509D3">
        <w:rPr>
          <w:rFonts w:ascii="Verdana" w:hAnsi="Verdana"/>
          <w:sz w:val="20"/>
          <w:szCs w:val="20"/>
        </w:rPr>
        <w:t xml:space="preserve">kan </w:t>
      </w:r>
      <w:r w:rsidR="009A25DB">
        <w:rPr>
          <w:rFonts w:ascii="Verdana" w:hAnsi="Verdana"/>
          <w:sz w:val="20"/>
          <w:szCs w:val="20"/>
        </w:rPr>
        <w:t xml:space="preserve">maksimalt være 70 mio. kr. pr. år. </w:t>
      </w:r>
      <w:r w:rsidR="009509D3">
        <w:rPr>
          <w:rFonts w:ascii="Verdana" w:hAnsi="Verdana"/>
          <w:sz w:val="20"/>
          <w:szCs w:val="20"/>
        </w:rPr>
        <w:t>Endeligt kan t</w:t>
      </w:r>
      <w:r w:rsidR="009A25DB">
        <w:rPr>
          <w:rFonts w:ascii="Verdana" w:hAnsi="Verdana"/>
          <w:sz w:val="20"/>
          <w:szCs w:val="20"/>
        </w:rPr>
        <w:t>ilskud</w:t>
      </w:r>
      <w:r w:rsidR="009509D3">
        <w:rPr>
          <w:rFonts w:ascii="Verdana" w:hAnsi="Verdana"/>
          <w:sz w:val="20"/>
          <w:szCs w:val="20"/>
        </w:rPr>
        <w:t>det for 2024</w:t>
      </w:r>
      <w:r>
        <w:rPr>
          <w:rFonts w:ascii="Verdana" w:hAnsi="Verdana"/>
          <w:sz w:val="20"/>
          <w:szCs w:val="20"/>
        </w:rPr>
        <w:t xml:space="preserve"> </w:t>
      </w:r>
      <w:r w:rsidR="009509D3">
        <w:rPr>
          <w:rFonts w:ascii="Verdana" w:hAnsi="Verdana"/>
          <w:sz w:val="20"/>
          <w:szCs w:val="20"/>
        </w:rPr>
        <w:t>i dette eksempel være på maksimalt 23,3</w:t>
      </w:r>
      <w:r w:rsidR="0031454D">
        <w:rPr>
          <w:rFonts w:ascii="Verdana" w:hAnsi="Verdana"/>
          <w:sz w:val="20"/>
          <w:szCs w:val="20"/>
        </w:rPr>
        <w:t>30</w:t>
      </w:r>
      <w:r w:rsidR="007744F6">
        <w:rPr>
          <w:rFonts w:ascii="Verdana" w:hAnsi="Verdana"/>
          <w:sz w:val="20"/>
          <w:szCs w:val="20"/>
        </w:rPr>
        <w:t xml:space="preserve"> mio. kr. (4/12 x 70).</w:t>
      </w:r>
      <w:r>
        <w:rPr>
          <w:rFonts w:ascii="Verdana" w:hAnsi="Verdana"/>
          <w:sz w:val="20"/>
          <w:szCs w:val="20"/>
        </w:rPr>
        <w:t xml:space="preserve"> </w:t>
      </w:r>
    </w:p>
    <w:p w:rsidR="00ED24D6" w:rsidRDefault="00ED24D6" w:rsidP="002764E1">
      <w:pPr>
        <w:rPr>
          <w:rFonts w:ascii="Verdana" w:hAnsi="Verdana"/>
          <w:sz w:val="20"/>
          <w:szCs w:val="20"/>
        </w:rPr>
      </w:pPr>
    </w:p>
    <w:p w:rsidR="00ED24D6" w:rsidRDefault="00ED24D6" w:rsidP="002764E1">
      <w:pPr>
        <w:rPr>
          <w:rFonts w:ascii="Verdana" w:hAnsi="Verdana"/>
          <w:sz w:val="20"/>
          <w:szCs w:val="20"/>
        </w:rPr>
      </w:pPr>
    </w:p>
    <w:p w:rsidR="00ED24D6" w:rsidRDefault="00ED24D6" w:rsidP="002764E1">
      <w:pPr>
        <w:rPr>
          <w:rFonts w:ascii="Verdana" w:hAnsi="Verdana"/>
          <w:sz w:val="20"/>
          <w:szCs w:val="20"/>
        </w:rPr>
      </w:pPr>
    </w:p>
    <w:p w:rsidR="00ED24D6" w:rsidRDefault="00ED24D6" w:rsidP="002764E1">
      <w:pPr>
        <w:rPr>
          <w:rFonts w:ascii="Verdana" w:hAnsi="Verdana"/>
          <w:sz w:val="20"/>
          <w:szCs w:val="20"/>
        </w:rPr>
      </w:pPr>
    </w:p>
    <w:p w:rsidR="00ED24D6" w:rsidRDefault="00ED24D6" w:rsidP="002764E1">
      <w:pPr>
        <w:rPr>
          <w:rFonts w:ascii="Verdana" w:hAnsi="Verdana"/>
          <w:sz w:val="20"/>
          <w:szCs w:val="20"/>
        </w:rPr>
      </w:pPr>
    </w:p>
    <w:p w:rsidR="00ED24D6" w:rsidRDefault="00ED24D6" w:rsidP="002764E1">
      <w:pPr>
        <w:rPr>
          <w:rFonts w:ascii="Verdana" w:hAnsi="Verdana"/>
          <w:sz w:val="20"/>
          <w:szCs w:val="20"/>
        </w:rPr>
      </w:pPr>
    </w:p>
    <w:p w:rsidR="00ED24D6" w:rsidRDefault="00ED24D6" w:rsidP="002764E1">
      <w:pPr>
        <w:rPr>
          <w:rFonts w:ascii="Verdana" w:hAnsi="Verdana"/>
          <w:sz w:val="20"/>
          <w:szCs w:val="20"/>
        </w:rPr>
      </w:pPr>
    </w:p>
    <w:p w:rsidR="00ED24D6" w:rsidRDefault="00ED24D6" w:rsidP="002764E1">
      <w:pPr>
        <w:rPr>
          <w:rFonts w:ascii="Verdana" w:hAnsi="Verdana"/>
          <w:sz w:val="20"/>
          <w:szCs w:val="20"/>
        </w:rPr>
      </w:pPr>
    </w:p>
    <w:p w:rsidR="00ED24D6" w:rsidRDefault="00ED24D6" w:rsidP="002764E1">
      <w:pPr>
        <w:rPr>
          <w:rFonts w:ascii="Verdana" w:hAnsi="Verdana"/>
          <w:sz w:val="20"/>
          <w:szCs w:val="20"/>
        </w:rPr>
      </w:pPr>
    </w:p>
    <w:p w:rsidR="00ED24D6" w:rsidRDefault="00ED24D6" w:rsidP="002764E1">
      <w:pPr>
        <w:rPr>
          <w:rFonts w:ascii="Verdana" w:hAnsi="Verdana"/>
          <w:sz w:val="20"/>
          <w:szCs w:val="20"/>
        </w:rPr>
      </w:pPr>
    </w:p>
    <w:p w:rsidR="00ED24D6" w:rsidRDefault="00ED24D6" w:rsidP="002764E1">
      <w:pPr>
        <w:rPr>
          <w:rFonts w:ascii="Verdana" w:hAnsi="Verdana"/>
          <w:sz w:val="20"/>
          <w:szCs w:val="20"/>
        </w:rPr>
      </w:pPr>
    </w:p>
    <w:p w:rsidR="00ED24D6" w:rsidRDefault="00ED24D6" w:rsidP="002764E1">
      <w:pPr>
        <w:rPr>
          <w:rFonts w:ascii="Verdana" w:hAnsi="Verdana"/>
          <w:sz w:val="20"/>
          <w:szCs w:val="20"/>
        </w:rPr>
      </w:pPr>
    </w:p>
    <w:p w:rsidR="00ED24D6" w:rsidRDefault="00ED24D6" w:rsidP="002764E1">
      <w:pPr>
        <w:rPr>
          <w:rFonts w:ascii="Verdana" w:hAnsi="Verdana"/>
          <w:sz w:val="20"/>
          <w:szCs w:val="20"/>
        </w:rPr>
      </w:pPr>
    </w:p>
    <w:p w:rsidR="00ED24D6" w:rsidRDefault="00ED24D6" w:rsidP="002764E1">
      <w:pPr>
        <w:rPr>
          <w:rFonts w:ascii="Verdana" w:hAnsi="Verdana"/>
          <w:sz w:val="20"/>
          <w:szCs w:val="20"/>
        </w:rPr>
      </w:pPr>
    </w:p>
    <w:p w:rsidR="00ED24D6" w:rsidRDefault="00ED24D6" w:rsidP="002764E1">
      <w:pPr>
        <w:rPr>
          <w:rFonts w:ascii="Verdana" w:hAnsi="Verdana"/>
          <w:sz w:val="20"/>
          <w:szCs w:val="20"/>
        </w:rPr>
      </w:pPr>
    </w:p>
    <w:p w:rsidR="00ED24D6" w:rsidRDefault="00ED24D6" w:rsidP="002764E1">
      <w:pPr>
        <w:rPr>
          <w:rFonts w:ascii="Verdana" w:hAnsi="Verdana"/>
          <w:sz w:val="20"/>
          <w:szCs w:val="20"/>
        </w:rPr>
      </w:pPr>
    </w:p>
    <w:p w:rsidR="00ED24D6" w:rsidRDefault="00ED24D6" w:rsidP="002764E1">
      <w:pPr>
        <w:rPr>
          <w:rFonts w:ascii="Verdana" w:hAnsi="Verdana"/>
          <w:sz w:val="20"/>
          <w:szCs w:val="20"/>
        </w:rPr>
      </w:pPr>
    </w:p>
    <w:p w:rsidR="00ED24D6" w:rsidRDefault="00ED24D6" w:rsidP="002764E1">
      <w:pPr>
        <w:rPr>
          <w:rFonts w:ascii="Verdana" w:hAnsi="Verdana"/>
          <w:sz w:val="20"/>
          <w:szCs w:val="20"/>
        </w:rPr>
      </w:pPr>
    </w:p>
    <w:p w:rsidR="009A25DB" w:rsidRDefault="00ED24D6" w:rsidP="009A25DB">
      <w:pPr>
        <w:rPr>
          <w:rFonts w:ascii="Verdana" w:hAnsi="Verdana"/>
          <w:sz w:val="20"/>
          <w:szCs w:val="20"/>
        </w:rPr>
      </w:pPr>
      <w:r>
        <w:rPr>
          <w:rFonts w:ascii="Verdana" w:hAnsi="Verdana"/>
          <w:sz w:val="20"/>
          <w:szCs w:val="20"/>
        </w:rPr>
        <w:lastRenderedPageBreak/>
        <w:t>Ansøger bedes venligst</w:t>
      </w:r>
      <w:r w:rsidR="009A25DB">
        <w:rPr>
          <w:rFonts w:ascii="Verdana" w:hAnsi="Verdana"/>
          <w:sz w:val="20"/>
          <w:szCs w:val="20"/>
        </w:rPr>
        <w:t xml:space="preserve"> udfylde nedestående skema og</w:t>
      </w:r>
      <w:r>
        <w:rPr>
          <w:rFonts w:ascii="Verdana" w:hAnsi="Verdana"/>
          <w:sz w:val="20"/>
          <w:szCs w:val="20"/>
        </w:rPr>
        <w:t xml:space="preserve"> </w:t>
      </w:r>
      <w:r w:rsidR="009A25DB">
        <w:rPr>
          <w:rFonts w:ascii="Verdana" w:hAnsi="Verdana"/>
          <w:sz w:val="20"/>
          <w:szCs w:val="20"/>
        </w:rPr>
        <w:t>afgive sit bud på det samlede tilskud for hele tilladelsesperioden på fire år med udgangspunkt i den planlagte sendestart. Buddet kan maksimalt udgøre 280 mio. kr. i alt.</w:t>
      </w:r>
    </w:p>
    <w:p w:rsidR="00652538" w:rsidRPr="002E11A1" w:rsidRDefault="00652538" w:rsidP="002764E1">
      <w:pPr>
        <w:rPr>
          <w:rFonts w:ascii="Verdana" w:hAnsi="Verdana"/>
          <w:sz w:val="20"/>
          <w:szCs w:val="20"/>
        </w:rPr>
      </w:pPr>
    </w:p>
    <w:tbl>
      <w:tblPr>
        <w:tblpPr w:leftFromText="141" w:rightFromText="141" w:vertAnchor="text" w:horzAnchor="margin" w:tblpX="108" w:tblpY="2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1418"/>
        <w:gridCol w:w="1417"/>
        <w:gridCol w:w="1419"/>
        <w:gridCol w:w="1417"/>
        <w:gridCol w:w="1417"/>
        <w:gridCol w:w="1411"/>
      </w:tblGrid>
      <w:tr w:rsidR="00ED24D6" w:rsidRPr="002E11A1" w:rsidTr="00ED24D6">
        <w:trPr>
          <w:trHeight w:val="983"/>
        </w:trPr>
        <w:tc>
          <w:tcPr>
            <w:tcW w:w="586" w:type="pct"/>
          </w:tcPr>
          <w:p w:rsidR="007307D6" w:rsidRPr="002E11A1" w:rsidRDefault="007307D6" w:rsidP="0034236A">
            <w:pPr>
              <w:ind w:right="-82"/>
              <w:rPr>
                <w:rFonts w:ascii="Verdana" w:hAnsi="Verdana"/>
                <w:sz w:val="20"/>
                <w:szCs w:val="20"/>
              </w:rPr>
            </w:pPr>
          </w:p>
          <w:p w:rsidR="007307D6" w:rsidRPr="002E11A1" w:rsidRDefault="007307D6" w:rsidP="0034236A">
            <w:pPr>
              <w:ind w:right="-82"/>
              <w:rPr>
                <w:rFonts w:ascii="Verdana" w:hAnsi="Verdana"/>
                <w:sz w:val="20"/>
                <w:szCs w:val="20"/>
              </w:rPr>
            </w:pPr>
          </w:p>
        </w:tc>
        <w:tc>
          <w:tcPr>
            <w:tcW w:w="736" w:type="pct"/>
          </w:tcPr>
          <w:p w:rsidR="007307D6" w:rsidRPr="002E11A1" w:rsidRDefault="007307D6" w:rsidP="00F848A4">
            <w:pPr>
              <w:ind w:left="40" w:right="-82" w:hanging="40"/>
              <w:rPr>
                <w:rFonts w:ascii="Verdana" w:hAnsi="Verdana"/>
                <w:b/>
                <w:sz w:val="20"/>
                <w:szCs w:val="20"/>
              </w:rPr>
            </w:pPr>
            <w:r w:rsidRPr="002E11A1">
              <w:rPr>
                <w:rFonts w:ascii="Verdana" w:hAnsi="Verdana"/>
                <w:b/>
                <w:sz w:val="20"/>
                <w:szCs w:val="20"/>
              </w:rPr>
              <w:t>2019</w:t>
            </w:r>
          </w:p>
          <w:p w:rsidR="008E30B5" w:rsidRDefault="00ED24D6" w:rsidP="00F848A4">
            <w:pPr>
              <w:ind w:left="40" w:right="-82" w:hanging="40"/>
              <w:rPr>
                <w:rFonts w:ascii="Verdana" w:hAnsi="Verdana" w:cs="Verdana"/>
                <w:i/>
                <w:sz w:val="16"/>
                <w:szCs w:val="16"/>
              </w:rPr>
            </w:pPr>
            <w:r>
              <w:rPr>
                <w:rFonts w:ascii="Verdana" w:hAnsi="Verdana" w:cs="Verdana"/>
                <w:i/>
                <w:sz w:val="16"/>
                <w:szCs w:val="16"/>
                <w:u w:val="single"/>
              </w:rPr>
              <w:t>Sendep</w:t>
            </w:r>
            <w:r w:rsidR="003965AE" w:rsidRPr="002E11A1">
              <w:rPr>
                <w:rFonts w:ascii="Verdana" w:hAnsi="Verdana" w:cs="Verdana"/>
                <w:i/>
                <w:sz w:val="16"/>
                <w:szCs w:val="16"/>
                <w:u w:val="single"/>
              </w:rPr>
              <w:t>eriode:</w:t>
            </w:r>
            <w:r w:rsidR="00F848A4" w:rsidRPr="002E11A1">
              <w:rPr>
                <w:rFonts w:ascii="Verdana" w:hAnsi="Verdana" w:cs="Verdana"/>
                <w:i/>
                <w:sz w:val="16"/>
                <w:szCs w:val="16"/>
              </w:rPr>
              <w:t xml:space="preserve"> </w:t>
            </w:r>
          </w:p>
          <w:p w:rsidR="007307D6" w:rsidRPr="00420C3F" w:rsidRDefault="00F848A4" w:rsidP="00420C3F">
            <w:pPr>
              <w:ind w:left="40" w:right="-82" w:hanging="40"/>
              <w:rPr>
                <w:rFonts w:ascii="Verdana" w:hAnsi="Verdana" w:cs="Verdana"/>
                <w:i/>
                <w:sz w:val="16"/>
                <w:szCs w:val="16"/>
              </w:rPr>
            </w:pPr>
            <w:r w:rsidRPr="002E11A1">
              <w:rPr>
                <w:rFonts w:ascii="Verdana" w:hAnsi="Verdana" w:cs="Verdana"/>
                <w:i/>
                <w:sz w:val="16"/>
                <w:szCs w:val="16"/>
              </w:rPr>
              <w:t>M</w:t>
            </w:r>
            <w:r w:rsidR="00543045" w:rsidRPr="002E11A1">
              <w:rPr>
                <w:rFonts w:ascii="Verdana" w:hAnsi="Verdana" w:cs="Verdana"/>
                <w:i/>
                <w:sz w:val="16"/>
                <w:szCs w:val="16"/>
              </w:rPr>
              <w:t>aks. 2</w:t>
            </w:r>
            <w:r w:rsidR="007307D6" w:rsidRPr="002E11A1">
              <w:rPr>
                <w:rFonts w:ascii="Verdana" w:hAnsi="Verdana" w:cs="Verdana"/>
                <w:i/>
                <w:sz w:val="16"/>
                <w:szCs w:val="16"/>
              </w:rPr>
              <w:t xml:space="preserve"> mdr.</w:t>
            </w:r>
          </w:p>
        </w:tc>
        <w:tc>
          <w:tcPr>
            <w:tcW w:w="736" w:type="pct"/>
          </w:tcPr>
          <w:p w:rsidR="007307D6" w:rsidRPr="002E11A1" w:rsidRDefault="007307D6" w:rsidP="00F848A4">
            <w:pPr>
              <w:ind w:left="40" w:right="-82" w:hanging="40"/>
              <w:rPr>
                <w:rFonts w:ascii="Verdana" w:hAnsi="Verdana"/>
                <w:b/>
                <w:sz w:val="20"/>
                <w:szCs w:val="20"/>
              </w:rPr>
            </w:pPr>
            <w:r w:rsidRPr="002E11A1">
              <w:rPr>
                <w:rFonts w:ascii="Verdana" w:hAnsi="Verdana"/>
                <w:b/>
                <w:sz w:val="20"/>
                <w:szCs w:val="20"/>
              </w:rPr>
              <w:t>2020</w:t>
            </w:r>
          </w:p>
          <w:p w:rsidR="00F848A4" w:rsidRPr="002E11A1" w:rsidRDefault="00ED24D6" w:rsidP="00F848A4">
            <w:pPr>
              <w:ind w:left="40" w:right="-82" w:hanging="40"/>
              <w:rPr>
                <w:rFonts w:ascii="Verdana" w:hAnsi="Verdana" w:cs="Verdana"/>
                <w:i/>
                <w:sz w:val="16"/>
                <w:szCs w:val="16"/>
              </w:rPr>
            </w:pPr>
            <w:r>
              <w:rPr>
                <w:rFonts w:ascii="Verdana" w:hAnsi="Verdana" w:cs="Verdana"/>
                <w:i/>
                <w:sz w:val="16"/>
                <w:szCs w:val="16"/>
                <w:u w:val="single"/>
              </w:rPr>
              <w:t>Sendep</w:t>
            </w:r>
            <w:r w:rsidR="003965AE" w:rsidRPr="002E11A1">
              <w:rPr>
                <w:rFonts w:ascii="Verdana" w:hAnsi="Verdana" w:cs="Verdana"/>
                <w:i/>
                <w:sz w:val="16"/>
                <w:szCs w:val="16"/>
                <w:u w:val="single"/>
              </w:rPr>
              <w:t>eriode</w:t>
            </w:r>
            <w:r>
              <w:rPr>
                <w:rFonts w:ascii="Verdana" w:hAnsi="Verdana" w:cs="Verdana"/>
                <w:i/>
                <w:sz w:val="16"/>
                <w:szCs w:val="16"/>
                <w:u w:val="single"/>
              </w:rPr>
              <w:t>:</w:t>
            </w:r>
          </w:p>
          <w:p w:rsidR="008E30B5" w:rsidRDefault="008E30B5" w:rsidP="009A25DB">
            <w:pPr>
              <w:ind w:left="40" w:right="-82" w:hanging="40"/>
              <w:rPr>
                <w:rFonts w:ascii="Verdana" w:hAnsi="Verdana" w:cs="Verdana"/>
                <w:i/>
                <w:sz w:val="16"/>
                <w:szCs w:val="16"/>
              </w:rPr>
            </w:pPr>
            <w:r>
              <w:rPr>
                <w:rFonts w:ascii="Verdana" w:hAnsi="Verdana" w:cs="Verdana"/>
                <w:i/>
                <w:sz w:val="16"/>
                <w:szCs w:val="16"/>
              </w:rPr>
              <w:t xml:space="preserve">Maks. </w:t>
            </w:r>
            <w:r w:rsidR="001102E9" w:rsidRPr="002E11A1">
              <w:rPr>
                <w:rFonts w:ascii="Verdana" w:hAnsi="Verdana" w:cs="Verdana"/>
                <w:i/>
                <w:sz w:val="16"/>
                <w:szCs w:val="16"/>
              </w:rPr>
              <w:t>12</w:t>
            </w:r>
            <w:r w:rsidR="003965AE" w:rsidRPr="002E11A1">
              <w:rPr>
                <w:rFonts w:ascii="Verdana" w:hAnsi="Verdana" w:cs="Verdana"/>
                <w:i/>
                <w:sz w:val="16"/>
                <w:szCs w:val="16"/>
              </w:rPr>
              <w:t xml:space="preserve"> </w:t>
            </w:r>
            <w:r w:rsidR="007307D6" w:rsidRPr="002E11A1">
              <w:rPr>
                <w:rFonts w:ascii="Verdana" w:hAnsi="Verdana" w:cs="Verdana"/>
                <w:i/>
                <w:sz w:val="16"/>
                <w:szCs w:val="16"/>
              </w:rPr>
              <w:t>mdr.</w:t>
            </w:r>
          </w:p>
          <w:p w:rsidR="007307D6" w:rsidRPr="002E11A1" w:rsidRDefault="008E30B5" w:rsidP="00F848A4">
            <w:pPr>
              <w:ind w:left="40" w:right="-82" w:hanging="40"/>
              <w:rPr>
                <w:rFonts w:ascii="Verdana" w:hAnsi="Verdana" w:cs="Verdana"/>
                <w:i/>
                <w:sz w:val="16"/>
                <w:szCs w:val="16"/>
              </w:rPr>
            </w:pPr>
            <w:r>
              <w:rPr>
                <w:rFonts w:ascii="Verdana" w:hAnsi="Verdana" w:cs="Verdana"/>
                <w:i/>
                <w:sz w:val="16"/>
                <w:szCs w:val="16"/>
              </w:rPr>
              <w:t xml:space="preserve">Min. </w:t>
            </w:r>
            <w:r w:rsidR="001102E9" w:rsidRPr="002E11A1">
              <w:rPr>
                <w:rFonts w:ascii="Verdana" w:hAnsi="Verdana" w:cs="Verdana"/>
                <w:i/>
                <w:sz w:val="16"/>
                <w:szCs w:val="16"/>
              </w:rPr>
              <w:t>6</w:t>
            </w:r>
            <w:r w:rsidR="003965AE" w:rsidRPr="002E11A1">
              <w:rPr>
                <w:rFonts w:ascii="Verdana" w:hAnsi="Verdana" w:cs="Verdana"/>
                <w:i/>
                <w:sz w:val="16"/>
                <w:szCs w:val="16"/>
              </w:rPr>
              <w:t xml:space="preserve"> mdr.</w:t>
            </w:r>
          </w:p>
          <w:p w:rsidR="007307D6" w:rsidRPr="002E11A1" w:rsidRDefault="007307D6" w:rsidP="00420C3F">
            <w:pPr>
              <w:ind w:right="-82"/>
              <w:rPr>
                <w:rFonts w:ascii="Verdana" w:hAnsi="Verdana"/>
                <w:b/>
                <w:sz w:val="20"/>
                <w:szCs w:val="20"/>
              </w:rPr>
            </w:pPr>
          </w:p>
        </w:tc>
        <w:tc>
          <w:tcPr>
            <w:tcW w:w="737" w:type="pct"/>
          </w:tcPr>
          <w:p w:rsidR="007307D6" w:rsidRPr="002E11A1" w:rsidRDefault="007307D6" w:rsidP="00F848A4">
            <w:pPr>
              <w:ind w:left="40" w:right="-82" w:hanging="40"/>
              <w:rPr>
                <w:rFonts w:ascii="Verdana" w:hAnsi="Verdana"/>
                <w:b/>
                <w:sz w:val="20"/>
                <w:szCs w:val="20"/>
              </w:rPr>
            </w:pPr>
            <w:r w:rsidRPr="002E11A1">
              <w:rPr>
                <w:rFonts w:ascii="Verdana" w:hAnsi="Verdana"/>
                <w:b/>
                <w:sz w:val="20"/>
                <w:szCs w:val="20"/>
              </w:rPr>
              <w:t>2021</w:t>
            </w:r>
          </w:p>
          <w:p w:rsidR="003965AE" w:rsidRPr="002E11A1" w:rsidRDefault="00ED24D6" w:rsidP="00F848A4">
            <w:pPr>
              <w:ind w:left="40" w:right="-82" w:hanging="40"/>
              <w:rPr>
                <w:rFonts w:ascii="Verdana" w:hAnsi="Verdana" w:cs="Verdana"/>
                <w:i/>
                <w:sz w:val="16"/>
                <w:szCs w:val="16"/>
                <w:u w:val="single"/>
              </w:rPr>
            </w:pPr>
            <w:r>
              <w:rPr>
                <w:rFonts w:ascii="Verdana" w:hAnsi="Verdana" w:cs="Verdana"/>
                <w:i/>
                <w:sz w:val="16"/>
                <w:szCs w:val="16"/>
                <w:u w:val="single"/>
              </w:rPr>
              <w:t>Sendep</w:t>
            </w:r>
            <w:r w:rsidR="003965AE" w:rsidRPr="002E11A1">
              <w:rPr>
                <w:rFonts w:ascii="Verdana" w:hAnsi="Verdana" w:cs="Verdana"/>
                <w:i/>
                <w:sz w:val="16"/>
                <w:szCs w:val="16"/>
                <w:u w:val="single"/>
              </w:rPr>
              <w:t>eriode:</w:t>
            </w:r>
          </w:p>
          <w:p w:rsidR="007307D6" w:rsidRPr="002E11A1" w:rsidRDefault="007307D6" w:rsidP="00F848A4">
            <w:pPr>
              <w:ind w:left="40" w:right="-82" w:hanging="40"/>
              <w:rPr>
                <w:rFonts w:ascii="Verdana" w:hAnsi="Verdana" w:cs="Verdana"/>
                <w:i/>
                <w:sz w:val="16"/>
                <w:szCs w:val="16"/>
              </w:rPr>
            </w:pPr>
            <w:r w:rsidRPr="002E11A1">
              <w:rPr>
                <w:rFonts w:ascii="Verdana" w:hAnsi="Verdana" w:cs="Verdana"/>
                <w:i/>
                <w:sz w:val="16"/>
                <w:szCs w:val="16"/>
              </w:rPr>
              <w:t>12 mdr.</w:t>
            </w:r>
          </w:p>
          <w:p w:rsidR="007307D6" w:rsidRPr="002E11A1" w:rsidRDefault="007307D6" w:rsidP="00420C3F">
            <w:pPr>
              <w:ind w:right="-82"/>
              <w:rPr>
                <w:rFonts w:ascii="Verdana" w:hAnsi="Verdana"/>
                <w:b/>
                <w:sz w:val="20"/>
                <w:szCs w:val="20"/>
              </w:rPr>
            </w:pPr>
          </w:p>
        </w:tc>
        <w:tc>
          <w:tcPr>
            <w:tcW w:w="736" w:type="pct"/>
          </w:tcPr>
          <w:p w:rsidR="007307D6" w:rsidRPr="002E11A1" w:rsidRDefault="007307D6" w:rsidP="00F848A4">
            <w:pPr>
              <w:ind w:left="40" w:right="-82" w:hanging="40"/>
              <w:rPr>
                <w:rFonts w:ascii="Verdana" w:hAnsi="Verdana"/>
                <w:b/>
                <w:sz w:val="20"/>
                <w:szCs w:val="20"/>
              </w:rPr>
            </w:pPr>
            <w:r w:rsidRPr="002E11A1">
              <w:rPr>
                <w:rFonts w:ascii="Verdana" w:hAnsi="Verdana"/>
                <w:b/>
                <w:sz w:val="20"/>
                <w:szCs w:val="20"/>
              </w:rPr>
              <w:t>2022</w:t>
            </w:r>
          </w:p>
          <w:p w:rsidR="003965AE" w:rsidRPr="002E11A1" w:rsidRDefault="00ED24D6" w:rsidP="00F848A4">
            <w:pPr>
              <w:ind w:left="40" w:right="-82" w:hanging="40"/>
              <w:rPr>
                <w:rFonts w:ascii="Verdana" w:hAnsi="Verdana" w:cs="Verdana"/>
                <w:i/>
                <w:sz w:val="16"/>
                <w:szCs w:val="16"/>
                <w:u w:val="single"/>
              </w:rPr>
            </w:pPr>
            <w:r>
              <w:rPr>
                <w:rFonts w:ascii="Verdana" w:hAnsi="Verdana" w:cs="Verdana"/>
                <w:i/>
                <w:sz w:val="16"/>
                <w:szCs w:val="16"/>
                <w:u w:val="single"/>
              </w:rPr>
              <w:t>Sendeperiode</w:t>
            </w:r>
            <w:r w:rsidR="003965AE" w:rsidRPr="002E11A1">
              <w:rPr>
                <w:rFonts w:ascii="Verdana" w:hAnsi="Verdana" w:cs="Verdana"/>
                <w:i/>
                <w:sz w:val="16"/>
                <w:szCs w:val="16"/>
                <w:u w:val="single"/>
              </w:rPr>
              <w:t>:</w:t>
            </w:r>
          </w:p>
          <w:p w:rsidR="003965AE" w:rsidRPr="002E11A1" w:rsidRDefault="003965AE" w:rsidP="00F848A4">
            <w:pPr>
              <w:ind w:left="40" w:right="-82" w:hanging="40"/>
              <w:rPr>
                <w:rFonts w:ascii="Verdana" w:hAnsi="Verdana" w:cs="Verdana"/>
                <w:i/>
                <w:sz w:val="16"/>
                <w:szCs w:val="16"/>
              </w:rPr>
            </w:pPr>
            <w:r w:rsidRPr="002E11A1">
              <w:rPr>
                <w:rFonts w:ascii="Verdana" w:hAnsi="Verdana" w:cs="Verdana"/>
                <w:i/>
                <w:sz w:val="16"/>
                <w:szCs w:val="16"/>
              </w:rPr>
              <w:t>12 mdr.</w:t>
            </w:r>
          </w:p>
          <w:p w:rsidR="003965AE" w:rsidRPr="002E11A1" w:rsidRDefault="003965AE" w:rsidP="00F848A4">
            <w:pPr>
              <w:ind w:left="40" w:right="-82" w:hanging="40"/>
              <w:rPr>
                <w:rFonts w:ascii="Verdana" w:hAnsi="Verdana" w:cs="Verdana"/>
                <w:i/>
                <w:sz w:val="16"/>
                <w:szCs w:val="16"/>
              </w:rPr>
            </w:pPr>
          </w:p>
          <w:p w:rsidR="007307D6" w:rsidRPr="002E11A1" w:rsidRDefault="007307D6" w:rsidP="00F848A4">
            <w:pPr>
              <w:ind w:left="40" w:right="-82" w:hanging="40"/>
              <w:rPr>
                <w:rFonts w:ascii="Verdana" w:hAnsi="Verdana"/>
                <w:b/>
                <w:sz w:val="20"/>
                <w:szCs w:val="20"/>
              </w:rPr>
            </w:pPr>
          </w:p>
        </w:tc>
        <w:tc>
          <w:tcPr>
            <w:tcW w:w="736" w:type="pct"/>
          </w:tcPr>
          <w:p w:rsidR="007307D6" w:rsidRPr="002E11A1" w:rsidRDefault="007307D6" w:rsidP="00F848A4">
            <w:pPr>
              <w:ind w:left="40" w:right="-82" w:hanging="40"/>
              <w:rPr>
                <w:rFonts w:ascii="Verdana" w:hAnsi="Verdana"/>
                <w:b/>
                <w:sz w:val="20"/>
                <w:szCs w:val="20"/>
              </w:rPr>
            </w:pPr>
            <w:r w:rsidRPr="002E11A1">
              <w:rPr>
                <w:rFonts w:ascii="Verdana" w:hAnsi="Verdana"/>
                <w:b/>
                <w:sz w:val="20"/>
                <w:szCs w:val="20"/>
              </w:rPr>
              <w:t>2023</w:t>
            </w:r>
          </w:p>
          <w:p w:rsidR="00F848A4" w:rsidRPr="002E11A1" w:rsidRDefault="00ED24D6" w:rsidP="00F848A4">
            <w:pPr>
              <w:ind w:left="40" w:right="-82" w:hanging="40"/>
              <w:rPr>
                <w:rFonts w:ascii="Verdana" w:hAnsi="Verdana" w:cs="Verdana"/>
                <w:i/>
                <w:sz w:val="16"/>
                <w:szCs w:val="16"/>
              </w:rPr>
            </w:pPr>
            <w:r>
              <w:rPr>
                <w:rFonts w:ascii="Verdana" w:hAnsi="Verdana" w:cs="Verdana"/>
                <w:i/>
                <w:sz w:val="16"/>
                <w:szCs w:val="16"/>
                <w:u w:val="single"/>
              </w:rPr>
              <w:t>Sendeperiode</w:t>
            </w:r>
            <w:r w:rsidR="00F848A4" w:rsidRPr="002E11A1">
              <w:rPr>
                <w:rFonts w:ascii="Verdana" w:hAnsi="Verdana" w:cs="Verdana"/>
                <w:i/>
                <w:sz w:val="16"/>
                <w:szCs w:val="16"/>
                <w:u w:val="single"/>
              </w:rPr>
              <w:t>:</w:t>
            </w:r>
          </w:p>
          <w:p w:rsidR="008E30B5" w:rsidRDefault="008E30B5" w:rsidP="009A25DB">
            <w:pPr>
              <w:ind w:left="40" w:right="-82" w:hanging="40"/>
              <w:rPr>
                <w:rFonts w:ascii="Verdana" w:hAnsi="Verdana" w:cs="Verdana"/>
                <w:i/>
                <w:sz w:val="16"/>
                <w:szCs w:val="16"/>
              </w:rPr>
            </w:pPr>
            <w:r>
              <w:rPr>
                <w:rFonts w:ascii="Verdana" w:hAnsi="Verdana" w:cs="Verdana"/>
                <w:i/>
                <w:sz w:val="16"/>
                <w:szCs w:val="16"/>
              </w:rPr>
              <w:t xml:space="preserve">Min. </w:t>
            </w:r>
            <w:r w:rsidR="00F848A4" w:rsidRPr="002E11A1">
              <w:rPr>
                <w:rFonts w:ascii="Verdana" w:hAnsi="Verdana" w:cs="Verdana"/>
                <w:i/>
                <w:sz w:val="16"/>
                <w:szCs w:val="16"/>
              </w:rPr>
              <w:t>10 mdr.</w:t>
            </w:r>
          </w:p>
          <w:p w:rsidR="00F848A4" w:rsidRPr="002E11A1" w:rsidRDefault="008E30B5" w:rsidP="00F848A4">
            <w:pPr>
              <w:ind w:left="40" w:right="-82" w:hanging="40"/>
              <w:rPr>
                <w:rFonts w:ascii="Verdana" w:hAnsi="Verdana" w:cs="Verdana"/>
                <w:i/>
                <w:sz w:val="16"/>
                <w:szCs w:val="16"/>
              </w:rPr>
            </w:pPr>
            <w:r>
              <w:rPr>
                <w:rFonts w:ascii="Verdana" w:hAnsi="Verdana" w:cs="Verdana"/>
                <w:i/>
                <w:sz w:val="16"/>
                <w:szCs w:val="16"/>
              </w:rPr>
              <w:t xml:space="preserve">Maks. </w:t>
            </w:r>
            <w:r w:rsidR="00F848A4" w:rsidRPr="002E11A1">
              <w:rPr>
                <w:rFonts w:ascii="Verdana" w:hAnsi="Verdana" w:cs="Verdana"/>
                <w:i/>
                <w:sz w:val="16"/>
                <w:szCs w:val="16"/>
              </w:rPr>
              <w:t>12 mdr.</w:t>
            </w:r>
          </w:p>
          <w:p w:rsidR="00F848A4" w:rsidRPr="002E11A1" w:rsidRDefault="00F848A4" w:rsidP="00F848A4">
            <w:pPr>
              <w:ind w:left="40" w:right="-82" w:hanging="40"/>
              <w:rPr>
                <w:rFonts w:ascii="Verdana" w:hAnsi="Verdana" w:cs="Verdana"/>
                <w:i/>
                <w:sz w:val="16"/>
                <w:szCs w:val="16"/>
              </w:rPr>
            </w:pPr>
          </w:p>
          <w:p w:rsidR="007307D6" w:rsidRPr="002E11A1" w:rsidRDefault="007307D6" w:rsidP="00F848A4">
            <w:pPr>
              <w:ind w:left="40" w:right="-82" w:hanging="40"/>
              <w:rPr>
                <w:rFonts w:ascii="Verdana" w:hAnsi="Verdana"/>
                <w:b/>
                <w:sz w:val="20"/>
                <w:szCs w:val="20"/>
              </w:rPr>
            </w:pPr>
          </w:p>
        </w:tc>
        <w:tc>
          <w:tcPr>
            <w:tcW w:w="733" w:type="pct"/>
          </w:tcPr>
          <w:p w:rsidR="007307D6" w:rsidRPr="002E11A1" w:rsidRDefault="007307D6" w:rsidP="00F848A4">
            <w:pPr>
              <w:ind w:left="40" w:right="-82" w:hanging="40"/>
              <w:rPr>
                <w:rFonts w:ascii="Verdana" w:hAnsi="Verdana"/>
                <w:b/>
                <w:sz w:val="20"/>
                <w:szCs w:val="20"/>
              </w:rPr>
            </w:pPr>
            <w:r w:rsidRPr="002E11A1">
              <w:rPr>
                <w:rFonts w:ascii="Verdana" w:hAnsi="Verdana"/>
                <w:b/>
                <w:sz w:val="20"/>
                <w:szCs w:val="20"/>
              </w:rPr>
              <w:t>2024</w:t>
            </w:r>
          </w:p>
          <w:p w:rsidR="00F848A4" w:rsidRPr="002E11A1" w:rsidRDefault="00ED24D6" w:rsidP="00F848A4">
            <w:pPr>
              <w:ind w:left="40" w:right="-82" w:hanging="40"/>
              <w:rPr>
                <w:rFonts w:ascii="Verdana" w:hAnsi="Verdana" w:cs="Verdana"/>
                <w:i/>
                <w:sz w:val="16"/>
                <w:szCs w:val="16"/>
              </w:rPr>
            </w:pPr>
            <w:r>
              <w:rPr>
                <w:rFonts w:ascii="Verdana" w:hAnsi="Verdana" w:cs="Verdana"/>
                <w:i/>
                <w:sz w:val="16"/>
                <w:szCs w:val="16"/>
                <w:u w:val="single"/>
              </w:rPr>
              <w:t>Sendeperiode</w:t>
            </w:r>
            <w:r w:rsidR="00F848A4" w:rsidRPr="002E11A1">
              <w:rPr>
                <w:rFonts w:ascii="Verdana" w:hAnsi="Verdana" w:cs="Verdana"/>
                <w:i/>
                <w:sz w:val="16"/>
                <w:szCs w:val="16"/>
                <w:u w:val="single"/>
              </w:rPr>
              <w:t>:</w:t>
            </w:r>
          </w:p>
          <w:p w:rsidR="00F848A4" w:rsidRPr="002E11A1" w:rsidRDefault="008E30B5" w:rsidP="00F848A4">
            <w:pPr>
              <w:ind w:left="40" w:right="-82" w:hanging="40"/>
              <w:rPr>
                <w:rFonts w:ascii="Verdana" w:hAnsi="Verdana" w:cs="Verdana"/>
                <w:i/>
                <w:sz w:val="16"/>
                <w:szCs w:val="16"/>
              </w:rPr>
            </w:pPr>
            <w:r>
              <w:rPr>
                <w:rFonts w:ascii="Verdana" w:hAnsi="Verdana" w:cs="Verdana"/>
                <w:i/>
                <w:sz w:val="16"/>
                <w:szCs w:val="16"/>
              </w:rPr>
              <w:t>M</w:t>
            </w:r>
            <w:r w:rsidR="00F848A4" w:rsidRPr="002E11A1">
              <w:rPr>
                <w:rFonts w:ascii="Verdana" w:hAnsi="Verdana" w:cs="Verdana"/>
                <w:i/>
                <w:sz w:val="16"/>
                <w:szCs w:val="16"/>
              </w:rPr>
              <w:t>aks. 6 mdr.</w:t>
            </w:r>
          </w:p>
          <w:p w:rsidR="00F848A4" w:rsidRPr="002E11A1" w:rsidRDefault="00F848A4" w:rsidP="00F848A4">
            <w:pPr>
              <w:ind w:left="40" w:right="-82" w:hanging="40"/>
              <w:rPr>
                <w:rFonts w:ascii="Verdana" w:hAnsi="Verdana" w:cs="Verdana"/>
                <w:i/>
                <w:sz w:val="16"/>
                <w:szCs w:val="16"/>
              </w:rPr>
            </w:pPr>
          </w:p>
          <w:p w:rsidR="007307D6" w:rsidRPr="002E11A1" w:rsidRDefault="007307D6" w:rsidP="00420C3F">
            <w:pPr>
              <w:ind w:right="-82"/>
              <w:rPr>
                <w:rFonts w:ascii="Verdana" w:hAnsi="Verdana"/>
                <w:b/>
                <w:sz w:val="20"/>
                <w:szCs w:val="20"/>
              </w:rPr>
            </w:pPr>
          </w:p>
        </w:tc>
      </w:tr>
      <w:tr w:rsidR="00ED24D6" w:rsidRPr="002E11A1" w:rsidTr="00420C3F">
        <w:trPr>
          <w:trHeight w:val="891"/>
        </w:trPr>
        <w:tc>
          <w:tcPr>
            <w:tcW w:w="586" w:type="pct"/>
          </w:tcPr>
          <w:p w:rsidR="003965AE" w:rsidRPr="00420C3F" w:rsidRDefault="003965AE" w:rsidP="00420C3F">
            <w:pPr>
              <w:ind w:right="-82"/>
              <w:rPr>
                <w:rFonts w:ascii="Verdana" w:hAnsi="Verdana"/>
                <w:b/>
                <w:sz w:val="20"/>
                <w:szCs w:val="20"/>
              </w:rPr>
            </w:pPr>
            <w:r w:rsidRPr="00420C3F">
              <w:rPr>
                <w:rFonts w:ascii="Verdana" w:hAnsi="Verdana"/>
                <w:b/>
                <w:sz w:val="20"/>
                <w:szCs w:val="20"/>
              </w:rPr>
              <w:t>Årligt tilskud</w:t>
            </w:r>
          </w:p>
          <w:p w:rsidR="003965AE" w:rsidRPr="002E11A1" w:rsidRDefault="003965AE" w:rsidP="0034236A">
            <w:pPr>
              <w:ind w:right="-82"/>
              <w:rPr>
                <w:rFonts w:ascii="Verdana" w:hAnsi="Verdana"/>
                <w:b/>
                <w:sz w:val="20"/>
                <w:szCs w:val="20"/>
              </w:rPr>
            </w:pPr>
          </w:p>
        </w:tc>
        <w:tc>
          <w:tcPr>
            <w:tcW w:w="736" w:type="pct"/>
          </w:tcPr>
          <w:p w:rsidR="003965AE" w:rsidRPr="002E11A1" w:rsidRDefault="003965AE" w:rsidP="0034236A">
            <w:pPr>
              <w:ind w:left="40" w:right="-82" w:hanging="40"/>
              <w:rPr>
                <w:rFonts w:ascii="Verdana" w:hAnsi="Verdana"/>
                <w:sz w:val="16"/>
                <w:szCs w:val="16"/>
              </w:rPr>
            </w:pPr>
          </w:p>
        </w:tc>
        <w:tc>
          <w:tcPr>
            <w:tcW w:w="736" w:type="pct"/>
          </w:tcPr>
          <w:p w:rsidR="003965AE" w:rsidRPr="002E11A1" w:rsidRDefault="003965AE" w:rsidP="0034236A">
            <w:pPr>
              <w:ind w:left="40" w:right="-82" w:hanging="40"/>
              <w:rPr>
                <w:rFonts w:ascii="Verdana" w:hAnsi="Verdana"/>
                <w:sz w:val="16"/>
                <w:szCs w:val="16"/>
              </w:rPr>
            </w:pPr>
          </w:p>
        </w:tc>
        <w:tc>
          <w:tcPr>
            <w:tcW w:w="737" w:type="pct"/>
          </w:tcPr>
          <w:p w:rsidR="003965AE" w:rsidRPr="002E11A1" w:rsidRDefault="003965AE" w:rsidP="0034236A">
            <w:pPr>
              <w:ind w:left="40" w:right="-82" w:hanging="40"/>
              <w:rPr>
                <w:rFonts w:ascii="Verdana" w:hAnsi="Verdana"/>
                <w:sz w:val="20"/>
                <w:szCs w:val="20"/>
              </w:rPr>
            </w:pPr>
          </w:p>
        </w:tc>
        <w:tc>
          <w:tcPr>
            <w:tcW w:w="736" w:type="pct"/>
          </w:tcPr>
          <w:p w:rsidR="003965AE" w:rsidRPr="002E11A1" w:rsidRDefault="003965AE" w:rsidP="0034236A">
            <w:pPr>
              <w:ind w:left="40" w:right="-82" w:hanging="40"/>
              <w:rPr>
                <w:rFonts w:ascii="Verdana" w:hAnsi="Verdana"/>
                <w:sz w:val="20"/>
                <w:szCs w:val="20"/>
              </w:rPr>
            </w:pPr>
          </w:p>
        </w:tc>
        <w:tc>
          <w:tcPr>
            <w:tcW w:w="736" w:type="pct"/>
          </w:tcPr>
          <w:p w:rsidR="003965AE" w:rsidRPr="002E11A1" w:rsidRDefault="003965AE" w:rsidP="0034236A">
            <w:pPr>
              <w:ind w:left="40" w:right="-82" w:hanging="40"/>
              <w:rPr>
                <w:rFonts w:ascii="Verdana" w:hAnsi="Verdana"/>
                <w:sz w:val="20"/>
                <w:szCs w:val="20"/>
              </w:rPr>
            </w:pPr>
          </w:p>
        </w:tc>
        <w:tc>
          <w:tcPr>
            <w:tcW w:w="733" w:type="pct"/>
          </w:tcPr>
          <w:p w:rsidR="003965AE" w:rsidRPr="002E11A1" w:rsidRDefault="003965AE" w:rsidP="0034236A">
            <w:pPr>
              <w:ind w:left="40" w:right="-82" w:hanging="40"/>
              <w:rPr>
                <w:rFonts w:ascii="Verdana" w:hAnsi="Verdana"/>
                <w:sz w:val="20"/>
                <w:szCs w:val="20"/>
              </w:rPr>
            </w:pPr>
          </w:p>
        </w:tc>
      </w:tr>
      <w:tr w:rsidR="00ED24D6" w:rsidRPr="002E11A1" w:rsidTr="00420C3F">
        <w:trPr>
          <w:trHeight w:val="275"/>
        </w:trPr>
        <w:tc>
          <w:tcPr>
            <w:tcW w:w="586" w:type="pct"/>
          </w:tcPr>
          <w:p w:rsidR="003965AE" w:rsidRPr="002E11A1" w:rsidRDefault="003965AE" w:rsidP="0034236A">
            <w:pPr>
              <w:ind w:right="-82"/>
              <w:rPr>
                <w:rFonts w:ascii="Verdana" w:hAnsi="Verdana"/>
                <w:b/>
                <w:sz w:val="20"/>
                <w:szCs w:val="20"/>
              </w:rPr>
            </w:pPr>
            <w:r w:rsidRPr="002E11A1">
              <w:rPr>
                <w:rFonts w:ascii="Verdana" w:hAnsi="Verdana"/>
                <w:b/>
                <w:sz w:val="20"/>
                <w:szCs w:val="20"/>
              </w:rPr>
              <w:t>Samlet tilskud</w:t>
            </w:r>
          </w:p>
          <w:p w:rsidR="003965AE" w:rsidRPr="002E11A1" w:rsidRDefault="003965AE" w:rsidP="0034236A">
            <w:pPr>
              <w:ind w:right="-82"/>
              <w:rPr>
                <w:rFonts w:ascii="Verdana" w:hAnsi="Verdana" w:cs="Verdana"/>
                <w:i/>
                <w:sz w:val="16"/>
                <w:szCs w:val="16"/>
              </w:rPr>
            </w:pPr>
            <w:r w:rsidRPr="002E11A1">
              <w:rPr>
                <w:rFonts w:ascii="Verdana" w:hAnsi="Verdana" w:cs="Verdana"/>
                <w:i/>
                <w:sz w:val="16"/>
                <w:szCs w:val="16"/>
              </w:rPr>
              <w:t>(Svarende til summen af tilskud for de enkelte år, maksimalt 280 mio.kr. i alt)</w:t>
            </w:r>
          </w:p>
          <w:p w:rsidR="003965AE" w:rsidRPr="002E11A1" w:rsidRDefault="003965AE" w:rsidP="0034236A">
            <w:pPr>
              <w:ind w:right="-82"/>
              <w:rPr>
                <w:rFonts w:ascii="Verdana" w:hAnsi="Verdana"/>
                <w:b/>
                <w:sz w:val="20"/>
                <w:szCs w:val="20"/>
              </w:rPr>
            </w:pPr>
          </w:p>
        </w:tc>
        <w:tc>
          <w:tcPr>
            <w:tcW w:w="4414" w:type="pct"/>
            <w:gridSpan w:val="6"/>
          </w:tcPr>
          <w:p w:rsidR="003965AE" w:rsidRPr="002E11A1" w:rsidRDefault="003965AE" w:rsidP="0034236A">
            <w:pPr>
              <w:ind w:left="40" w:right="-82" w:hanging="40"/>
              <w:rPr>
                <w:rFonts w:ascii="Verdana" w:hAnsi="Verdana"/>
                <w:sz w:val="20"/>
                <w:szCs w:val="20"/>
              </w:rPr>
            </w:pPr>
          </w:p>
        </w:tc>
      </w:tr>
    </w:tbl>
    <w:p w:rsidR="00CA1CB8" w:rsidRPr="002E11A1" w:rsidRDefault="00CA1CB8" w:rsidP="002764E1">
      <w:pPr>
        <w:rPr>
          <w:rFonts w:ascii="Verdana" w:hAnsi="Verdana"/>
          <w:sz w:val="20"/>
          <w:szCs w:val="20"/>
        </w:rPr>
      </w:pPr>
    </w:p>
    <w:p w:rsidR="00785B86" w:rsidRPr="002E11A1" w:rsidRDefault="00785B86" w:rsidP="002D3D1C"/>
    <w:p w:rsidR="009F556A" w:rsidRPr="002E11A1" w:rsidRDefault="009F556A" w:rsidP="009F556A">
      <w:pPr>
        <w:ind w:right="-82"/>
        <w:rPr>
          <w:rFonts w:ascii="Verdana" w:hAnsi="Verdana"/>
          <w:sz w:val="20"/>
          <w:szCs w:val="20"/>
        </w:rPr>
      </w:pPr>
      <w:r w:rsidRPr="002E11A1">
        <w:rPr>
          <w:rFonts w:ascii="Verdana" w:hAnsi="Verdana"/>
          <w:sz w:val="20"/>
          <w:szCs w:val="20"/>
        </w:rPr>
        <w:t xml:space="preserve">Bilagets uddybende beskrivelse kan ikke betragtes som udtømmende, idet der henvises til det samlede udbudsmateriale, herunder bekendtgørelsen. </w:t>
      </w:r>
    </w:p>
    <w:p w:rsidR="00CE73CC" w:rsidRPr="002E11A1" w:rsidRDefault="00CE73CC" w:rsidP="00CE73CC">
      <w:pPr>
        <w:ind w:right="-82"/>
        <w:rPr>
          <w:rFonts w:ascii="Verdana" w:hAnsi="Verdana"/>
          <w:sz w:val="20"/>
          <w:szCs w:val="20"/>
        </w:rPr>
      </w:pPr>
    </w:p>
    <w:p w:rsidR="00CE73CC" w:rsidRPr="002E11A1" w:rsidRDefault="00CE73CC" w:rsidP="00CE73CC">
      <w:pPr>
        <w:ind w:right="-82"/>
        <w:rPr>
          <w:rFonts w:ascii="Verdana" w:hAnsi="Verdana"/>
          <w:sz w:val="20"/>
          <w:szCs w:val="20"/>
        </w:rPr>
      </w:pPr>
    </w:p>
    <w:p w:rsidR="0034236A" w:rsidRPr="002E11A1" w:rsidRDefault="0034236A" w:rsidP="00CE73CC">
      <w:pPr>
        <w:ind w:right="-82"/>
        <w:rPr>
          <w:rFonts w:ascii="Verdana" w:hAnsi="Verdana"/>
          <w:sz w:val="20"/>
          <w:szCs w:val="20"/>
        </w:rPr>
      </w:pPr>
    </w:p>
    <w:p w:rsidR="00CE73CC" w:rsidRPr="002E11A1" w:rsidRDefault="00CE73CC" w:rsidP="00CE73CC">
      <w:pPr>
        <w:ind w:right="-82"/>
        <w:rPr>
          <w:rFonts w:ascii="Verdana" w:hAnsi="Verdana"/>
          <w:sz w:val="20"/>
          <w:szCs w:val="20"/>
        </w:rPr>
      </w:pPr>
      <w:r w:rsidRPr="002E11A1">
        <w:rPr>
          <w:rFonts w:ascii="Verdana" w:hAnsi="Verdana"/>
          <w:sz w:val="20"/>
          <w:szCs w:val="20"/>
        </w:rPr>
        <w:t>Dato:</w:t>
      </w:r>
    </w:p>
    <w:p w:rsidR="00CE73CC" w:rsidRPr="002E11A1" w:rsidRDefault="00CE73CC" w:rsidP="00CE73CC">
      <w:pPr>
        <w:ind w:right="-82"/>
        <w:rPr>
          <w:rFonts w:ascii="Verdana" w:hAnsi="Verdana"/>
          <w:sz w:val="20"/>
          <w:szCs w:val="20"/>
        </w:rPr>
      </w:pPr>
    </w:p>
    <w:p w:rsidR="00CE73CC" w:rsidRPr="002E11A1" w:rsidRDefault="00CE73CC" w:rsidP="00CE73CC">
      <w:pPr>
        <w:ind w:right="-82"/>
        <w:rPr>
          <w:rFonts w:ascii="Verdana" w:hAnsi="Verdana"/>
          <w:sz w:val="20"/>
          <w:szCs w:val="20"/>
        </w:rPr>
      </w:pPr>
      <w:r w:rsidRPr="002E11A1">
        <w:rPr>
          <w:rFonts w:ascii="Verdana" w:hAnsi="Verdana"/>
          <w:sz w:val="20"/>
          <w:szCs w:val="20"/>
        </w:rPr>
        <w:t>Underskrift, tegningsberettigede:</w:t>
      </w:r>
    </w:p>
    <w:p w:rsidR="00CE73CC" w:rsidRPr="002E11A1" w:rsidRDefault="00CE73CC" w:rsidP="002D3D1C">
      <w:pPr>
        <w:ind w:right="-82"/>
        <w:rPr>
          <w:rFonts w:ascii="Verdana" w:hAnsi="Verdana"/>
          <w:sz w:val="20"/>
          <w:szCs w:val="20"/>
        </w:rPr>
      </w:pPr>
    </w:p>
    <w:sectPr w:rsidR="00CE73CC" w:rsidRPr="002E11A1" w:rsidSect="007438FB">
      <w:footerReference w:type="even" r:id="rId8"/>
      <w:footerReference w:type="default" r:id="rId9"/>
      <w:head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7EA" w:rsidRDefault="00B577EA">
      <w:r>
        <w:separator/>
      </w:r>
    </w:p>
  </w:endnote>
  <w:endnote w:type="continuationSeparator" w:id="0">
    <w:p w:rsidR="00B577EA" w:rsidRDefault="00B5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9F" w:rsidRDefault="00C3709F" w:rsidP="007438FB">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C3709F" w:rsidRDefault="00C3709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9F" w:rsidRDefault="00C3709F" w:rsidP="007438FB">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1C3720">
      <w:rPr>
        <w:rStyle w:val="Sidetal"/>
        <w:noProof/>
      </w:rPr>
      <w:t>2</w:t>
    </w:r>
    <w:r>
      <w:rPr>
        <w:rStyle w:val="Sidetal"/>
      </w:rPr>
      <w:fldChar w:fldCharType="end"/>
    </w:r>
  </w:p>
  <w:p w:rsidR="00C3709F" w:rsidRDefault="00C3709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7EA" w:rsidRDefault="00B577EA">
      <w:r>
        <w:separator/>
      </w:r>
    </w:p>
  </w:footnote>
  <w:footnote w:type="continuationSeparator" w:id="0">
    <w:p w:rsidR="00B577EA" w:rsidRDefault="00B57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9F" w:rsidRDefault="00C3709F" w:rsidP="00723116">
    <w:pPr>
      <w:pStyle w:val="Sidehoved"/>
      <w:jc w:val="right"/>
    </w:pPr>
    <w:r>
      <w:rPr>
        <w:noProof/>
      </w:rPr>
      <w:drawing>
        <wp:anchor distT="0" distB="0" distL="114300" distR="114300" simplePos="0" relativeHeight="251657728" behindDoc="0" locked="0" layoutInCell="1" allowOverlap="1">
          <wp:simplePos x="0" y="0"/>
          <wp:positionH relativeFrom="page">
            <wp:posOffset>5051425</wp:posOffset>
          </wp:positionH>
          <wp:positionV relativeFrom="page">
            <wp:posOffset>281305</wp:posOffset>
          </wp:positionV>
          <wp:extent cx="1781175" cy="600075"/>
          <wp:effectExtent l="0" t="0" r="0" b="0"/>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525"/>
    <w:multiLevelType w:val="hybridMultilevel"/>
    <w:tmpl w:val="7E90C296"/>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C533530"/>
    <w:multiLevelType w:val="hybridMultilevel"/>
    <w:tmpl w:val="AEE61820"/>
    <w:lvl w:ilvl="0" w:tplc="98821FC2">
      <w:start w:val="12"/>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46C42D4"/>
    <w:multiLevelType w:val="hybridMultilevel"/>
    <w:tmpl w:val="0DA8328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FB"/>
    <w:rsid w:val="0000225A"/>
    <w:rsid w:val="00044E3B"/>
    <w:rsid w:val="00076C71"/>
    <w:rsid w:val="000F2DEA"/>
    <w:rsid w:val="001102E9"/>
    <w:rsid w:val="00171D84"/>
    <w:rsid w:val="001A3A7D"/>
    <w:rsid w:val="001C3720"/>
    <w:rsid w:val="001F5269"/>
    <w:rsid w:val="0020650C"/>
    <w:rsid w:val="00232F21"/>
    <w:rsid w:val="00233AA2"/>
    <w:rsid w:val="002764E1"/>
    <w:rsid w:val="002A3D46"/>
    <w:rsid w:val="002D3D1C"/>
    <w:rsid w:val="002D48DD"/>
    <w:rsid w:val="002E11A1"/>
    <w:rsid w:val="0031454D"/>
    <w:rsid w:val="0031492A"/>
    <w:rsid w:val="00323CE8"/>
    <w:rsid w:val="0034236A"/>
    <w:rsid w:val="00350B78"/>
    <w:rsid w:val="003562F6"/>
    <w:rsid w:val="003965AE"/>
    <w:rsid w:val="003B6F79"/>
    <w:rsid w:val="00420C3F"/>
    <w:rsid w:val="0048525B"/>
    <w:rsid w:val="004A6A3A"/>
    <w:rsid w:val="004C5DEC"/>
    <w:rsid w:val="004D3C30"/>
    <w:rsid w:val="005165BA"/>
    <w:rsid w:val="00531518"/>
    <w:rsid w:val="00543045"/>
    <w:rsid w:val="00553845"/>
    <w:rsid w:val="005A2812"/>
    <w:rsid w:val="005F4CA8"/>
    <w:rsid w:val="00652538"/>
    <w:rsid w:val="00652678"/>
    <w:rsid w:val="006968FD"/>
    <w:rsid w:val="006F6CB6"/>
    <w:rsid w:val="00712B1C"/>
    <w:rsid w:val="00723116"/>
    <w:rsid w:val="007307D6"/>
    <w:rsid w:val="0073364D"/>
    <w:rsid w:val="007438FB"/>
    <w:rsid w:val="007744F6"/>
    <w:rsid w:val="00782AF0"/>
    <w:rsid w:val="00785B86"/>
    <w:rsid w:val="007A315E"/>
    <w:rsid w:val="007C268B"/>
    <w:rsid w:val="007D4656"/>
    <w:rsid w:val="007E0CDE"/>
    <w:rsid w:val="00841B31"/>
    <w:rsid w:val="00842E5B"/>
    <w:rsid w:val="008E30B5"/>
    <w:rsid w:val="00945744"/>
    <w:rsid w:val="009509D3"/>
    <w:rsid w:val="00973D4B"/>
    <w:rsid w:val="009A25DB"/>
    <w:rsid w:val="009B7C8C"/>
    <w:rsid w:val="009C49FD"/>
    <w:rsid w:val="009E46E0"/>
    <w:rsid w:val="009F556A"/>
    <w:rsid w:val="00A1268A"/>
    <w:rsid w:val="00A71868"/>
    <w:rsid w:val="00A81EFF"/>
    <w:rsid w:val="00A84FB1"/>
    <w:rsid w:val="00A93990"/>
    <w:rsid w:val="00A96ADF"/>
    <w:rsid w:val="00AB042C"/>
    <w:rsid w:val="00AC0C3C"/>
    <w:rsid w:val="00AF4824"/>
    <w:rsid w:val="00B04D62"/>
    <w:rsid w:val="00B30BC6"/>
    <w:rsid w:val="00B446A0"/>
    <w:rsid w:val="00B577EA"/>
    <w:rsid w:val="00BA1563"/>
    <w:rsid w:val="00BA369B"/>
    <w:rsid w:val="00BC0317"/>
    <w:rsid w:val="00BE1842"/>
    <w:rsid w:val="00BE7268"/>
    <w:rsid w:val="00BE7843"/>
    <w:rsid w:val="00C0139B"/>
    <w:rsid w:val="00C3709F"/>
    <w:rsid w:val="00C90D6B"/>
    <w:rsid w:val="00CA1CB8"/>
    <w:rsid w:val="00CD66D9"/>
    <w:rsid w:val="00CE73CC"/>
    <w:rsid w:val="00D06E0D"/>
    <w:rsid w:val="00D275D0"/>
    <w:rsid w:val="00D379D3"/>
    <w:rsid w:val="00D60A17"/>
    <w:rsid w:val="00D678A9"/>
    <w:rsid w:val="00D72F8B"/>
    <w:rsid w:val="00DE2E07"/>
    <w:rsid w:val="00DE71EB"/>
    <w:rsid w:val="00E17943"/>
    <w:rsid w:val="00E44664"/>
    <w:rsid w:val="00E72D20"/>
    <w:rsid w:val="00EA537A"/>
    <w:rsid w:val="00ED24D6"/>
    <w:rsid w:val="00ED653E"/>
    <w:rsid w:val="00EE0329"/>
    <w:rsid w:val="00F209F0"/>
    <w:rsid w:val="00F413A4"/>
    <w:rsid w:val="00F848A4"/>
    <w:rsid w:val="00FE0643"/>
    <w:rsid w:val="00FE19E4"/>
    <w:rsid w:val="00FF22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F86E4003-EB76-4CCC-942E-D0C98ECC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8FB"/>
    <w:rPr>
      <w:sz w:val="24"/>
      <w:szCs w:val="24"/>
    </w:rPr>
  </w:style>
  <w:style w:type="paragraph" w:styleId="Overskrift1">
    <w:name w:val="heading 1"/>
    <w:basedOn w:val="Normal"/>
    <w:next w:val="Normal"/>
    <w:qFormat/>
    <w:rsid w:val="005A2812"/>
    <w:pPr>
      <w:keepNext/>
      <w:spacing w:before="240" w:after="60"/>
      <w:outlineLvl w:val="0"/>
    </w:pPr>
    <w:rPr>
      <w:rFonts w:cs="Arial"/>
      <w:b/>
      <w:bCs/>
      <w:kern w:val="32"/>
      <w:sz w:val="28"/>
      <w:szCs w:val="32"/>
    </w:rPr>
  </w:style>
  <w:style w:type="paragraph" w:styleId="Overskrift2">
    <w:name w:val="heading 2"/>
    <w:basedOn w:val="Normal"/>
    <w:next w:val="Normal"/>
    <w:link w:val="Overskrift2Tegn"/>
    <w:qFormat/>
    <w:rsid w:val="00E17943"/>
    <w:pPr>
      <w:keepNext/>
      <w:spacing w:before="240" w:after="60"/>
      <w:outlineLvl w:val="1"/>
    </w:pPr>
    <w:rPr>
      <w:rFonts w:cs="Arial"/>
      <w:b/>
      <w:bCs/>
      <w:iCs/>
      <w:szCs w:val="28"/>
    </w:rPr>
  </w:style>
  <w:style w:type="paragraph" w:styleId="Overskrift3">
    <w:name w:val="heading 3"/>
    <w:basedOn w:val="Normal"/>
    <w:next w:val="Normal"/>
    <w:qFormat/>
    <w:rsid w:val="005A2812"/>
    <w:pPr>
      <w:keepNext/>
      <w:spacing w:before="240" w:after="60"/>
      <w:outlineLvl w:val="2"/>
    </w:pPr>
    <w:rPr>
      <w:rFonts w:cs="Arial"/>
      <w:b/>
      <w:bCs/>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7438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rsid w:val="007438FB"/>
    <w:pPr>
      <w:tabs>
        <w:tab w:val="center" w:pos="4819"/>
        <w:tab w:val="right" w:pos="9638"/>
      </w:tabs>
    </w:pPr>
  </w:style>
  <w:style w:type="character" w:styleId="Sidetal">
    <w:name w:val="page number"/>
    <w:basedOn w:val="Standardskrifttypeiafsnit"/>
    <w:rsid w:val="007438FB"/>
  </w:style>
  <w:style w:type="character" w:styleId="Kommentarhenvisning">
    <w:name w:val="annotation reference"/>
    <w:semiHidden/>
    <w:rsid w:val="009E46E0"/>
    <w:rPr>
      <w:sz w:val="16"/>
      <w:szCs w:val="16"/>
    </w:rPr>
  </w:style>
  <w:style w:type="paragraph" w:styleId="Kommentartekst">
    <w:name w:val="annotation text"/>
    <w:basedOn w:val="Normal"/>
    <w:link w:val="KommentartekstTegn"/>
    <w:semiHidden/>
    <w:rsid w:val="009E46E0"/>
    <w:rPr>
      <w:sz w:val="20"/>
      <w:szCs w:val="20"/>
    </w:rPr>
  </w:style>
  <w:style w:type="paragraph" w:styleId="Kommentaremne">
    <w:name w:val="annotation subject"/>
    <w:basedOn w:val="Kommentartekst"/>
    <w:next w:val="Kommentartekst"/>
    <w:semiHidden/>
    <w:rsid w:val="009E46E0"/>
    <w:rPr>
      <w:b/>
      <w:bCs/>
    </w:rPr>
  </w:style>
  <w:style w:type="paragraph" w:styleId="Markeringsbobletekst">
    <w:name w:val="Balloon Text"/>
    <w:basedOn w:val="Normal"/>
    <w:semiHidden/>
    <w:rsid w:val="009E46E0"/>
    <w:rPr>
      <w:rFonts w:ascii="Tahoma" w:hAnsi="Tahoma" w:cs="Tahoma"/>
      <w:sz w:val="16"/>
      <w:szCs w:val="16"/>
    </w:rPr>
  </w:style>
  <w:style w:type="character" w:customStyle="1" w:styleId="KommentartekstTegn">
    <w:name w:val="Kommentartekst Tegn"/>
    <w:link w:val="Kommentartekst"/>
    <w:semiHidden/>
    <w:locked/>
    <w:rsid w:val="00D379D3"/>
    <w:rPr>
      <w:lang w:val="da-DK" w:eastAsia="da-DK" w:bidi="ar-SA"/>
    </w:rPr>
  </w:style>
  <w:style w:type="character" w:customStyle="1" w:styleId="Overskrift2Tegn">
    <w:name w:val="Overskrift 2 Tegn"/>
    <w:link w:val="Overskrift2"/>
    <w:locked/>
    <w:rsid w:val="00AC0C3C"/>
    <w:rPr>
      <w:rFonts w:cs="Arial"/>
      <w:b/>
      <w:bCs/>
      <w:iCs/>
      <w:sz w:val="24"/>
      <w:szCs w:val="28"/>
      <w:lang w:val="da-DK" w:eastAsia="da-DK" w:bidi="ar-SA"/>
    </w:rPr>
  </w:style>
  <w:style w:type="paragraph" w:styleId="Sidehoved">
    <w:name w:val="header"/>
    <w:basedOn w:val="Normal"/>
    <w:rsid w:val="00723116"/>
    <w:pPr>
      <w:tabs>
        <w:tab w:val="center" w:pos="4819"/>
        <w:tab w:val="right" w:pos="9638"/>
      </w:tabs>
    </w:pPr>
  </w:style>
  <w:style w:type="character" w:customStyle="1" w:styleId="TegnTegn1">
    <w:name w:val="Tegn Tegn1"/>
    <w:semiHidden/>
    <w:rsid w:val="005165BA"/>
    <w:rPr>
      <w:rFonts w:ascii="Verdana" w:eastAsia="Calibri" w:hAnsi="Verdana"/>
      <w:lang w:val="da-DK" w:eastAsia="en-US" w:bidi="ar-SA"/>
    </w:rPr>
  </w:style>
  <w:style w:type="paragraph" w:styleId="Listeafsnit">
    <w:name w:val="List Paragraph"/>
    <w:basedOn w:val="Normal"/>
    <w:uiPriority w:val="34"/>
    <w:qFormat/>
    <w:rsid w:val="00396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557DA-777F-4931-8456-BB9A9FDC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418</Words>
  <Characters>2301</Characters>
  <Application>Microsoft Office Word</Application>
  <DocSecurity>0</DocSecurity>
  <Lines>127</Lines>
  <Paragraphs>45</Paragraphs>
  <ScaleCrop>false</ScaleCrop>
  <HeadingPairs>
    <vt:vector size="2" baseType="variant">
      <vt:variant>
        <vt:lpstr>Titel</vt:lpstr>
      </vt:variant>
      <vt:variant>
        <vt:i4>1</vt:i4>
      </vt:variant>
    </vt:vector>
  </HeadingPairs>
  <TitlesOfParts>
    <vt:vector size="1" baseType="lpstr">
      <vt:lpstr>Bilag 1</vt:lpstr>
    </vt:vector>
  </TitlesOfParts>
  <Company>KUMADM</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1</dc:title>
  <dc:subject/>
  <dc:creator>ducadmin</dc:creator>
  <cp:keywords/>
  <dc:description/>
  <cp:lastModifiedBy>Anna Bæhr Christiansen</cp:lastModifiedBy>
  <cp:revision>4</cp:revision>
  <cp:lastPrinted>2019-07-26T06:37:00Z</cp:lastPrinted>
  <dcterms:created xsi:type="dcterms:W3CDTF">2019-07-23T11:48:00Z</dcterms:created>
  <dcterms:modified xsi:type="dcterms:W3CDTF">2019-07-26T06:37:00Z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