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5A" w:rsidRPr="00E0603F" w:rsidRDefault="00403D5A">
      <w:pPr>
        <w:pStyle w:val="Brdtekst"/>
        <w:spacing w:before="7"/>
        <w:rPr>
          <w:b/>
        </w:rPr>
      </w:pPr>
    </w:p>
    <w:p w:rsidR="00394D7E" w:rsidRPr="00E0603F" w:rsidRDefault="00394D7E">
      <w:pPr>
        <w:pStyle w:val="Brdtekst"/>
        <w:spacing w:before="7"/>
        <w:rPr>
          <w:b/>
        </w:rPr>
      </w:pPr>
    </w:p>
    <w:p w:rsidR="00394D7E" w:rsidRPr="00E0603F" w:rsidRDefault="00B14251" w:rsidP="00394D7E">
      <w:pPr>
        <w:pBdr>
          <w:top w:val="single" w:sz="4" w:space="1" w:color="auto"/>
          <w:bottom w:val="single" w:sz="4" w:space="1" w:color="auto"/>
        </w:pBdr>
        <w:shd w:val="clear" w:color="auto" w:fill="CCCCCC"/>
        <w:rPr>
          <w:i/>
          <w:sz w:val="24"/>
          <w:szCs w:val="24"/>
        </w:rPr>
      </w:pPr>
      <w:r w:rsidRPr="00E0603F">
        <w:rPr>
          <w:i/>
          <w:sz w:val="24"/>
          <w:szCs w:val="24"/>
        </w:rPr>
        <w:t>Bilag</w:t>
      </w:r>
      <w:r w:rsidR="00394D7E" w:rsidRPr="00E0603F">
        <w:rPr>
          <w:i/>
          <w:sz w:val="24"/>
          <w:szCs w:val="24"/>
        </w:rPr>
        <w:t xml:space="preserve"> 1H: Anfordringsgaranti</w:t>
      </w:r>
    </w:p>
    <w:p w:rsidR="00394D7E" w:rsidRPr="00E0603F" w:rsidRDefault="00394D7E" w:rsidP="00394D7E">
      <w:pPr>
        <w:pStyle w:val="Brdtekst"/>
        <w:rPr>
          <w:b/>
        </w:rPr>
      </w:pPr>
    </w:p>
    <w:p w:rsidR="00394D7E" w:rsidRPr="00E0603F" w:rsidRDefault="00394D7E">
      <w:pPr>
        <w:pStyle w:val="Brdtekst"/>
        <w:spacing w:before="7"/>
        <w:rPr>
          <w:b/>
        </w:rPr>
      </w:pPr>
    </w:p>
    <w:p w:rsidR="00394D7E" w:rsidRPr="00E0603F" w:rsidRDefault="00394D7E">
      <w:pPr>
        <w:pStyle w:val="Brdtekst"/>
        <w:spacing w:before="7"/>
        <w:rPr>
          <w:b/>
        </w:rPr>
      </w:pPr>
    </w:p>
    <w:p w:rsidR="00403D5A" w:rsidRPr="00E0603F" w:rsidRDefault="00630CE5" w:rsidP="008E1FBF">
      <w:pPr>
        <w:pStyle w:val="Brdtekst"/>
        <w:tabs>
          <w:tab w:val="left" w:pos="8222"/>
        </w:tabs>
        <w:spacing w:before="64"/>
        <w:ind w:left="252" w:right="4641"/>
      </w:pPr>
      <w:r w:rsidRPr="00E0603F">
        <w:t>Anfordringsgarantien skal udformes således:</w:t>
      </w:r>
    </w:p>
    <w:p w:rsidR="00403D5A" w:rsidRPr="00E0603F" w:rsidRDefault="00403D5A" w:rsidP="008E1FBF">
      <w:pPr>
        <w:pStyle w:val="Brdtekst"/>
        <w:tabs>
          <w:tab w:val="left" w:pos="8222"/>
        </w:tabs>
      </w:pPr>
    </w:p>
    <w:p w:rsidR="00403D5A" w:rsidRPr="00E0603F" w:rsidRDefault="00403D5A" w:rsidP="008E1FBF">
      <w:pPr>
        <w:pStyle w:val="Brdtekst"/>
        <w:tabs>
          <w:tab w:val="left" w:pos="8222"/>
        </w:tabs>
      </w:pPr>
    </w:p>
    <w:p w:rsidR="00403D5A" w:rsidRPr="00E0603F" w:rsidRDefault="00403D5A" w:rsidP="008E1FBF">
      <w:pPr>
        <w:pStyle w:val="Brdtekst"/>
        <w:tabs>
          <w:tab w:val="left" w:pos="8222"/>
        </w:tabs>
        <w:spacing w:before="11"/>
        <w:rPr>
          <w:sz w:val="19"/>
        </w:rPr>
      </w:pPr>
    </w:p>
    <w:p w:rsidR="00403D5A" w:rsidRPr="00E0603F" w:rsidRDefault="00630CE5" w:rsidP="008E1FBF">
      <w:pPr>
        <w:pStyle w:val="Brdtekst"/>
        <w:tabs>
          <w:tab w:val="left" w:pos="8222"/>
        </w:tabs>
        <w:spacing w:before="1"/>
        <w:ind w:left="252" w:right="4641"/>
      </w:pPr>
      <w:r w:rsidRPr="00E0603F">
        <w:t>På foranledning af</w:t>
      </w:r>
    </w:p>
    <w:p w:rsidR="00403D5A" w:rsidRPr="00E0603F" w:rsidRDefault="00403D5A" w:rsidP="008E1FBF">
      <w:pPr>
        <w:pStyle w:val="Brdtekst"/>
        <w:tabs>
          <w:tab w:val="left" w:pos="8222"/>
        </w:tabs>
      </w:pPr>
    </w:p>
    <w:p w:rsidR="00403D5A" w:rsidRPr="00E0603F" w:rsidRDefault="00403D5A" w:rsidP="008E1FBF">
      <w:pPr>
        <w:pStyle w:val="Brdtekst"/>
        <w:tabs>
          <w:tab w:val="left" w:pos="8222"/>
        </w:tabs>
      </w:pPr>
    </w:p>
    <w:p w:rsidR="00B872D0" w:rsidRPr="00E0603F" w:rsidRDefault="001A633F" w:rsidP="008E1FBF">
      <w:pPr>
        <w:pStyle w:val="Brdtekst"/>
        <w:tabs>
          <w:tab w:val="left" w:pos="8222"/>
        </w:tabs>
        <w:ind w:left="2412" w:right="4641"/>
      </w:pPr>
      <w:r w:rsidRPr="00E0603F">
        <w:t xml:space="preserve">&lt;Ansøgers </w:t>
      </w:r>
      <w:r w:rsidR="00B872D0" w:rsidRPr="00E0603F">
        <w:t>navn&gt;</w:t>
      </w:r>
    </w:p>
    <w:p w:rsidR="00B872D0" w:rsidRPr="00E0603F" w:rsidRDefault="00B872D0" w:rsidP="008E1FBF">
      <w:pPr>
        <w:pStyle w:val="Brdtekst"/>
        <w:tabs>
          <w:tab w:val="left" w:pos="8222"/>
        </w:tabs>
        <w:ind w:left="2412" w:right="4350"/>
      </w:pPr>
      <w:r w:rsidRPr="00E0603F">
        <w:t xml:space="preserve">&lt;Ansøgers adresse&gt; </w:t>
      </w:r>
    </w:p>
    <w:p w:rsidR="00403D5A" w:rsidRPr="00E0603F" w:rsidRDefault="00B872D0" w:rsidP="008E1FBF">
      <w:pPr>
        <w:pStyle w:val="Brdtekst"/>
        <w:tabs>
          <w:tab w:val="left" w:pos="8222"/>
        </w:tabs>
        <w:ind w:left="2412" w:right="4350"/>
      </w:pPr>
      <w:r w:rsidRPr="00E0603F">
        <w:t>&lt;Ansøgers postnummer &amp; by&gt;</w:t>
      </w:r>
    </w:p>
    <w:p w:rsidR="00403D5A" w:rsidRPr="00E0603F" w:rsidRDefault="00403D5A" w:rsidP="008E1FBF">
      <w:pPr>
        <w:pStyle w:val="Brdtekst"/>
        <w:tabs>
          <w:tab w:val="left" w:pos="8222"/>
        </w:tabs>
        <w:spacing w:before="10"/>
        <w:rPr>
          <w:sz w:val="19"/>
        </w:rPr>
      </w:pPr>
    </w:p>
    <w:p w:rsidR="00403D5A" w:rsidRPr="00E0603F" w:rsidRDefault="00630CE5" w:rsidP="008E1FBF">
      <w:pPr>
        <w:pStyle w:val="Brdtekst"/>
        <w:tabs>
          <w:tab w:val="left" w:pos="8222"/>
        </w:tabs>
        <w:spacing w:before="1"/>
        <w:ind w:left="2412" w:right="4641"/>
      </w:pPr>
      <w:r w:rsidRPr="00E0603F">
        <w:t>”Ansøgeren”</w:t>
      </w:r>
    </w:p>
    <w:p w:rsidR="00403D5A" w:rsidRPr="00E0603F" w:rsidRDefault="00403D5A" w:rsidP="008E1FBF">
      <w:pPr>
        <w:pStyle w:val="Brdtekst"/>
        <w:tabs>
          <w:tab w:val="left" w:pos="8222"/>
        </w:tabs>
      </w:pPr>
    </w:p>
    <w:p w:rsidR="00403D5A" w:rsidRPr="00E0603F" w:rsidRDefault="00403D5A" w:rsidP="008E1FBF">
      <w:pPr>
        <w:pStyle w:val="Brdtekst"/>
        <w:tabs>
          <w:tab w:val="left" w:pos="8222"/>
        </w:tabs>
      </w:pPr>
    </w:p>
    <w:p w:rsidR="00403D5A" w:rsidRPr="00E0603F" w:rsidRDefault="00630CE5" w:rsidP="008E1FBF">
      <w:pPr>
        <w:pStyle w:val="Brdtekst"/>
        <w:tabs>
          <w:tab w:val="left" w:pos="8222"/>
        </w:tabs>
        <w:ind w:left="252" w:right="4641"/>
      </w:pPr>
      <w:r w:rsidRPr="00E0603F">
        <w:t>erklærer</w:t>
      </w:r>
    </w:p>
    <w:p w:rsidR="00403D5A" w:rsidRPr="00E0603F" w:rsidRDefault="00403D5A" w:rsidP="008E1FBF">
      <w:pPr>
        <w:pStyle w:val="Brdtekst"/>
        <w:tabs>
          <w:tab w:val="left" w:pos="8222"/>
        </w:tabs>
      </w:pPr>
    </w:p>
    <w:p w:rsidR="00403D5A" w:rsidRPr="00E0603F" w:rsidRDefault="00403D5A" w:rsidP="008E1FBF">
      <w:pPr>
        <w:pStyle w:val="Brdtekst"/>
        <w:tabs>
          <w:tab w:val="left" w:pos="8222"/>
        </w:tabs>
      </w:pPr>
    </w:p>
    <w:p w:rsidR="00403D5A" w:rsidRPr="00E0603F" w:rsidRDefault="00B862C7" w:rsidP="008E1FBF">
      <w:pPr>
        <w:pStyle w:val="Brdtekst"/>
        <w:tabs>
          <w:tab w:val="left" w:pos="8222"/>
        </w:tabs>
        <w:ind w:left="2412" w:right="1307"/>
      </w:pPr>
      <w:r w:rsidRPr="00E0603F">
        <w:t>&lt;</w:t>
      </w:r>
      <w:r w:rsidR="00630CE5" w:rsidRPr="00E0603F">
        <w:t>Pengeinstitu</w:t>
      </w:r>
      <w:r w:rsidRPr="00E0603F">
        <w:t>ttet/forsikringsselskabets navn&gt;</w:t>
      </w:r>
      <w:r w:rsidR="00630CE5" w:rsidRPr="00E0603F">
        <w:t xml:space="preserve"> </w:t>
      </w:r>
      <w:r w:rsidRPr="00E0603F">
        <w:t>&lt;</w:t>
      </w:r>
      <w:r w:rsidR="00630CE5" w:rsidRPr="00E0603F">
        <w:t>Pengeinstitutte</w:t>
      </w:r>
      <w:r w:rsidRPr="00E0603F">
        <w:t>t/forsikringsselskabets adresse&gt; &lt;</w:t>
      </w:r>
      <w:r w:rsidR="00630CE5" w:rsidRPr="00E0603F">
        <w:t>Pengeinstituttet/forsik</w:t>
      </w:r>
      <w:r w:rsidRPr="00E0603F">
        <w:t>ringsselskabets postnummer &amp; by&gt;</w:t>
      </w:r>
    </w:p>
    <w:p w:rsidR="00403D5A" w:rsidRPr="00E0603F" w:rsidRDefault="00403D5A" w:rsidP="008E1FBF">
      <w:pPr>
        <w:pStyle w:val="Brdtekst"/>
        <w:tabs>
          <w:tab w:val="left" w:pos="8222"/>
        </w:tabs>
        <w:spacing w:before="10"/>
        <w:rPr>
          <w:sz w:val="19"/>
        </w:rPr>
      </w:pPr>
    </w:p>
    <w:p w:rsidR="00403D5A" w:rsidRPr="00E0603F" w:rsidRDefault="00630CE5" w:rsidP="008E1FBF">
      <w:pPr>
        <w:pStyle w:val="Brdtekst"/>
        <w:tabs>
          <w:tab w:val="left" w:pos="8222"/>
        </w:tabs>
        <w:spacing w:before="1"/>
        <w:ind w:left="2412" w:right="1307"/>
      </w:pPr>
      <w:r w:rsidRPr="00E0603F">
        <w:t>”Pengeinstituttet”/”Forsikringsselskabet”</w:t>
      </w:r>
    </w:p>
    <w:p w:rsidR="00403D5A" w:rsidRPr="00E0603F" w:rsidRDefault="00403D5A" w:rsidP="008E1FBF">
      <w:pPr>
        <w:pStyle w:val="Brdtekst"/>
        <w:tabs>
          <w:tab w:val="left" w:pos="8222"/>
        </w:tabs>
      </w:pPr>
    </w:p>
    <w:p w:rsidR="00403D5A" w:rsidRPr="00E0603F" w:rsidRDefault="00403D5A" w:rsidP="008E1FBF">
      <w:pPr>
        <w:pStyle w:val="Brdtekst"/>
        <w:tabs>
          <w:tab w:val="left" w:pos="8222"/>
        </w:tabs>
      </w:pPr>
    </w:p>
    <w:p w:rsidR="00403D5A" w:rsidRPr="00E0603F" w:rsidRDefault="00630CE5" w:rsidP="008E1FBF">
      <w:pPr>
        <w:pStyle w:val="Brdtekst"/>
        <w:tabs>
          <w:tab w:val="left" w:pos="8222"/>
        </w:tabs>
        <w:ind w:left="252" w:right="2357"/>
      </w:pPr>
      <w:r w:rsidRPr="00E0603F">
        <w:t>ubetinget, uigenkaldeligt, på anfordring og uden</w:t>
      </w:r>
      <w:r w:rsidR="008E1FBF" w:rsidRPr="00E0603F">
        <w:t xml:space="preserve"> nogen prøvelse eller øv</w:t>
      </w:r>
      <w:r w:rsidRPr="00E0603F">
        <w:t>rig dokumentation for kravets berettigelse at ville betale til</w:t>
      </w:r>
    </w:p>
    <w:p w:rsidR="00403D5A" w:rsidRPr="00E0603F" w:rsidRDefault="00403D5A" w:rsidP="008E1FBF">
      <w:pPr>
        <w:pStyle w:val="Brdtekst"/>
        <w:tabs>
          <w:tab w:val="left" w:pos="8222"/>
        </w:tabs>
      </w:pPr>
    </w:p>
    <w:p w:rsidR="00403D5A" w:rsidRPr="00E0603F" w:rsidRDefault="00403D5A" w:rsidP="008E1FBF">
      <w:pPr>
        <w:pStyle w:val="Brdtekst"/>
        <w:tabs>
          <w:tab w:val="left" w:pos="7938"/>
          <w:tab w:val="left" w:pos="8222"/>
        </w:tabs>
        <w:spacing w:before="8"/>
        <w:rPr>
          <w:sz w:val="19"/>
        </w:rPr>
      </w:pPr>
    </w:p>
    <w:p w:rsidR="008E1FBF" w:rsidRPr="00E0603F" w:rsidRDefault="00630CE5" w:rsidP="008E1FBF">
      <w:pPr>
        <w:pStyle w:val="Brdtekst"/>
        <w:tabs>
          <w:tab w:val="left" w:pos="5954"/>
          <w:tab w:val="left" w:pos="8222"/>
        </w:tabs>
        <w:ind w:left="2412" w:right="3246"/>
      </w:pPr>
      <w:r w:rsidRPr="00E0603F">
        <w:t xml:space="preserve">Den Danske Stat </w:t>
      </w:r>
    </w:p>
    <w:p w:rsidR="008E1FBF" w:rsidRPr="00E0603F" w:rsidRDefault="00630CE5" w:rsidP="008E1FBF">
      <w:pPr>
        <w:pStyle w:val="Brdtekst"/>
        <w:tabs>
          <w:tab w:val="left" w:pos="5954"/>
          <w:tab w:val="left" w:pos="8222"/>
        </w:tabs>
        <w:ind w:left="2412" w:right="3246"/>
      </w:pPr>
      <w:r w:rsidRPr="00E0603F">
        <w:t xml:space="preserve">v/Radio- og tv-nævnet </w:t>
      </w:r>
    </w:p>
    <w:p w:rsidR="00403D5A" w:rsidRPr="00E0603F" w:rsidRDefault="00630CE5" w:rsidP="008E1FBF">
      <w:pPr>
        <w:pStyle w:val="Brdtekst"/>
        <w:tabs>
          <w:tab w:val="left" w:pos="5954"/>
          <w:tab w:val="left" w:pos="8222"/>
        </w:tabs>
        <w:ind w:left="2412" w:right="3246"/>
      </w:pPr>
      <w:r w:rsidRPr="00E0603F">
        <w:t>Slots- og Kulturstyrelsen</w:t>
      </w:r>
    </w:p>
    <w:p w:rsidR="00E0603F" w:rsidRDefault="00630CE5" w:rsidP="008E1FBF">
      <w:pPr>
        <w:pStyle w:val="Brdtekst"/>
        <w:tabs>
          <w:tab w:val="left" w:pos="5954"/>
          <w:tab w:val="left" w:pos="8222"/>
        </w:tabs>
        <w:ind w:left="2412" w:right="3246"/>
      </w:pPr>
      <w:r w:rsidRPr="00E0603F">
        <w:t>H.C. Andersens Boulevard 2</w:t>
      </w:r>
    </w:p>
    <w:p w:rsidR="00403D5A" w:rsidRPr="00E0603F" w:rsidRDefault="00630CE5" w:rsidP="008E1FBF">
      <w:pPr>
        <w:pStyle w:val="Brdtekst"/>
        <w:tabs>
          <w:tab w:val="left" w:pos="5954"/>
          <w:tab w:val="left" w:pos="8222"/>
        </w:tabs>
        <w:ind w:left="2412" w:right="3246"/>
      </w:pPr>
      <w:bookmarkStart w:id="0" w:name="_GoBack"/>
      <w:bookmarkEnd w:id="0"/>
      <w:r w:rsidRPr="00E0603F">
        <w:t>1553 København V</w:t>
      </w:r>
    </w:p>
    <w:p w:rsidR="00403D5A" w:rsidRPr="00E0603F" w:rsidRDefault="00403D5A" w:rsidP="008E1FBF">
      <w:pPr>
        <w:pStyle w:val="Brdtekst"/>
        <w:tabs>
          <w:tab w:val="left" w:pos="8222"/>
        </w:tabs>
      </w:pPr>
    </w:p>
    <w:p w:rsidR="00403D5A" w:rsidRPr="00E0603F" w:rsidRDefault="00403D5A" w:rsidP="008E1FBF">
      <w:pPr>
        <w:pStyle w:val="Brdtekst"/>
        <w:tabs>
          <w:tab w:val="left" w:pos="8222"/>
        </w:tabs>
        <w:spacing w:before="4"/>
      </w:pPr>
    </w:p>
    <w:p w:rsidR="00403D5A" w:rsidRPr="00E0603F" w:rsidRDefault="00630CE5" w:rsidP="008E1FBF">
      <w:pPr>
        <w:pStyle w:val="Brdtekst"/>
        <w:tabs>
          <w:tab w:val="left" w:pos="8222"/>
        </w:tabs>
        <w:ind w:left="252" w:right="1307"/>
      </w:pPr>
      <w:proofErr w:type="gramStart"/>
      <w:r w:rsidRPr="00E0603F">
        <w:t xml:space="preserve">et beløb </w:t>
      </w:r>
      <w:r w:rsidR="003B55B8" w:rsidRPr="00E0603F">
        <w:t xml:space="preserve">et beløb på kr. </w:t>
      </w:r>
      <w:r w:rsidR="00777217" w:rsidRPr="00E0603F">
        <w:t>30</w:t>
      </w:r>
      <w:r w:rsidR="003B55B8" w:rsidRPr="00E0603F">
        <w:t xml:space="preserve">.000.000, skriver </w:t>
      </w:r>
      <w:r w:rsidR="00777217" w:rsidRPr="00E0603F">
        <w:t>tredive</w:t>
      </w:r>
      <w:r w:rsidR="003B55B8" w:rsidRPr="00E0603F">
        <w:t xml:space="preserve"> million kroner.</w:t>
      </w:r>
      <w:proofErr w:type="gramEnd"/>
    </w:p>
    <w:p w:rsidR="003B55B8" w:rsidRPr="00E0603F" w:rsidRDefault="003B55B8" w:rsidP="008E1FBF">
      <w:pPr>
        <w:pStyle w:val="Brdtekst"/>
        <w:tabs>
          <w:tab w:val="left" w:pos="8222"/>
        </w:tabs>
        <w:ind w:left="252" w:right="1307"/>
        <w:rPr>
          <w:sz w:val="19"/>
        </w:rPr>
      </w:pPr>
    </w:p>
    <w:p w:rsidR="00403D5A" w:rsidRPr="00E0603F" w:rsidRDefault="00630CE5" w:rsidP="008E1FBF">
      <w:pPr>
        <w:pStyle w:val="Brdtekst"/>
        <w:tabs>
          <w:tab w:val="left" w:pos="8222"/>
        </w:tabs>
        <w:spacing w:before="1"/>
        <w:ind w:left="252" w:right="1940"/>
      </w:pPr>
      <w:r w:rsidRPr="00E0603F">
        <w:t>Garantien tjener til skadesløs sikkerhed for "A</w:t>
      </w:r>
      <w:r w:rsidR="00B862C7" w:rsidRPr="00E0603F">
        <w:t>nsøgerens" opfyldelse af si</w:t>
      </w:r>
      <w:r w:rsidRPr="00E0603F">
        <w:t xml:space="preserve">ne forpligtelser over for Den Danske Stat i forbindelse med </w:t>
      </w:r>
      <w:r w:rsidR="00777217" w:rsidRPr="00E0603F">
        <w:t>distributionstilladelse til jordbaserede digitale tv-sendemuligheder (DTT)</w:t>
      </w:r>
      <w:r w:rsidR="00B862C7" w:rsidRPr="00E0603F">
        <w:t>.</w:t>
      </w:r>
    </w:p>
    <w:p w:rsidR="00871F04" w:rsidRPr="00E0603F" w:rsidRDefault="00873776" w:rsidP="008E1FBF">
      <w:pPr>
        <w:pStyle w:val="Brdtekst"/>
        <w:tabs>
          <w:tab w:val="left" w:pos="8222"/>
        </w:tabs>
        <w:spacing w:before="10" w:line="480" w:lineRule="atLeast"/>
        <w:ind w:right="1307" w:firstLine="142"/>
      </w:pPr>
      <w:r w:rsidRPr="00E0603F">
        <w:t xml:space="preserve"> </w:t>
      </w:r>
      <w:r w:rsidR="00630CE5" w:rsidRPr="00E0603F">
        <w:t>Udbudsvilkårene kan ændres uden at dette påvirker garantiens gyldighed.</w:t>
      </w:r>
    </w:p>
    <w:p w:rsidR="009E5466" w:rsidRPr="00E0603F" w:rsidRDefault="00630CE5" w:rsidP="008E1FBF">
      <w:pPr>
        <w:pStyle w:val="Brdtekst"/>
        <w:tabs>
          <w:tab w:val="left" w:pos="8222"/>
        </w:tabs>
        <w:spacing w:before="10" w:line="480" w:lineRule="atLeast"/>
        <w:ind w:left="252" w:right="1307" w:hanging="110"/>
      </w:pPr>
      <w:r w:rsidRPr="00E0603F">
        <w:lastRenderedPageBreak/>
        <w:t xml:space="preserve">Garantien er gældende fra udstedelsen og udløber den </w:t>
      </w:r>
      <w:r w:rsidR="00B17A19" w:rsidRPr="00E0603F">
        <w:t>31. maj</w:t>
      </w:r>
      <w:r w:rsidR="004904BF" w:rsidRPr="00E0603F">
        <w:t xml:space="preserve"> 201</w:t>
      </w:r>
      <w:r w:rsidR="003B55B8" w:rsidRPr="00E0603F">
        <w:t>8</w:t>
      </w:r>
      <w:r w:rsidR="009E5466" w:rsidRPr="00E0603F">
        <w:t>.</w:t>
      </w:r>
    </w:p>
    <w:p w:rsidR="009E5466" w:rsidRPr="00E0603F" w:rsidRDefault="009E5466" w:rsidP="008E1FBF">
      <w:pPr>
        <w:pStyle w:val="Brdtekst"/>
        <w:tabs>
          <w:tab w:val="left" w:pos="8222"/>
        </w:tabs>
        <w:spacing w:before="10" w:line="276" w:lineRule="auto"/>
        <w:ind w:right="1307"/>
      </w:pPr>
    </w:p>
    <w:p w:rsidR="00403D5A" w:rsidRPr="00E0603F" w:rsidRDefault="00630CE5" w:rsidP="008E1FBF">
      <w:pPr>
        <w:pStyle w:val="Brdtekst"/>
        <w:tabs>
          <w:tab w:val="left" w:pos="8222"/>
        </w:tabs>
        <w:spacing w:before="10"/>
        <w:ind w:left="142" w:right="1307"/>
        <w:rPr>
          <w:rFonts w:ascii="Garamond"/>
          <w:sz w:val="24"/>
        </w:rPr>
      </w:pPr>
      <w:r w:rsidRPr="00E0603F">
        <w:t>Den Danske Stat v/Radio- og tv-nævnet fremsætter eventuel betalings- anmodning u</w:t>
      </w:r>
      <w:r w:rsidR="0067060C" w:rsidRPr="00E0603F">
        <w:t xml:space="preserve">nder denne garanti ved brev til </w:t>
      </w:r>
      <w:r w:rsidRPr="00E0603F">
        <w:t>”pengei</w:t>
      </w:r>
      <w:r w:rsidR="0067060C" w:rsidRPr="00E0603F">
        <w:t>nstitut</w:t>
      </w:r>
      <w:r w:rsidRPr="00E0603F">
        <w:t>tet”/”</w:t>
      </w:r>
      <w:proofErr w:type="spellStart"/>
      <w:r w:rsidRPr="00E0603F">
        <w:t>for</w:t>
      </w:r>
      <w:r w:rsidR="0067060C" w:rsidRPr="00E0603F">
        <w:t>-</w:t>
      </w:r>
      <w:r w:rsidRPr="00E0603F">
        <w:t>sikringsselskabet</w:t>
      </w:r>
      <w:proofErr w:type="spellEnd"/>
      <w:r w:rsidRPr="00E0603F">
        <w:t>”, og inden 8 dage efter modtagelsen heraf skal det udbedte beløb være betalt. Betalin</w:t>
      </w:r>
      <w:r w:rsidR="0067060C" w:rsidRPr="00E0603F">
        <w:t>gsanmodning kan senest fremsæt</w:t>
      </w:r>
      <w:r w:rsidRPr="00E0603F">
        <w:t xml:space="preserve">tes den </w:t>
      </w:r>
      <w:r w:rsidR="00B17A19" w:rsidRPr="00E0603F">
        <w:t>31</w:t>
      </w:r>
      <w:r w:rsidR="0067060C" w:rsidRPr="00E0603F">
        <w:t xml:space="preserve">. </w:t>
      </w:r>
      <w:r w:rsidR="00B17A19" w:rsidRPr="00E0603F">
        <w:t xml:space="preserve">maj </w:t>
      </w:r>
      <w:r w:rsidR="00C041D2" w:rsidRPr="00E0603F">
        <w:t>2018</w:t>
      </w:r>
      <w:r w:rsidRPr="00E0603F">
        <w:t xml:space="preserve">. Er betalingsanmodning ikke fremsat senest den </w:t>
      </w:r>
      <w:r w:rsidR="00B17A19" w:rsidRPr="00E0603F">
        <w:t>31</w:t>
      </w:r>
      <w:r w:rsidR="00B862C7" w:rsidRPr="00E0603F">
        <w:t>.</w:t>
      </w:r>
      <w:r w:rsidR="0067060C" w:rsidRPr="00E0603F">
        <w:t xml:space="preserve"> </w:t>
      </w:r>
      <w:r w:rsidR="00B17A19" w:rsidRPr="00E0603F">
        <w:t xml:space="preserve">maj </w:t>
      </w:r>
      <w:r w:rsidR="00B862C7" w:rsidRPr="00E0603F">
        <w:t>201</w:t>
      </w:r>
      <w:r w:rsidR="00C041D2" w:rsidRPr="00E0603F">
        <w:t>8</w:t>
      </w:r>
      <w:r w:rsidRPr="00E0603F">
        <w:t>, skal Den Danske Stat tilbagelevere det originale garanti-dokument til ”pengeinstituttet”/”forsikringsselskabet”.</w:t>
      </w:r>
    </w:p>
    <w:p w:rsidR="00403D5A" w:rsidRPr="00E0603F" w:rsidRDefault="00403D5A" w:rsidP="008E1FBF">
      <w:pPr>
        <w:pStyle w:val="Brdtekst"/>
        <w:tabs>
          <w:tab w:val="left" w:pos="8222"/>
        </w:tabs>
        <w:spacing w:before="10"/>
        <w:rPr>
          <w:sz w:val="19"/>
        </w:rPr>
      </w:pPr>
    </w:p>
    <w:p w:rsidR="00403D5A" w:rsidRPr="00E0603F" w:rsidRDefault="00630CE5" w:rsidP="008E1FBF">
      <w:pPr>
        <w:pStyle w:val="Brdtekst"/>
        <w:tabs>
          <w:tab w:val="left" w:pos="8222"/>
        </w:tabs>
        <w:spacing w:before="1"/>
        <w:ind w:left="112" w:right="1583"/>
      </w:pPr>
      <w:r w:rsidRPr="00E0603F">
        <w:t xml:space="preserve">Såfremt betalingsanmodning ikke efterkommes, uanset grund, er ”penge- instituttet”/”forsikringsselskabet” forpligtet til at betale morarenter efter § 5, stk. 1, i lov om renter ved forsinket betaling mv. fra betalingsanmod- </w:t>
      </w:r>
      <w:proofErr w:type="spellStart"/>
      <w:r w:rsidRPr="00E0603F">
        <w:t>ningen</w:t>
      </w:r>
      <w:proofErr w:type="spellEnd"/>
      <w:r w:rsidRPr="00E0603F">
        <w:t xml:space="preserve"> til betaling sker.</w:t>
      </w:r>
    </w:p>
    <w:p w:rsidR="00403D5A" w:rsidRPr="00E0603F" w:rsidRDefault="00403D5A" w:rsidP="008E1FBF">
      <w:pPr>
        <w:pStyle w:val="Brdtekst"/>
        <w:tabs>
          <w:tab w:val="left" w:pos="8222"/>
        </w:tabs>
        <w:spacing w:before="1"/>
      </w:pPr>
    </w:p>
    <w:p w:rsidR="00403D5A" w:rsidRPr="00E0603F" w:rsidRDefault="00630CE5" w:rsidP="008E1FBF">
      <w:pPr>
        <w:pStyle w:val="Brdtekst"/>
        <w:tabs>
          <w:tab w:val="left" w:pos="8222"/>
        </w:tabs>
        <w:spacing w:before="1"/>
        <w:ind w:left="112" w:right="1569"/>
      </w:pPr>
      <w:r w:rsidRPr="00E0603F">
        <w:t xml:space="preserve">”Ansøgeren” erklærer ved sin underskrift på denne garanti, at ”Ansøge- ren” er uberettiget til at hindre en udbetaling af beløb under garantien, og at ”Ansøgeren” ikke vil anvende foreløbige </w:t>
      </w:r>
      <w:proofErr w:type="spellStart"/>
      <w:r w:rsidRPr="00E0603F">
        <w:t>retsmidler</w:t>
      </w:r>
      <w:proofErr w:type="spellEnd"/>
      <w:r w:rsidRPr="00E0603F">
        <w:t>, herunder forbud eller arrest for at forhindre udbetaling.</w:t>
      </w:r>
    </w:p>
    <w:p w:rsidR="00403D5A" w:rsidRPr="00E0603F" w:rsidRDefault="00403D5A" w:rsidP="008E1FBF">
      <w:pPr>
        <w:pStyle w:val="Brdtekst"/>
        <w:tabs>
          <w:tab w:val="left" w:pos="8222"/>
        </w:tabs>
        <w:spacing w:before="1"/>
      </w:pPr>
    </w:p>
    <w:p w:rsidR="00777217" w:rsidRPr="00E0603F" w:rsidRDefault="00777217" w:rsidP="008E1FBF">
      <w:pPr>
        <w:pStyle w:val="Brdtekst"/>
        <w:tabs>
          <w:tab w:val="left" w:pos="8222"/>
        </w:tabs>
        <w:ind w:left="112" w:right="1569"/>
      </w:pPr>
      <w:r w:rsidRPr="00E0603F">
        <w:t>Garantien betra</w:t>
      </w:r>
      <w:r w:rsidR="00B17A19" w:rsidRPr="00E0603F">
        <w:t>gtes som bortfaldet efter den 31. maj 2018</w:t>
      </w:r>
      <w:r w:rsidRPr="00E0603F">
        <w:t>, medmindre den er blevet forlænget. Forlængelse forudsætter inds</w:t>
      </w:r>
      <w:r w:rsidR="00B17A19" w:rsidRPr="00E0603F">
        <w:t xml:space="preserve">endelse af gyldig allonge </w:t>
      </w:r>
      <w:r w:rsidRPr="00E0603F">
        <w:t xml:space="preserve">til Radio- og tv-nævnet. </w:t>
      </w:r>
    </w:p>
    <w:p w:rsidR="00777217" w:rsidRPr="00E0603F" w:rsidRDefault="00777217" w:rsidP="008E1FBF">
      <w:pPr>
        <w:pStyle w:val="Brdtekst"/>
        <w:tabs>
          <w:tab w:val="left" w:pos="8222"/>
        </w:tabs>
        <w:ind w:left="112" w:right="1569"/>
      </w:pPr>
    </w:p>
    <w:p w:rsidR="00403D5A" w:rsidRPr="00E0603F" w:rsidRDefault="00630CE5" w:rsidP="008E1FBF">
      <w:pPr>
        <w:pStyle w:val="Brdtekst"/>
        <w:tabs>
          <w:tab w:val="left" w:pos="8222"/>
        </w:tabs>
        <w:ind w:left="112" w:right="1569"/>
      </w:pPr>
      <w:r w:rsidRPr="00E0603F">
        <w:t xml:space="preserve">Denne garanti er undergivet dansk ret og </w:t>
      </w:r>
      <w:r w:rsidR="00C041D2" w:rsidRPr="00E0603F">
        <w:t>har aftalt værneting ved Køben</w:t>
      </w:r>
      <w:r w:rsidRPr="00E0603F">
        <w:t>havns Byret.</w:t>
      </w:r>
    </w:p>
    <w:p w:rsidR="00403D5A" w:rsidRPr="00E0603F" w:rsidRDefault="00403D5A" w:rsidP="008E1FBF">
      <w:pPr>
        <w:pStyle w:val="Brdtekst"/>
        <w:tabs>
          <w:tab w:val="left" w:pos="8222"/>
        </w:tabs>
        <w:spacing w:before="1"/>
      </w:pPr>
    </w:p>
    <w:p w:rsidR="00403D5A" w:rsidRPr="00E0603F" w:rsidRDefault="00B862C7" w:rsidP="008E1FBF">
      <w:pPr>
        <w:pStyle w:val="Brdtekst"/>
        <w:tabs>
          <w:tab w:val="left" w:pos="8222"/>
        </w:tabs>
        <w:ind w:left="112" w:right="1685"/>
        <w:jc w:val="both"/>
      </w:pPr>
      <w:r w:rsidRPr="00E0603F">
        <w:t>&lt;</w:t>
      </w:r>
      <w:r w:rsidR="00630CE5" w:rsidRPr="00E0603F">
        <w:t>Ved udenlandsk pe</w:t>
      </w:r>
      <w:r w:rsidRPr="00E0603F">
        <w:t>ngeinstitut/forsikringsselskab:&gt;</w:t>
      </w:r>
      <w:r w:rsidR="00707515" w:rsidRPr="00E0603F">
        <w:t xml:space="preserve"> Undertegnede penge</w:t>
      </w:r>
      <w:r w:rsidR="00630CE5" w:rsidRPr="00E0603F">
        <w:t>institut/forsikringsselskab erklærer, at en dansk retsafgørelse har direkte eksigibel virkning overfor pengeinstituttet/forsikringsselskabet.</w:t>
      </w:r>
    </w:p>
    <w:p w:rsidR="00403D5A" w:rsidRPr="00E0603F" w:rsidRDefault="00403D5A" w:rsidP="008E1FBF">
      <w:pPr>
        <w:pStyle w:val="Brdtekst"/>
        <w:tabs>
          <w:tab w:val="left" w:pos="8222"/>
        </w:tabs>
      </w:pPr>
    </w:p>
    <w:p w:rsidR="00403D5A" w:rsidRPr="00E0603F" w:rsidRDefault="00403D5A" w:rsidP="008E1FBF">
      <w:pPr>
        <w:pStyle w:val="Brdtekst"/>
        <w:tabs>
          <w:tab w:val="left" w:pos="8222"/>
        </w:tabs>
      </w:pPr>
    </w:p>
    <w:p w:rsidR="00403D5A" w:rsidRPr="00E0603F" w:rsidRDefault="00403D5A" w:rsidP="008E1FBF">
      <w:pPr>
        <w:pStyle w:val="Brdtekst"/>
        <w:tabs>
          <w:tab w:val="left" w:pos="8222"/>
        </w:tabs>
      </w:pPr>
    </w:p>
    <w:p w:rsidR="00403D5A" w:rsidRPr="00E0603F" w:rsidRDefault="00B872D0" w:rsidP="008E1FBF">
      <w:pPr>
        <w:pStyle w:val="Brdtekst"/>
        <w:tabs>
          <w:tab w:val="left" w:pos="8222"/>
        </w:tabs>
        <w:spacing w:before="2"/>
        <w:rPr>
          <w:sz w:val="15"/>
        </w:rPr>
      </w:pPr>
      <w:r w:rsidRPr="00E0603F"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20F87CB5" wp14:editId="77D4DDBA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968375" cy="0"/>
                <wp:effectExtent l="5080" t="13335" r="7620" b="571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375" cy="0"/>
                        </a:xfrm>
                        <a:prstGeom prst="line">
                          <a:avLst/>
                        </a:prstGeom>
                        <a:noFill/>
                        <a:ln w="74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5pt" to="132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EWEg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" strokeweight=".20719mm">
                <w10:wrap type="topAndBottom" anchorx="page"/>
              </v:line>
            </w:pict>
          </mc:Fallback>
        </mc:AlternateContent>
      </w:r>
      <w:r w:rsidRPr="00E0603F"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C4B2EB1" wp14:editId="2B4B1B63">
                <wp:simplePos x="0" y="0"/>
                <wp:positionH relativeFrom="page">
                  <wp:posOffset>2548255</wp:posOffset>
                </wp:positionH>
                <wp:positionV relativeFrom="paragraph">
                  <wp:posOffset>146050</wp:posOffset>
                </wp:positionV>
                <wp:extent cx="2907665" cy="0"/>
                <wp:effectExtent l="5080" t="13335" r="11430" b="571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7665" cy="0"/>
                        </a:xfrm>
                        <a:prstGeom prst="line">
                          <a:avLst/>
                        </a:prstGeom>
                        <a:noFill/>
                        <a:ln w="74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65pt,11.5pt" to="429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ZX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" strokeweight=".20719mm">
                <w10:wrap type="topAndBottom" anchorx="page"/>
              </v:line>
            </w:pict>
          </mc:Fallback>
        </mc:AlternateContent>
      </w:r>
    </w:p>
    <w:p w:rsidR="00403D5A" w:rsidRPr="00E0603F" w:rsidRDefault="00B862C7" w:rsidP="008E1FBF">
      <w:pPr>
        <w:pStyle w:val="Brdtekst"/>
        <w:tabs>
          <w:tab w:val="left" w:pos="2993"/>
          <w:tab w:val="left" w:pos="8222"/>
        </w:tabs>
        <w:spacing w:line="226" w:lineRule="exact"/>
        <w:ind w:left="112" w:right="1403"/>
      </w:pPr>
      <w:r w:rsidRPr="00E0603F">
        <w:t>&lt;Dato&gt;</w:t>
      </w:r>
      <w:r w:rsidRPr="00E0603F">
        <w:rPr>
          <w:rFonts w:ascii="Times New Roman"/>
        </w:rPr>
        <w:tab/>
      </w:r>
      <w:r w:rsidRPr="00E0603F">
        <w:t>&lt;</w:t>
      </w:r>
      <w:r w:rsidR="00630CE5" w:rsidRPr="00E0603F">
        <w:t xml:space="preserve">Underskrift, </w:t>
      </w:r>
      <w:r w:rsidRPr="00E0603F">
        <w:t>pengeinsti</w:t>
      </w:r>
      <w:r w:rsidR="00707515" w:rsidRPr="00E0603F">
        <w:t>t</w:t>
      </w:r>
      <w:r w:rsidRPr="00E0603F">
        <w:t>ut/forsikringsselskab&gt;</w:t>
      </w:r>
    </w:p>
    <w:p w:rsidR="00403D5A" w:rsidRPr="00E0603F" w:rsidRDefault="00403D5A" w:rsidP="008E1FBF">
      <w:pPr>
        <w:pStyle w:val="Brdtekst"/>
        <w:tabs>
          <w:tab w:val="left" w:pos="8222"/>
        </w:tabs>
      </w:pPr>
    </w:p>
    <w:p w:rsidR="00403D5A" w:rsidRPr="00E0603F" w:rsidRDefault="00403D5A" w:rsidP="008E1FBF">
      <w:pPr>
        <w:pStyle w:val="Brdtekst"/>
        <w:tabs>
          <w:tab w:val="left" w:pos="8222"/>
        </w:tabs>
      </w:pPr>
    </w:p>
    <w:p w:rsidR="00403D5A" w:rsidRPr="00E0603F" w:rsidRDefault="00403D5A" w:rsidP="008E1FBF">
      <w:pPr>
        <w:pStyle w:val="Brdtekst"/>
        <w:tabs>
          <w:tab w:val="left" w:pos="8222"/>
        </w:tabs>
      </w:pPr>
    </w:p>
    <w:p w:rsidR="00403D5A" w:rsidRPr="00E0603F" w:rsidRDefault="00403D5A" w:rsidP="008E1FBF">
      <w:pPr>
        <w:pStyle w:val="Brdtekst"/>
        <w:tabs>
          <w:tab w:val="left" w:pos="8222"/>
        </w:tabs>
      </w:pPr>
    </w:p>
    <w:p w:rsidR="00403D5A" w:rsidRPr="00E0603F" w:rsidRDefault="00B872D0" w:rsidP="008E1FBF">
      <w:pPr>
        <w:pStyle w:val="Brdtekst"/>
        <w:tabs>
          <w:tab w:val="left" w:pos="8222"/>
        </w:tabs>
        <w:spacing w:before="8"/>
        <w:rPr>
          <w:sz w:val="14"/>
        </w:rPr>
      </w:pPr>
      <w:r w:rsidRPr="00E0603F"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B666BB2" wp14:editId="233E777D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968375" cy="0"/>
                <wp:effectExtent l="5080" t="7620" r="7620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375" cy="0"/>
                        </a:xfrm>
                        <a:prstGeom prst="line">
                          <a:avLst/>
                        </a:prstGeom>
                        <a:noFill/>
                        <a:ln w="74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2pt" to="132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4hEgIAACc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" strokeweight=".20719mm">
                <w10:wrap type="topAndBottom" anchorx="page"/>
              </v:line>
            </w:pict>
          </mc:Fallback>
        </mc:AlternateContent>
      </w:r>
      <w:r w:rsidRPr="00E0603F"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2E7AB893" wp14:editId="3507A1CA">
                <wp:simplePos x="0" y="0"/>
                <wp:positionH relativeFrom="page">
                  <wp:posOffset>2548255</wp:posOffset>
                </wp:positionH>
                <wp:positionV relativeFrom="paragraph">
                  <wp:posOffset>142240</wp:posOffset>
                </wp:positionV>
                <wp:extent cx="2907665" cy="0"/>
                <wp:effectExtent l="5080" t="7620" r="11430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7665" cy="0"/>
                        </a:xfrm>
                        <a:prstGeom prst="line">
                          <a:avLst/>
                        </a:prstGeom>
                        <a:noFill/>
                        <a:ln w="74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65pt,11.2pt" to="429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0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" strokeweight=".20719mm">
                <w10:wrap type="topAndBottom" anchorx="page"/>
              </v:line>
            </w:pict>
          </mc:Fallback>
        </mc:AlternateContent>
      </w:r>
    </w:p>
    <w:p w:rsidR="00403D5A" w:rsidRPr="00E0603F" w:rsidRDefault="00B862C7" w:rsidP="008E1FBF">
      <w:pPr>
        <w:pStyle w:val="Brdtekst"/>
        <w:tabs>
          <w:tab w:val="left" w:pos="2993"/>
          <w:tab w:val="left" w:pos="8222"/>
        </w:tabs>
        <w:spacing w:line="226" w:lineRule="exact"/>
        <w:ind w:left="112" w:right="1654"/>
      </w:pPr>
      <w:r w:rsidRPr="00E0603F">
        <w:t>&lt;Dato&gt;</w:t>
      </w:r>
      <w:r w:rsidR="00630CE5" w:rsidRPr="00E0603F">
        <w:rPr>
          <w:rFonts w:ascii="Times New Roman" w:hAnsi="Times New Roman"/>
        </w:rPr>
        <w:tab/>
      </w:r>
      <w:r w:rsidRPr="00E0603F">
        <w:t>&lt;</w:t>
      </w:r>
      <w:r w:rsidR="00630CE5" w:rsidRPr="00E0603F">
        <w:t xml:space="preserve">Underskrift, </w:t>
      </w:r>
      <w:r w:rsidRPr="00E0603F">
        <w:t>ansøgeren&gt;</w:t>
      </w:r>
    </w:p>
    <w:sectPr w:rsidR="00403D5A" w:rsidRPr="00E0603F" w:rsidSect="00871F04">
      <w:headerReference w:type="default" r:id="rId7"/>
      <w:footerReference w:type="default" r:id="rId8"/>
      <w:pgSz w:w="11900" w:h="16840"/>
      <w:pgMar w:top="1418" w:right="16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4F" w:rsidRDefault="0048444F" w:rsidP="0048444F">
      <w:r>
        <w:separator/>
      </w:r>
    </w:p>
  </w:endnote>
  <w:endnote w:type="continuationSeparator" w:id="0">
    <w:p w:rsidR="0048444F" w:rsidRDefault="0048444F" w:rsidP="0048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A9" w:rsidRPr="00B872D0" w:rsidRDefault="008922A9" w:rsidP="008922A9">
    <w:pPr>
      <w:pStyle w:val="Brdtekst"/>
      <w:spacing w:before="9"/>
      <w:rPr>
        <w:sz w:val="17"/>
      </w:rPr>
    </w:pPr>
  </w:p>
  <w:p w:rsidR="008922A9" w:rsidRPr="00B872D0" w:rsidRDefault="008922A9" w:rsidP="008922A9">
    <w:pPr>
      <w:spacing w:before="72"/>
      <w:ind w:left="252" w:right="1307"/>
      <w:rPr>
        <w:sz w:val="16"/>
      </w:rPr>
    </w:pPr>
    <w:r w:rsidRPr="00B872D0">
      <w:rPr>
        <w:sz w:val="16"/>
      </w:rPr>
      <w:t xml:space="preserve">Skabelon til brug for ansøgere ved Radio- og tv-nævnets udbud af </w:t>
    </w:r>
    <w:r>
      <w:rPr>
        <w:sz w:val="16"/>
      </w:rPr>
      <w:t>distributions</w:t>
    </w:r>
    <w:r w:rsidRPr="00B872D0">
      <w:rPr>
        <w:sz w:val="16"/>
      </w:rPr>
      <w:t xml:space="preserve">tilladelse til </w:t>
    </w:r>
    <w:r>
      <w:rPr>
        <w:sz w:val="16"/>
      </w:rPr>
      <w:t>jordbaserede digitale tv-sendemuligheder (DTT)</w:t>
    </w:r>
  </w:p>
  <w:p w:rsidR="008922A9" w:rsidRPr="008922A9" w:rsidRDefault="008922A9">
    <w:pPr>
      <w:pStyle w:val="Sidefod"/>
    </w:pPr>
  </w:p>
  <w:p w:rsidR="008922A9" w:rsidRPr="008922A9" w:rsidRDefault="008922A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4F" w:rsidRDefault="0048444F" w:rsidP="0048444F">
      <w:r>
        <w:separator/>
      </w:r>
    </w:p>
  </w:footnote>
  <w:footnote w:type="continuationSeparator" w:id="0">
    <w:p w:rsidR="0048444F" w:rsidRDefault="0048444F" w:rsidP="00484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4F" w:rsidRPr="00394D7E" w:rsidRDefault="0048444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6259972" wp14:editId="0B7C6383">
          <wp:simplePos x="0" y="0"/>
          <wp:positionH relativeFrom="page">
            <wp:posOffset>4730115</wp:posOffset>
          </wp:positionH>
          <wp:positionV relativeFrom="page">
            <wp:posOffset>163195</wp:posOffset>
          </wp:positionV>
          <wp:extent cx="1781175" cy="600075"/>
          <wp:effectExtent l="0" t="0" r="9525" b="9525"/>
          <wp:wrapNone/>
          <wp:docPr id="18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5A"/>
    <w:rsid w:val="001A633F"/>
    <w:rsid w:val="00394D7E"/>
    <w:rsid w:val="003B55B8"/>
    <w:rsid w:val="00403D5A"/>
    <w:rsid w:val="0048444F"/>
    <w:rsid w:val="004904BF"/>
    <w:rsid w:val="00630CE5"/>
    <w:rsid w:val="0067060C"/>
    <w:rsid w:val="00707515"/>
    <w:rsid w:val="00777217"/>
    <w:rsid w:val="00871F04"/>
    <w:rsid w:val="00873776"/>
    <w:rsid w:val="008922A9"/>
    <w:rsid w:val="008E1FBF"/>
    <w:rsid w:val="009E5466"/>
    <w:rsid w:val="00B14251"/>
    <w:rsid w:val="00B17A19"/>
    <w:rsid w:val="00B862C7"/>
    <w:rsid w:val="00B872D0"/>
    <w:rsid w:val="00BA4CDE"/>
    <w:rsid w:val="00C041D2"/>
    <w:rsid w:val="00C26AB6"/>
    <w:rsid w:val="00E0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ommentarhenvisning">
    <w:name w:val="annotation reference"/>
    <w:basedOn w:val="Standardskrifttypeiafsnit"/>
    <w:uiPriority w:val="99"/>
    <w:semiHidden/>
    <w:unhideWhenUsed/>
    <w:rsid w:val="00B862C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62C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62C7"/>
    <w:rPr>
      <w:rFonts w:ascii="Verdana" w:eastAsia="Verdana" w:hAnsi="Verdana" w:cs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62C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62C7"/>
    <w:rPr>
      <w:rFonts w:ascii="Verdana" w:eastAsia="Verdana" w:hAnsi="Verdana" w:cs="Verdana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62C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62C7"/>
    <w:rPr>
      <w:rFonts w:ascii="Tahoma" w:eastAsia="Verdan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8444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8444F"/>
    <w:rPr>
      <w:rFonts w:ascii="Verdana" w:eastAsia="Verdana" w:hAnsi="Verdana" w:cs="Verdana"/>
    </w:rPr>
  </w:style>
  <w:style w:type="paragraph" w:styleId="Sidefod">
    <w:name w:val="footer"/>
    <w:basedOn w:val="Normal"/>
    <w:link w:val="SidefodTegn"/>
    <w:uiPriority w:val="99"/>
    <w:unhideWhenUsed/>
    <w:rsid w:val="0048444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8444F"/>
    <w:rPr>
      <w:rFonts w:ascii="Verdana" w:eastAsia="Verdana" w:hAnsi="Verdana" w:cs="Verdana"/>
    </w:rPr>
  </w:style>
  <w:style w:type="paragraph" w:styleId="Ingenafstand">
    <w:name w:val="No Spacing"/>
    <w:uiPriority w:val="1"/>
    <w:qFormat/>
    <w:rsid w:val="00394D7E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ommentarhenvisning">
    <w:name w:val="annotation reference"/>
    <w:basedOn w:val="Standardskrifttypeiafsnit"/>
    <w:uiPriority w:val="99"/>
    <w:semiHidden/>
    <w:unhideWhenUsed/>
    <w:rsid w:val="00B862C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62C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62C7"/>
    <w:rPr>
      <w:rFonts w:ascii="Verdana" w:eastAsia="Verdana" w:hAnsi="Verdana" w:cs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62C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62C7"/>
    <w:rPr>
      <w:rFonts w:ascii="Verdana" w:eastAsia="Verdana" w:hAnsi="Verdana" w:cs="Verdana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62C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62C7"/>
    <w:rPr>
      <w:rFonts w:ascii="Tahoma" w:eastAsia="Verdan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8444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8444F"/>
    <w:rPr>
      <w:rFonts w:ascii="Verdana" w:eastAsia="Verdana" w:hAnsi="Verdana" w:cs="Verdana"/>
    </w:rPr>
  </w:style>
  <w:style w:type="paragraph" w:styleId="Sidefod">
    <w:name w:val="footer"/>
    <w:basedOn w:val="Normal"/>
    <w:link w:val="SidefodTegn"/>
    <w:uiPriority w:val="99"/>
    <w:unhideWhenUsed/>
    <w:rsid w:val="0048444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8444F"/>
    <w:rPr>
      <w:rFonts w:ascii="Verdana" w:eastAsia="Verdana" w:hAnsi="Verdana" w:cs="Verdana"/>
    </w:rPr>
  </w:style>
  <w:style w:type="paragraph" w:styleId="Ingenafstand">
    <w:name w:val="No Spacing"/>
    <w:uiPriority w:val="1"/>
    <w:qFormat/>
    <w:rsid w:val="00394D7E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311</Words>
  <Characters>2296</Characters>
  <Application>Microsoft Office Word</Application>
  <DocSecurity>0</DocSecurity>
  <Lines>95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1C. Anfordringsgaranti</vt:lpstr>
    </vt:vector>
  </TitlesOfParts>
  <Company>Statens IT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1C. Anfordringsgaranti</dc:title>
  <dc:creator>B001514</dc:creator>
  <cp:lastModifiedBy>Ulrike Clade Christensen</cp:lastModifiedBy>
  <cp:revision>22</cp:revision>
  <dcterms:created xsi:type="dcterms:W3CDTF">2016-12-02T12:47:00Z</dcterms:created>
  <dcterms:modified xsi:type="dcterms:W3CDTF">2017-12-14T12:31:00Z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2016-07-04T00:00:00Z</vt:filetime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</Properties>
</file>