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2E6E91" w:rsidTr="00220D14">
        <w:tc>
          <w:tcPr>
            <w:tcW w:w="9889" w:type="dxa"/>
            <w:gridSpan w:val="2"/>
            <w:shd w:val="clear" w:color="auto" w:fill="auto"/>
          </w:tcPr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(samme som i ansøgningsskema)</w:t>
            </w:r>
            <w:bookmarkStart w:id="0" w:name="_GoBack"/>
            <w:bookmarkEnd w:id="0"/>
          </w:p>
        </w:tc>
      </w:tr>
      <w:tr w:rsidR="007A0483" w:rsidRPr="002E6E91" w:rsidTr="00220D14">
        <w:tc>
          <w:tcPr>
            <w:tcW w:w="3897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ted for u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dstilling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, seminar</w:t>
            </w:r>
            <w:r w:rsidR="00B530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el.lign.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2E6E91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BF43F1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Mål og aktiviteter kan for eksempel være en udstilling, en bogudgivelse</w:t>
            </w:r>
            <w:r w:rsidR="002C3398">
              <w:rPr>
                <w:rFonts w:ascii="Arial" w:hAnsi="Arial" w:cs="Arial"/>
                <w:sz w:val="20"/>
                <w:szCs w:val="20"/>
              </w:rPr>
              <w:t>, el.lign.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F1B04" w:rsidRPr="002E6E9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:rsidR="00BF43F1" w:rsidRPr="002E6E91" w:rsidRDefault="00BF43F1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Kort resume: HVEM, HVAD, HVOR, HVORNÅR OG HVORDAN</w:t>
            </w:r>
          </w:p>
          <w:p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egør for udstillingsstedets/</w:t>
            </w:r>
            <w:r w:rsidRPr="002E6E91">
              <w:rPr>
                <w:rFonts w:ascii="Arial" w:hAnsi="Arial" w:cs="Arial"/>
                <w:sz w:val="20"/>
                <w:szCs w:val="20"/>
              </w:rPr>
              <w:t>arrangørens profil og ev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t.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7A0483" w:rsidRPr="002E6E91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2E6E91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 xml:space="preserve"> i Danmark og i udlandet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E6E91" w:rsidRDefault="007A0483" w:rsidP="00CB07EF">
      <w:pPr>
        <w:rPr>
          <w:b/>
        </w:rPr>
      </w:pPr>
    </w:p>
    <w:p w:rsidR="00EC09DD" w:rsidRPr="002E6E91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2E6E91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2E6E91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AB617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2E6E91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AB617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2E6E91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5F29FB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 - Tilskud til forretningsdannelse, produktion af nye typer af danske kunsthåndværk- og designprodukter, der er med til at markere kunsthåndværkets / designets særlige identitet og profil Tilskud til produktion af nye værker til udstillinger, messer og shows i udlandet.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</w:t>
            </w:r>
            <w:r w:rsidR="003269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Tilskud til udstillinger, messer og shows 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(prisoverslag fra professionelt transportfirma)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pris på messestand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182D0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FORMIDLING - Tilskud til formidling af danske kunsthåndværkere og designeres arbejde til både dansk og internationalt publikum, i trykt eller digital form. 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Ved trykt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proofErr w:type="spellStart"/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hosting</w:t>
            </w:r>
            <w:proofErr w:type="spellEnd"/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SEMINARER OG KONFERENCER - Danske kunsthåndværkere, designere, formidlere og andre kan søge tilskud til rejse og ophold, hvor ansøger er inviteret til at deltage aktivt i konferencer, seminarer og lignende i udlandet.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alt/Seminarer og konferencer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E6E91" w:rsidRDefault="007A0483" w:rsidP="00CB07EF">
      <w:pPr>
        <w:outlineLvl w:val="0"/>
        <w:rPr>
          <w:b/>
        </w:rPr>
      </w:pPr>
    </w:p>
    <w:p w:rsidR="00B02060" w:rsidRPr="002E6E91" w:rsidRDefault="00B02060" w:rsidP="00CB07EF">
      <w:pPr>
        <w:outlineLvl w:val="0"/>
        <w:rPr>
          <w:b/>
        </w:rPr>
      </w:pPr>
    </w:p>
    <w:p w:rsidR="00CA4FD6" w:rsidRPr="002E6E91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2E6E91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Pr="002E6E91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2E6E91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 w:rsidRPr="002E6E91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2C3398" w:rsidP="002C33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r w:rsidR="00CA4FD6" w:rsidRPr="002E6E91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2E6E91" w:rsidRDefault="006958E7" w:rsidP="00B02060">
      <w:pPr>
        <w:outlineLvl w:val="0"/>
      </w:pPr>
    </w:p>
    <w:sectPr w:rsidR="006958E7" w:rsidRPr="002E6E91" w:rsidSect="004C4A53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51" w:rsidRDefault="00506651" w:rsidP="0006205B">
      <w:r>
        <w:separator/>
      </w:r>
    </w:p>
  </w:endnote>
  <w:endnote w:type="continuationSeparator" w:id="0">
    <w:p w:rsidR="00506651" w:rsidRDefault="00506651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677C71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51" w:rsidRDefault="00506651" w:rsidP="0006205B">
      <w:r>
        <w:separator/>
      </w:r>
    </w:p>
  </w:footnote>
  <w:footnote w:type="continuationSeparator" w:id="0">
    <w:p w:rsidR="00506651" w:rsidRDefault="00506651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3505F7">
      <w:rPr>
        <w:rFonts w:ascii="Arial" w:hAnsi="Arial" w:cs="Arial"/>
        <w:sz w:val="16"/>
        <w:szCs w:val="16"/>
      </w:rPr>
      <w:t xml:space="preserve">k- og designprojekter i </w:t>
    </w:r>
    <w:r w:rsidR="00326998">
      <w:rPr>
        <w:rFonts w:ascii="Arial" w:hAnsi="Arial" w:cs="Arial"/>
        <w:sz w:val="16"/>
        <w:szCs w:val="16"/>
      </w:rPr>
      <w:t xml:space="preserve">Danmark og </w:t>
    </w:r>
    <w:r w:rsidR="003505F7">
      <w:rPr>
        <w:rFonts w:ascii="Arial" w:hAnsi="Arial" w:cs="Arial"/>
        <w:sz w:val="16"/>
        <w:szCs w:val="16"/>
      </w:rPr>
      <w:t>udlandet</w:t>
    </w:r>
    <w:r w:rsidR="00A55EAF">
      <w:rPr>
        <w:rFonts w:ascii="Arial" w:hAnsi="Arial" w:cs="Arial"/>
        <w:sz w:val="16"/>
        <w:szCs w:val="16"/>
      </w:rPr>
      <w:t xml:space="preserve">, frist </w:t>
    </w:r>
    <w:r w:rsidR="002C3398">
      <w:rPr>
        <w:rFonts w:ascii="Arial" w:hAnsi="Arial" w:cs="Arial"/>
        <w:sz w:val="16"/>
        <w:szCs w:val="16"/>
      </w:rPr>
      <w:t>21.08</w:t>
    </w:r>
    <w:r w:rsidR="00CF1B04">
      <w:rPr>
        <w:rFonts w:ascii="Arial" w:hAnsi="Arial" w:cs="Arial"/>
        <w:sz w:val="16"/>
        <w:szCs w:val="16"/>
      </w:rPr>
      <w:t>.2018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1A1DB0"/>
    <w:rsid w:val="002048C6"/>
    <w:rsid w:val="002138CD"/>
    <w:rsid w:val="00220D14"/>
    <w:rsid w:val="002C1DB3"/>
    <w:rsid w:val="002C3398"/>
    <w:rsid w:val="002C3EBB"/>
    <w:rsid w:val="002E6E91"/>
    <w:rsid w:val="00321647"/>
    <w:rsid w:val="00326998"/>
    <w:rsid w:val="0034043A"/>
    <w:rsid w:val="00346C4E"/>
    <w:rsid w:val="003505F7"/>
    <w:rsid w:val="003E171C"/>
    <w:rsid w:val="003F6B6E"/>
    <w:rsid w:val="00404703"/>
    <w:rsid w:val="004475F5"/>
    <w:rsid w:val="00492FBB"/>
    <w:rsid w:val="004A1E6F"/>
    <w:rsid w:val="00506651"/>
    <w:rsid w:val="005160BA"/>
    <w:rsid w:val="005E3E54"/>
    <w:rsid w:val="005E5615"/>
    <w:rsid w:val="005F29FB"/>
    <w:rsid w:val="0060149D"/>
    <w:rsid w:val="0064158A"/>
    <w:rsid w:val="006561BE"/>
    <w:rsid w:val="00677C71"/>
    <w:rsid w:val="006823B5"/>
    <w:rsid w:val="006958E7"/>
    <w:rsid w:val="006A446F"/>
    <w:rsid w:val="006B6310"/>
    <w:rsid w:val="006E3213"/>
    <w:rsid w:val="007A0483"/>
    <w:rsid w:val="007E2785"/>
    <w:rsid w:val="007E3276"/>
    <w:rsid w:val="008361C8"/>
    <w:rsid w:val="00895D19"/>
    <w:rsid w:val="008D2F09"/>
    <w:rsid w:val="00985FCC"/>
    <w:rsid w:val="009B3079"/>
    <w:rsid w:val="009D71FD"/>
    <w:rsid w:val="009E586F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2529E"/>
    <w:rsid w:val="00B3153A"/>
    <w:rsid w:val="00B530D6"/>
    <w:rsid w:val="00B56B5A"/>
    <w:rsid w:val="00B75389"/>
    <w:rsid w:val="00BF43F1"/>
    <w:rsid w:val="00C00B40"/>
    <w:rsid w:val="00C02D89"/>
    <w:rsid w:val="00C972FF"/>
    <w:rsid w:val="00CA4FD6"/>
    <w:rsid w:val="00CB07EF"/>
    <w:rsid w:val="00CF1B04"/>
    <w:rsid w:val="00CF229A"/>
    <w:rsid w:val="00D537C2"/>
    <w:rsid w:val="00E2264F"/>
    <w:rsid w:val="00E42881"/>
    <w:rsid w:val="00EC09D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AA3E-B07A-4787-98D0-D0E8392C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Asmus Nøhr Vestergaard</cp:lastModifiedBy>
  <cp:revision>5</cp:revision>
  <cp:lastPrinted>2018-02-02T14:26:00Z</cp:lastPrinted>
  <dcterms:created xsi:type="dcterms:W3CDTF">2018-06-27T12:51:00Z</dcterms:created>
  <dcterms:modified xsi:type="dcterms:W3CDTF">2018-07-03T09:06:00Z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